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66</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25</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区应急管理局开展企业台账现场抽查工作  </w:t>
      </w:r>
      <w:r>
        <w:rPr>
          <w:rFonts w:hint="eastAsia" w:ascii="仿宋_GB2312" w:hAnsi="仿宋_GB2312" w:cs="仿宋_GB2312"/>
          <w:lang w:val="en-US" w:eastAsia="zh-CN"/>
        </w:rPr>
        <w:t>近日，通州区应急管理局组织相关专家及台账管理人员组成抽查组，对新华街道重点企业的台账管理、现场隐患等情况开展实地抽查工作。此次抽查重点是为帮扶、指导企业更好的将“企安安”系统应用到日常安全管理中，以各属地生产经营单位台账为基础随机抽取，按照实事求是、认真负责的原则对生产经营单位各项必填信息进行逐一核实，及时了解相关属地台账工作中存在的问题及原因，对企业隐患自查整改方面着重督促指导，为持续做好全区企业台账管理及“企安安”系统使用工作夯实科技支撑基础。下一步，区应急管理局将常态化开展“走一线、访专家、问策略、勤帮扶”活动，抓好组织实施，保障“企安安”系统使用平稳落地，强化基础数据质量，及时以数据成果助力副中心高质量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森林消防综合应急救援一中队圆满完成2024年通州区森林火灾应急处置综合演练</w:t>
      </w:r>
      <w:r>
        <w:rPr>
          <w:rFonts w:hint="eastAsia" w:ascii="仿宋_GB2312" w:hAnsi="仿宋_GB2312" w:cs="仿宋_GB2312"/>
          <w:lang w:val="en-US" w:eastAsia="zh-CN"/>
        </w:rPr>
        <w:t xml:space="preserve">   演练以近年来周边地区森林火灾为原型，模拟马驹桥镇突发森林火灾，接到火情命令后，第一时间快速集合队伍，按照森林火灾应急处置预案，迅速开展行动部署，以实战环境为背景，进行了接警出动、火情侦查、战术战法运用、灭火处置、响应结束等多个科目的演练。演练中森林消防综合应急救援一中队与乡镇队伍进行多级联动，采用了“打隔结合、隔离阻火”，“两翼对近、钳形夹击”“以水灭火、水常结合”等多个战术战法，各组分工明确，配合默契，处置有力，圆满完成任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lang w:val="en-US" w:eastAsia="zh-CN"/>
        </w:rPr>
      </w:pPr>
      <w:r>
        <w:rPr>
          <w:rFonts w:hint="default" w:ascii="黑体" w:hAnsi="黑体" w:eastAsia="黑体" w:cs="黑体"/>
          <w:lang w:val="en-US" w:eastAsia="zh-CN"/>
        </w:rPr>
        <w:t>区国资委</w:t>
      </w:r>
      <w:r>
        <w:rPr>
          <w:rFonts w:hint="eastAsia" w:ascii="黑体" w:hAnsi="黑体" w:eastAsia="黑体" w:cs="黑体"/>
          <w:lang w:val="en-US" w:eastAsia="zh-CN"/>
        </w:rPr>
        <w:t>组织</w:t>
      </w:r>
      <w:r>
        <w:rPr>
          <w:rFonts w:hint="default" w:ascii="黑体" w:hAnsi="黑体" w:eastAsia="黑体" w:cs="黑体"/>
          <w:lang w:val="en-US" w:eastAsia="zh-CN"/>
        </w:rPr>
        <w:t>开展消防安全月主题培训会</w:t>
      </w:r>
      <w:r>
        <w:rPr>
          <w:rFonts w:hint="eastAsia" w:ascii="黑体" w:hAnsi="黑体" w:eastAsia="黑体" w:cs="黑体"/>
          <w:lang w:val="en-US" w:eastAsia="zh-CN"/>
        </w:rPr>
        <w:t xml:space="preserve"> </w:t>
      </w:r>
      <w:r>
        <w:rPr>
          <w:rFonts w:hint="eastAsia" w:ascii="仿宋_GB2312" w:hAnsi="仿宋_GB2312" w:cs="仿宋_GB2312"/>
          <w:lang w:val="en-US" w:eastAsia="zh-CN"/>
        </w:rPr>
        <w:t xml:space="preserve"> 会上，由专业机构人员结合近几年的重大火灾案例分析、工作生活遇到突发事件的处理方法、消防器材实操展示等，为全体人员开展授课，进一步提高机关全体人员的消防意识以及学习如何预防火灾、懂得灭火和逃生，切实提升“四个能力”建设。区国资委机关各科室50余人参加此次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台湖镇开展2024年度安全生产检查培训班  </w:t>
      </w:r>
      <w:r>
        <w:rPr>
          <w:rFonts w:hint="eastAsia"/>
          <w:lang w:val="en-US" w:eastAsia="zh-CN"/>
        </w:rPr>
        <w:t>围绕习近平总书记关于安全生产重要论述和重要指示批示精神，设置了燃气安全检查要点、有限空间危险有害因素及事故应急处理、建筑施工工地安全管理等课程科目。既有深刻的理论阐释，又有生动形象的案例解析，具有很强的启发性、指导性和操作性。全镇各行业部门、村（社区）安全生产检查人员参加此次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张家湾镇开展餐饮场所燃气安全专项检查 </w:t>
      </w:r>
      <w:r>
        <w:rPr>
          <w:rFonts w:hint="eastAsia"/>
          <w:lang w:val="en-US" w:eastAsia="zh-CN"/>
        </w:rPr>
        <w:t xml:space="preserve"> 检查餐饮单位是否安装燃气报警装置，是否违规使用非法营运的燃气瓶，是否燃气软管老化破裂、燃气管线设置是否符合要求等；同时加大宣传力度，发放燃气使用宣传册、讲解燃气安全知识、传授灭火器使用方法，要求各相关单位进一步提高思想认识，严格遵守燃气安全使用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西集镇加大冬季安全生产排查整治工作</w:t>
      </w:r>
      <w:r>
        <w:rPr>
          <w:rFonts w:hint="eastAsia"/>
          <w:lang w:val="en-US" w:eastAsia="zh-CN"/>
        </w:rPr>
        <w:t xml:space="preserve">  通过对安全生产责任制落实情况、用气设备及附属设施、施工临时用电、高处作业、动火作业、有限空间作业、冬季取暖、消防设施配备情况、特种作业人员持证上岗情况、电动自行车充电停放以及各安全防范措施等开展全面检查和整改后复查，进一步推动企业落实安全生产主体责任，消除麻痹心理和懈怠情绪。</w:t>
      </w:r>
    </w:p>
    <w:p>
      <w:pPr>
        <w:pStyle w:val="2"/>
        <w:rPr>
          <w:rFonts w:hint="default" w:ascii="Times New Roman" w:hAnsi="Times New Roman" w:cs="Times New Roman"/>
          <w:color w:val="000000"/>
        </w:rPr>
      </w:pPr>
      <w:r>
        <w:rPr>
          <w:rFonts w:hint="default" w:ascii="Times New Roman" w:hAnsi="Times New Roman" w:cs="Times New Roman"/>
          <w:color w:val="000000"/>
        </w:rPr>
        <w:t>【</w:t>
      </w:r>
      <w:r>
        <w:rPr>
          <w:rFonts w:hint="eastAsia" w:ascii="Times New Roman" w:hAnsi="Times New Roman" w:eastAsia="楷体_GB2312" w:cs="Times New Roman"/>
          <w:b/>
          <w:color w:val="000000"/>
          <w:sz w:val="36"/>
          <w:szCs w:val="36"/>
          <w:lang w:eastAsia="zh-CN"/>
        </w:rPr>
        <w:t>一句话信息</w:t>
      </w:r>
      <w:r>
        <w:rPr>
          <w:rFonts w:hint="default" w:ascii="Times New Roman" w:hAnsi="Times New Roman" w:cs="Times New Roman"/>
          <w:color w:val="000000"/>
        </w:rPr>
        <w:t>】</w:t>
      </w:r>
    </w:p>
    <w:p>
      <w:pPr>
        <w:ind w:firstLine="640" w:firstLineChars="200"/>
        <w:rPr>
          <w:rFonts w:hint="eastAsia"/>
          <w:lang w:val="en-US" w:eastAsia="zh-CN"/>
        </w:rPr>
      </w:pPr>
      <w:bookmarkStart w:id="3" w:name="_GoBack"/>
      <w:bookmarkEnd w:id="3"/>
      <w:r>
        <w:rPr>
          <w:rFonts w:hint="eastAsia" w:ascii="仿宋_GB2312" w:hAnsi="仿宋_GB2312" w:eastAsia="仿宋_GB2312" w:cs="仿宋_GB2312"/>
          <w:lang w:val="en-US" w:eastAsia="zh-CN"/>
        </w:rPr>
        <w:t>▲</w:t>
      </w:r>
      <w:r>
        <w:rPr>
          <w:rFonts w:hint="eastAsia" w:ascii="仿宋_GB2312" w:hAnsi="仿宋_GB2312" w:cs="仿宋_GB2312"/>
          <w:lang w:val="en-US" w:eastAsia="zh-CN"/>
        </w:rPr>
        <w:t>11月份，</w:t>
      </w:r>
      <w:r>
        <w:rPr>
          <w:rFonts w:hint="eastAsia" w:ascii="仿宋_GB2312" w:hAnsi="仿宋_GB2312" w:eastAsia="仿宋_GB2312" w:cs="仿宋_GB2312"/>
          <w:lang w:val="en-US" w:eastAsia="zh-CN"/>
        </w:rPr>
        <w:t>区民政局对局属单位、养老机构和养老服务驿站开展安全生产督查检查</w:t>
      </w:r>
      <w:r>
        <w:rPr>
          <w:rFonts w:hint="eastAsia" w:ascii="仿宋_GB2312" w:hAnsi="仿宋_GB2312" w:cs="仿宋_GB2312"/>
          <w:lang w:val="en-US" w:eastAsia="zh-CN"/>
        </w:rPr>
        <w:t>，共检查143家次，查处安全隐患问题27处。</w:t>
      </w:r>
    </w:p>
    <w:p>
      <w:pPr>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25</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A28C5"/>
    <w:rsid w:val="0ECE5515"/>
    <w:rsid w:val="0EDE5C52"/>
    <w:rsid w:val="0EF41C69"/>
    <w:rsid w:val="0EF86393"/>
    <w:rsid w:val="0EFC3826"/>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9F31DC"/>
    <w:rsid w:val="26B31CE2"/>
    <w:rsid w:val="26D11DC1"/>
    <w:rsid w:val="26EC73FF"/>
    <w:rsid w:val="26FC5954"/>
    <w:rsid w:val="26FE4738"/>
    <w:rsid w:val="27212B24"/>
    <w:rsid w:val="273678A8"/>
    <w:rsid w:val="27424C30"/>
    <w:rsid w:val="2756144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D5A77"/>
    <w:rsid w:val="32027F4E"/>
    <w:rsid w:val="320D1F3C"/>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B535C"/>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308C3"/>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E53A66"/>
    <w:rsid w:val="38F12F72"/>
    <w:rsid w:val="38FA06D1"/>
    <w:rsid w:val="3903340E"/>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6556E9"/>
    <w:rsid w:val="47717DF0"/>
    <w:rsid w:val="47756506"/>
    <w:rsid w:val="4782558E"/>
    <w:rsid w:val="478B2087"/>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824EB"/>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757625"/>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1178D"/>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2024-11-25T04:16:11Z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