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83</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4</w:t>
      </w:r>
      <w:r>
        <w:rPr>
          <w:rFonts w:hint="default" w:ascii="Times New Roman" w:hAnsi="Times New Roman" w:cs="Times New Roman"/>
          <w:bCs/>
          <w:sz w:val="30"/>
        </w:rPr>
        <w:t>月</w:t>
      </w:r>
      <w:r>
        <w:rPr>
          <w:rFonts w:hint="eastAsia" w:cs="Times New Roman"/>
          <w:bCs/>
          <w:sz w:val="30"/>
          <w:lang w:val="en-US" w:eastAsia="zh-CN"/>
        </w:rPr>
        <w:t>23</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通州区部署安全生产治本攻坚三年行动2025年重点工作任务 </w:t>
      </w:r>
      <w:r>
        <w:rPr>
          <w:rFonts w:hint="eastAsia"/>
          <w:color w:val="auto"/>
          <w:lang w:val="en-US" w:eastAsia="zh-CN"/>
        </w:rPr>
        <w:t xml:space="preserve"> </w:t>
      </w:r>
      <w:r>
        <w:rPr>
          <w:rFonts w:hint="eastAsia" w:ascii="Times New Roman" w:hAnsi="Times New Roman" w:eastAsia="仿宋_GB2312" w:cs="Times New Roman"/>
          <w:color w:val="auto"/>
          <w:kern w:val="2"/>
          <w:sz w:val="32"/>
          <w:szCs w:val="32"/>
          <w:lang w:val="en-US" w:eastAsia="zh-CN" w:bidi="ar-SA"/>
        </w:rPr>
        <w:t> </w:t>
      </w:r>
      <w:r>
        <w:rPr>
          <w:rFonts w:hint="eastAsia" w:ascii="仿宋_GB2312" w:hAnsi="仿宋_GB2312" w:eastAsia="仿宋_GB2312" w:cs="仿宋_GB2312"/>
          <w:b/>
          <w:bCs/>
          <w:sz w:val="32"/>
          <w:szCs w:val="32"/>
        </w:rPr>
        <w:t>一</w:t>
      </w:r>
      <w:r>
        <w:rPr>
          <w:rFonts w:hint="eastAsia" w:ascii="仿宋_GB2312" w:hAnsi="仿宋_GB2312" w:cs="仿宋_GB2312"/>
          <w:b/>
          <w:bCs/>
          <w:sz w:val="32"/>
          <w:szCs w:val="32"/>
          <w:lang w:eastAsia="zh-CN"/>
        </w:rPr>
        <w:t>是</w:t>
      </w:r>
      <w:r>
        <w:rPr>
          <w:rFonts w:hint="eastAsia" w:ascii="仿宋_GB2312" w:hAnsi="仿宋_GB2312" w:cs="仿宋_GB2312"/>
          <w:sz w:val="32"/>
          <w:szCs w:val="32"/>
          <w:lang w:eastAsia="zh-CN"/>
        </w:rPr>
        <w:t>持续开展安全生产责任强化落实行动，推动企业主体责任、部门监管责任和党委政府领导责任落实</w:t>
      </w:r>
      <w:r>
        <w:rPr>
          <w:rFonts w:hint="eastAsia" w:cs="Times New Roman"/>
          <w:color w:val="auto"/>
          <w:kern w:val="2"/>
          <w:sz w:val="32"/>
          <w:szCs w:val="32"/>
          <w:lang w:val="en-US" w:eastAsia="zh-CN" w:bidi="ar-SA"/>
        </w:rPr>
        <w:t>。</w:t>
      </w:r>
      <w:r>
        <w:rPr>
          <w:rFonts w:hint="eastAsia" w:cs="Times New Roman"/>
          <w:b/>
          <w:bCs/>
          <w:color w:val="auto"/>
          <w:kern w:val="2"/>
          <w:sz w:val="32"/>
          <w:szCs w:val="32"/>
          <w:lang w:val="en-US" w:eastAsia="zh-CN" w:bidi="ar-SA"/>
        </w:rPr>
        <w:t>二是</w:t>
      </w:r>
      <w:r>
        <w:rPr>
          <w:rFonts w:hint="eastAsia" w:cs="Times New Roman"/>
          <w:color w:val="auto"/>
          <w:kern w:val="2"/>
          <w:sz w:val="32"/>
          <w:szCs w:val="32"/>
          <w:lang w:val="en-US" w:eastAsia="zh-CN" w:bidi="ar-SA"/>
        </w:rPr>
        <w:t>持续开展重点行业领域整治提升行动。统筹推进安全生产和自然灾害风险隐患排查整治、“小切口”专项治理、“一件事”全链条治理等工作，针对“两个通道”“边营业边施工”等问题，全力推动安全兜底措施落地见效。</w:t>
      </w:r>
      <w:r>
        <w:rPr>
          <w:rFonts w:hint="eastAsia" w:ascii="仿宋_GB2312" w:hAnsi="仿宋_GB2312" w:eastAsia="仿宋_GB2312" w:cs="仿宋_GB2312"/>
          <w:color w:val="000000"/>
          <w:sz w:val="32"/>
          <w:szCs w:val="32"/>
          <w:lang w:eastAsia="zh-CN"/>
        </w:rPr>
        <w:t>落实</w:t>
      </w:r>
      <w:r>
        <w:rPr>
          <w:rFonts w:hint="eastAsia" w:ascii="仿宋_GB2312" w:hAnsi="仿宋_GB2312" w:eastAsia="仿宋_GB2312" w:cs="仿宋_GB2312"/>
          <w:color w:val="000000"/>
          <w:sz w:val="32"/>
          <w:szCs w:val="32"/>
        </w:rPr>
        <w:t>北京市“企安安”建设和使用管理办法，</w:t>
      </w:r>
      <w:r>
        <w:rPr>
          <w:rFonts w:hint="eastAsia" w:ascii="仿宋_GB2312" w:hAnsi="仿宋_GB2312" w:eastAsia="仿宋_GB2312" w:cs="仿宋_GB2312"/>
          <w:color w:val="000000"/>
          <w:sz w:val="32"/>
          <w:szCs w:val="32"/>
          <w:lang w:val="en-US" w:eastAsia="zh-CN"/>
        </w:rPr>
        <w:t>持续提升“企安安”系统使用质效</w:t>
      </w:r>
      <w:r>
        <w:rPr>
          <w:rFonts w:hint="eastAsia" w:ascii="仿宋_GB2312" w:hAnsi="仿宋_GB2312" w:cs="仿宋_GB2312"/>
          <w:color w:val="000000"/>
          <w:sz w:val="32"/>
          <w:szCs w:val="32"/>
          <w:lang w:val="en-US" w:eastAsia="zh-CN"/>
        </w:rPr>
        <w:t>。</w:t>
      </w:r>
      <w:r>
        <w:rPr>
          <w:rFonts w:hint="eastAsia" w:cs="Times New Roman"/>
          <w:b/>
          <w:bCs/>
          <w:color w:val="auto"/>
          <w:kern w:val="2"/>
          <w:sz w:val="32"/>
          <w:szCs w:val="32"/>
          <w:lang w:val="en-US" w:eastAsia="zh-CN" w:bidi="ar-SA"/>
        </w:rPr>
        <w:t>三是</w:t>
      </w:r>
      <w:r>
        <w:rPr>
          <w:rFonts w:hint="eastAsia" w:ascii="Times New Roman" w:hAnsi="Times New Roman" w:cs="Times New Roman"/>
          <w:color w:val="auto"/>
          <w:kern w:val="2"/>
          <w:sz w:val="32"/>
          <w:szCs w:val="32"/>
          <w:lang w:val="en-US" w:eastAsia="zh-CN" w:bidi="ar-SA"/>
        </w:rPr>
        <w:t>持续开展生产经营单位主要负责人和从业人员安全素质能力提升行动。</w:t>
      </w:r>
      <w:r>
        <w:rPr>
          <w:rFonts w:hint="eastAsia" w:cs="Times New Roman"/>
          <w:b/>
          <w:bCs/>
          <w:color w:val="auto"/>
          <w:kern w:val="2"/>
          <w:sz w:val="32"/>
          <w:szCs w:val="32"/>
          <w:lang w:val="en-US" w:eastAsia="zh-CN" w:bidi="ar-SA"/>
        </w:rPr>
        <w:t>四是</w:t>
      </w:r>
      <w:r>
        <w:rPr>
          <w:rFonts w:hint="eastAsia" w:ascii="Times New Roman" w:hAnsi="Times New Roman" w:cs="Times New Roman"/>
          <w:color w:val="auto"/>
          <w:kern w:val="2"/>
          <w:sz w:val="32"/>
          <w:szCs w:val="32"/>
          <w:lang w:val="en-US" w:eastAsia="zh-CN" w:bidi="ar-SA"/>
        </w:rPr>
        <w:t>贯彻执行重大事故隐患判定标准，应用“产业准入管理”、“重大事故隐患专家服务”、“整改销号监管”、“重大事故隐患排查整改信息共享”等制度机制，持续</w:t>
      </w:r>
      <w:r>
        <w:rPr>
          <w:rFonts w:hint="eastAsia" w:cs="Times New Roman"/>
          <w:b w:val="0"/>
          <w:bCs w:val="0"/>
          <w:color w:val="auto"/>
          <w:kern w:val="2"/>
          <w:sz w:val="32"/>
          <w:szCs w:val="32"/>
          <w:lang w:val="en-US" w:eastAsia="zh-CN" w:bidi="ar-SA"/>
        </w:rPr>
        <w:t>开</w:t>
      </w:r>
      <w:r>
        <w:rPr>
          <w:rFonts w:hint="eastAsia" w:ascii="Times New Roman" w:hAnsi="Times New Roman" w:cs="Times New Roman"/>
          <w:color w:val="auto"/>
          <w:kern w:val="2"/>
          <w:sz w:val="32"/>
          <w:szCs w:val="32"/>
          <w:lang w:val="en-US" w:eastAsia="zh-CN" w:bidi="ar-SA"/>
        </w:rPr>
        <w:t>展重大事故隐患动态清零行动。</w:t>
      </w:r>
      <w:r>
        <w:rPr>
          <w:rFonts w:hint="eastAsia" w:ascii="仿宋_GB2312" w:hAnsi="仿宋_GB2312" w:cs="仿宋_GB2312"/>
          <w:b/>
          <w:bCs/>
          <w:sz w:val="32"/>
          <w:szCs w:val="32"/>
          <w:lang w:eastAsia="zh-CN"/>
        </w:rPr>
        <w:t>五是</w:t>
      </w:r>
      <w:r>
        <w:rPr>
          <w:rFonts w:hint="eastAsia" w:ascii="仿宋_GB2312" w:hAnsi="仿宋_GB2312" w:cs="仿宋_GB2312"/>
          <w:b w:val="0"/>
          <w:bCs w:val="0"/>
          <w:sz w:val="32"/>
          <w:szCs w:val="32"/>
          <w:lang w:eastAsia="zh-CN"/>
        </w:rPr>
        <w:t>加快推动安全生产监管模式向事前预防数字化转型，持续淘汰落后和推广先进技术工艺装备，持续开展安全科技支撑和工程治理行动。</w:t>
      </w:r>
      <w:r>
        <w:rPr>
          <w:rFonts w:hint="eastAsia" w:ascii="仿宋_GB2312" w:hAnsi="仿宋_GB2312" w:cs="仿宋_GB2312"/>
          <w:b/>
          <w:bCs/>
          <w:sz w:val="32"/>
          <w:szCs w:val="32"/>
          <w:lang w:eastAsia="zh-CN"/>
        </w:rPr>
        <w:t>六是</w:t>
      </w:r>
      <w:r>
        <w:rPr>
          <w:rFonts w:hint="eastAsia" w:ascii="仿宋_GB2312" w:hAnsi="仿宋_GB2312" w:cs="仿宋_GB2312"/>
          <w:b w:val="0"/>
          <w:bCs w:val="0"/>
          <w:sz w:val="32"/>
          <w:szCs w:val="32"/>
          <w:lang w:eastAsia="zh-CN"/>
        </w:rPr>
        <w:t>加强安全生产管理体系标准规范建设，大力开展安全生产标准化创建，</w:t>
      </w:r>
      <w:r>
        <w:rPr>
          <w:rFonts w:hint="eastAsia" w:ascii="仿宋_GB2312" w:hAnsi="仿宋_GB2312" w:cs="仿宋_GB2312"/>
          <w:sz w:val="32"/>
          <w:szCs w:val="32"/>
          <w:lang w:eastAsia="zh-CN"/>
        </w:rPr>
        <w:t>持续开展生产经营单位安全管理体系建设行动。</w:t>
      </w:r>
      <w:r>
        <w:rPr>
          <w:rFonts w:hint="eastAsia" w:ascii="仿宋_GB2312" w:hAnsi="仿宋_GB2312" w:cs="仿宋_GB2312"/>
          <w:b/>
          <w:bCs/>
          <w:sz w:val="32"/>
          <w:szCs w:val="32"/>
          <w:lang w:eastAsia="zh-CN"/>
        </w:rPr>
        <w:t>七是</w:t>
      </w:r>
      <w:r>
        <w:rPr>
          <w:rFonts w:hint="eastAsia" w:ascii="仿宋_GB2312" w:hAnsi="仿宋_GB2312" w:cs="仿宋_GB2312"/>
          <w:b w:val="0"/>
          <w:bCs w:val="0"/>
          <w:sz w:val="32"/>
          <w:szCs w:val="32"/>
          <w:lang w:eastAsia="zh-CN"/>
        </w:rPr>
        <w:t>持续深化分级分类执法检查，不断强化安全生产举报、提升执法检查效能、队伍建设水平等工作，</w:t>
      </w:r>
      <w:r>
        <w:rPr>
          <w:rFonts w:hint="eastAsia" w:ascii="仿宋_GB2312" w:hAnsi="仿宋_GB2312" w:cs="仿宋_GB2312"/>
          <w:sz w:val="32"/>
          <w:szCs w:val="32"/>
          <w:lang w:eastAsia="zh-CN"/>
        </w:rPr>
        <w:t>持续开展安全生产精准执法和帮扶行动。</w:t>
      </w:r>
      <w:r>
        <w:rPr>
          <w:rFonts w:hint="eastAsia" w:ascii="仿宋_GB2312" w:hAnsi="仿宋_GB2312" w:cs="仿宋_GB2312"/>
          <w:b/>
          <w:bCs/>
          <w:sz w:val="32"/>
          <w:szCs w:val="32"/>
          <w:lang w:eastAsia="zh-CN"/>
        </w:rPr>
        <w:t>八是</w:t>
      </w:r>
      <w:r>
        <w:rPr>
          <w:rFonts w:hint="eastAsia" w:ascii="仿宋_GB2312" w:hAnsi="仿宋_GB2312" w:cs="仿宋_GB2312"/>
          <w:sz w:val="32"/>
          <w:szCs w:val="32"/>
          <w:lang w:eastAsia="zh-CN"/>
        </w:rPr>
        <w:t>持续开展全民安全素质提升行动，充分发挥典型引领带动作用，</w:t>
      </w:r>
      <w:r>
        <w:rPr>
          <w:rFonts w:hint="eastAsia" w:ascii="仿宋_GB2312" w:hAnsi="仿宋_GB2312" w:eastAsia="仿宋_GB2312" w:cs="仿宋_GB2312"/>
          <w:color w:val="auto"/>
          <w:sz w:val="32"/>
          <w:szCs w:val="32"/>
          <w:highlight w:val="none"/>
          <w:u w:val="none"/>
        </w:rPr>
        <w:t>聚焦“人人讲安全，个个会应急”，</w:t>
      </w:r>
      <w:r>
        <w:rPr>
          <w:rFonts w:hint="eastAsia" w:ascii="仿宋_GB2312" w:hAnsi="仿宋_GB2312" w:cs="仿宋_GB2312"/>
          <w:sz w:val="32"/>
          <w:szCs w:val="32"/>
          <w:lang w:eastAsia="zh-CN"/>
        </w:rPr>
        <w:t>加强全民安全生产宣传教育。</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olor w:val="auto"/>
          <w:lang w:val="en-US" w:eastAsia="zh-CN"/>
        </w:rPr>
      </w:pPr>
      <w:r>
        <w:rPr>
          <w:rFonts w:hint="eastAsia" w:ascii="黑体" w:hAnsi="黑体" w:eastAsia="黑体" w:cs="黑体"/>
          <w:color w:val="auto"/>
          <w:kern w:val="2"/>
          <w:sz w:val="32"/>
          <w:szCs w:val="32"/>
          <w:lang w:val="en-US" w:eastAsia="zh-CN" w:bidi="ar-SA"/>
        </w:rPr>
        <w:t xml:space="preserve">通州区组织开展有限空间作业应急救援技能竞赛  </w:t>
      </w:r>
      <w:r>
        <w:rPr>
          <w:rFonts w:hint="eastAsia" w:ascii="仿宋_GB2312" w:hAnsi="仿宋_GB2312" w:eastAsia="仿宋_GB2312" w:cs="仿宋_GB2312"/>
          <w:color w:val="auto"/>
          <w:spacing w:val="15"/>
          <w:sz w:val="32"/>
          <w:szCs w:val="32"/>
          <w:lang w:val="en-US" w:eastAsia="zh-CN"/>
        </w:rPr>
        <w:t>为</w:t>
      </w:r>
      <w:r>
        <w:rPr>
          <w:rFonts w:hint="eastAsia" w:ascii="仿宋_GB2312" w:hAnsi="仿宋_GB2312" w:eastAsia="仿宋_GB2312" w:cs="仿宋_GB2312"/>
          <w:color w:val="auto"/>
          <w:spacing w:val="15"/>
          <w:sz w:val="32"/>
          <w:szCs w:val="32"/>
        </w:rPr>
        <w:t>切实提升全</w:t>
      </w:r>
      <w:r>
        <w:rPr>
          <w:rFonts w:hint="eastAsia" w:ascii="仿宋_GB2312" w:hAnsi="仿宋_GB2312" w:eastAsia="仿宋_GB2312" w:cs="仿宋_GB2312"/>
          <w:color w:val="auto"/>
          <w:spacing w:val="15"/>
          <w:sz w:val="32"/>
          <w:szCs w:val="32"/>
          <w:lang w:eastAsia="zh-CN"/>
        </w:rPr>
        <w:t>区</w:t>
      </w:r>
      <w:r>
        <w:rPr>
          <w:rFonts w:hint="eastAsia" w:ascii="仿宋_GB2312" w:hAnsi="仿宋_GB2312" w:eastAsia="仿宋_GB2312" w:cs="仿宋_GB2312"/>
          <w:color w:val="auto"/>
          <w:spacing w:val="15"/>
          <w:sz w:val="32"/>
          <w:szCs w:val="32"/>
        </w:rPr>
        <w:t>有限空间作业应急救援队伍应急处置能力，4月23日</w:t>
      </w:r>
      <w:r>
        <w:rPr>
          <w:rFonts w:hint="eastAsia" w:ascii="仿宋_GB2312" w:hAnsi="仿宋_GB2312" w:cs="仿宋_GB2312"/>
          <w:color w:val="auto"/>
          <w:spacing w:val="15"/>
          <w:sz w:val="32"/>
          <w:szCs w:val="32"/>
          <w:lang w:eastAsia="zh-CN"/>
        </w:rPr>
        <w:t>至</w:t>
      </w:r>
      <w:r>
        <w:rPr>
          <w:rFonts w:hint="eastAsia" w:ascii="仿宋_GB2312" w:hAnsi="仿宋_GB2312" w:eastAsia="仿宋_GB2312" w:cs="仿宋_GB2312"/>
          <w:color w:val="auto"/>
          <w:spacing w:val="15"/>
          <w:sz w:val="32"/>
          <w:szCs w:val="32"/>
        </w:rPr>
        <w:t>25日</w:t>
      </w:r>
      <w:r>
        <w:rPr>
          <w:rFonts w:hint="eastAsia" w:ascii="仿宋_GB2312" w:hAnsi="仿宋_GB2312" w:cs="仿宋_GB2312"/>
          <w:color w:val="auto"/>
          <w:spacing w:val="15"/>
          <w:sz w:val="32"/>
          <w:szCs w:val="32"/>
          <w:lang w:eastAsia="zh-CN"/>
        </w:rPr>
        <w:t>，通州区安委办在九棵树同仁堂药酒厂组织开展有限空间作业应急救援技能竞赛。竞赛科目主要考查参赛选手作业前准备工作、气体检测、对安全器具选用和操作使用、防护用品的选择及使用、不同作业环境级别下进入作业、作业期间安全监护、作业后现场清理与恢复、安全防护设施设备配置、有限空间应急救援处置等环节。此次比武竞赛，既展现了各参赛队伍高昂的精神状态和严谨的专业素质，也相互交流学习了经验。通过技能比武的较量发现了存在的问题和不足，有效促进了各企业实际工作中有限空间应急处置与救援方面的能力。通州区应急管理局分管领导、各乡镇街道安全分管领导及部门负责人和1</w:t>
      </w:r>
      <w:r>
        <w:rPr>
          <w:rFonts w:hint="eastAsia" w:ascii="仿宋_GB2312" w:hAnsi="仿宋_GB2312" w:cs="仿宋_GB2312"/>
          <w:color w:val="auto"/>
          <w:spacing w:val="15"/>
          <w:sz w:val="32"/>
          <w:szCs w:val="32"/>
          <w:lang w:val="en-US" w:eastAsia="zh-CN"/>
        </w:rPr>
        <w:t>1</w:t>
      </w:r>
      <w:r>
        <w:rPr>
          <w:rFonts w:hint="eastAsia" w:ascii="仿宋_GB2312" w:hAnsi="仿宋_GB2312" w:cs="仿宋_GB2312"/>
          <w:color w:val="auto"/>
          <w:spacing w:val="15"/>
          <w:sz w:val="32"/>
          <w:szCs w:val="32"/>
          <w:lang w:eastAsia="zh-CN"/>
        </w:rPr>
        <w:t>支企业代表队伍、其他企业观摩人员共</w:t>
      </w:r>
      <w:r>
        <w:rPr>
          <w:rFonts w:hint="eastAsia" w:ascii="仿宋_GB2312" w:hAnsi="仿宋_GB2312" w:cs="仿宋_GB2312"/>
          <w:color w:val="auto"/>
          <w:spacing w:val="15"/>
          <w:sz w:val="32"/>
          <w:szCs w:val="32"/>
          <w:lang w:val="en-US" w:eastAsia="zh-CN"/>
        </w:rPr>
        <w:t>200</w:t>
      </w:r>
      <w:r>
        <w:rPr>
          <w:rFonts w:hint="eastAsia" w:ascii="仿宋_GB2312" w:hAnsi="仿宋_GB2312" w:cs="仿宋_GB2312"/>
          <w:color w:val="auto"/>
          <w:spacing w:val="15"/>
          <w:sz w:val="32"/>
          <w:szCs w:val="32"/>
          <w:lang w:eastAsia="zh-CN"/>
        </w:rPr>
        <w:t>余人参加本次活动。</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lang w:val="en-US" w:eastAsia="zh-CN"/>
        </w:rPr>
        <w:t xml:space="preserve">北苑街道开展动火作业安全检查  </w:t>
      </w:r>
      <w:r>
        <w:rPr>
          <w:rFonts w:hint="eastAsia" w:ascii="Times New Roman" w:hAnsi="Times New Roman" w:eastAsia="仿宋_GB2312" w:cs="Times New Roman"/>
          <w:color w:val="auto"/>
          <w:kern w:val="2"/>
          <w:sz w:val="32"/>
          <w:szCs w:val="32"/>
          <w:lang w:val="en-US" w:eastAsia="zh-CN" w:bidi="ar-SA"/>
        </w:rPr>
        <w:t>气温回暖，建筑工地、装修施工等场所逐渐增多，加之春季天气干燥、大风较多等季节性特点，极易出现生产安全事故。近期，街道安全生产检查队针对辖区重点场所，集中开展动火作业、高处作业等专项安全检查，通过严查各项制度措施落实情况、严查施工人员作业资质、严查施工现场防护措施等，督促企业深入落实高处、动火等各项作业流程及制度措施，确保作业人员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lang w:val="en-US" w:eastAsia="zh-CN"/>
        </w:rPr>
        <w:t>潞源街道召开极端大风天气防范应对工作复盘会</w:t>
      </w:r>
      <w:r>
        <w:rPr>
          <w:rFonts w:hint="eastAsia"/>
          <w:lang w:val="en-US" w:eastAsia="zh-CN"/>
        </w:rPr>
        <w:t xml:space="preserve">  会上，首先通报了《潞源街道办事处极端大风天气应对工作总结》，全面回顾在应对大风天气过程中的工作开展情况。随后，潞源派出所、通州区消防救援支队、街道相关科室及各社区负责人依次总结复盘工作情况，结合自身工作实际，交流分享此次应对大风天气积累的有效经验。街道领导班子成员、潞源派出所、通州区消防救援支队、街道相关科室及各社区负责人参加会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kern w:val="2"/>
          <w:sz w:val="32"/>
          <w:szCs w:val="32"/>
          <w:lang w:val="en-US" w:eastAsia="zh-CN" w:bidi="ar-SA"/>
        </w:rPr>
        <w:t xml:space="preserve">通运街道开展人员密集场所安全专项检查  </w:t>
      </w:r>
      <w:r>
        <w:rPr>
          <w:rFonts w:hint="eastAsia"/>
          <w:lang w:val="en-US" w:eastAsia="zh-CN"/>
        </w:rPr>
        <w:t>近日，通运街道检查人员深入辖区内商场、超市、影院、学校等人员密集场所，重点检查消防设施是否完好有效、疏散通道、安全出口是否畅通，电气线路是否存在老化、私拉乱接等问题。检查的同时，向场所负责人和从业人员宣传安全知识，提高安全意识和应急处置能力。</w:t>
      </w:r>
    </w:p>
    <w:p>
      <w:pPr>
        <w:pStyle w:val="2"/>
        <w:rPr>
          <w:rFonts w:hint="eastAsia"/>
          <w:lang w:val="en-US" w:eastAsia="zh-CN"/>
        </w:rPr>
      </w:pPr>
    </w:p>
    <w:p>
      <w:pPr>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4</w:t>
      </w:r>
      <w:r>
        <w:rPr>
          <w:rFonts w:hint="default" w:ascii="Times New Roman" w:hAnsi="Times New Roman" w:cs="Times New Roman"/>
          <w:sz w:val="30"/>
        </w:rPr>
        <w:t>月</w:t>
      </w:r>
      <w:r>
        <w:rPr>
          <w:rFonts w:hint="eastAsia" w:cs="Times New Roman"/>
          <w:sz w:val="30"/>
          <w:lang w:val="en-US" w:eastAsia="zh-CN"/>
        </w:rPr>
        <w:t>23</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7E73B61"/>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F90E24"/>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F150C66"/>
    <w:rsid w:val="5F162A59"/>
    <w:rsid w:val="5F1634BF"/>
    <w:rsid w:val="5F2B03D4"/>
    <w:rsid w:val="5F2D1D8C"/>
    <w:rsid w:val="5F31678C"/>
    <w:rsid w:val="5F3E2B54"/>
    <w:rsid w:val="5F4356B4"/>
    <w:rsid w:val="5F49634D"/>
    <w:rsid w:val="5F4F2D18"/>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64132"/>
    <w:rsid w:val="5FC7258C"/>
    <w:rsid w:val="5FCB3670"/>
    <w:rsid w:val="5FD6420C"/>
    <w:rsid w:val="5FDA2A2E"/>
    <w:rsid w:val="5FDA60B6"/>
    <w:rsid w:val="5FDB7581"/>
    <w:rsid w:val="5FDC359E"/>
    <w:rsid w:val="5FDD6C0D"/>
    <w:rsid w:val="5FE865FD"/>
    <w:rsid w:val="5FEB3EE8"/>
    <w:rsid w:val="5FF02ECB"/>
    <w:rsid w:val="5FF757D9"/>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6C078C"/>
    <w:rsid w:val="6F6D769D"/>
    <w:rsid w:val="6F702869"/>
    <w:rsid w:val="6F7360AE"/>
    <w:rsid w:val="6F7C11FF"/>
    <w:rsid w:val="6F8020F8"/>
    <w:rsid w:val="6F816606"/>
    <w:rsid w:val="6F8521FA"/>
    <w:rsid w:val="6F940629"/>
    <w:rsid w:val="6F99373A"/>
    <w:rsid w:val="6FB10F34"/>
    <w:rsid w:val="6FD13E15"/>
    <w:rsid w:val="6FDF747A"/>
    <w:rsid w:val="6FDFEAFC"/>
    <w:rsid w:val="6FE7A8A0"/>
    <w:rsid w:val="6FFC57B0"/>
    <w:rsid w:val="7006612D"/>
    <w:rsid w:val="70115244"/>
    <w:rsid w:val="701E7960"/>
    <w:rsid w:val="70222A30"/>
    <w:rsid w:val="704625EE"/>
    <w:rsid w:val="704C3152"/>
    <w:rsid w:val="70531B79"/>
    <w:rsid w:val="705858D7"/>
    <w:rsid w:val="706A45FA"/>
    <w:rsid w:val="706A52C7"/>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F03F5F"/>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30E48"/>
    <w:rsid w:val="7C77308C"/>
    <w:rsid w:val="7C777D2A"/>
    <w:rsid w:val="7C8569D6"/>
    <w:rsid w:val="7C8C1247"/>
    <w:rsid w:val="7C8D5FF2"/>
    <w:rsid w:val="7C906D5A"/>
    <w:rsid w:val="7C9F3F02"/>
    <w:rsid w:val="7CAC7C15"/>
    <w:rsid w:val="7CAF46CA"/>
    <w:rsid w:val="7CB77654"/>
    <w:rsid w:val="7CB868FB"/>
    <w:rsid w:val="7CB95A00"/>
    <w:rsid w:val="7CB96A4A"/>
    <w:rsid w:val="7CBB280C"/>
    <w:rsid w:val="7CBC733D"/>
    <w:rsid w:val="7CC458A0"/>
    <w:rsid w:val="7CC7575C"/>
    <w:rsid w:val="7CD13B9D"/>
    <w:rsid w:val="7CD16546"/>
    <w:rsid w:val="7CD5651E"/>
    <w:rsid w:val="7CDC5A04"/>
    <w:rsid w:val="7CF25278"/>
    <w:rsid w:val="7D125B61"/>
    <w:rsid w:val="7D19079D"/>
    <w:rsid w:val="7D205083"/>
    <w:rsid w:val="7D2570BE"/>
    <w:rsid w:val="7D260BA2"/>
    <w:rsid w:val="7D3274D1"/>
    <w:rsid w:val="7D4474E7"/>
    <w:rsid w:val="7D4955AC"/>
    <w:rsid w:val="7D4B7BC9"/>
    <w:rsid w:val="7D505020"/>
    <w:rsid w:val="7D6F11B6"/>
    <w:rsid w:val="7D7D6ACC"/>
    <w:rsid w:val="7D882C80"/>
    <w:rsid w:val="7D9948A4"/>
    <w:rsid w:val="7D9A2A9E"/>
    <w:rsid w:val="7D9BCCEB"/>
    <w:rsid w:val="7D9D6C80"/>
    <w:rsid w:val="7DC24100"/>
    <w:rsid w:val="7DDC15A8"/>
    <w:rsid w:val="7DDFE0A2"/>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BE0F70"/>
    <w:rsid w:val="7EC35A84"/>
    <w:rsid w:val="7EC72369"/>
    <w:rsid w:val="7EC72391"/>
    <w:rsid w:val="7EC83AF4"/>
    <w:rsid w:val="7EC8441E"/>
    <w:rsid w:val="7ECC78E6"/>
    <w:rsid w:val="7ED07849"/>
    <w:rsid w:val="7ED27D1B"/>
    <w:rsid w:val="7ED8239D"/>
    <w:rsid w:val="7ED93D8C"/>
    <w:rsid w:val="7EDF5EC1"/>
    <w:rsid w:val="7EE9653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C66C5"/>
    <w:rsid w:val="7F3F5B6E"/>
    <w:rsid w:val="7F407AE2"/>
    <w:rsid w:val="7F4913B7"/>
    <w:rsid w:val="7F537075"/>
    <w:rsid w:val="7F5853CD"/>
    <w:rsid w:val="7F5E98CA"/>
    <w:rsid w:val="7F65346F"/>
    <w:rsid w:val="7F6734CB"/>
    <w:rsid w:val="7F6755AE"/>
    <w:rsid w:val="7F6962D7"/>
    <w:rsid w:val="7F743A04"/>
    <w:rsid w:val="7F7722A5"/>
    <w:rsid w:val="7F7B6A03"/>
    <w:rsid w:val="7F7F4C67"/>
    <w:rsid w:val="7F803CEE"/>
    <w:rsid w:val="7F804EFA"/>
    <w:rsid w:val="7F850146"/>
    <w:rsid w:val="7F8808C9"/>
    <w:rsid w:val="7F8C7971"/>
    <w:rsid w:val="7F901068"/>
    <w:rsid w:val="7F9067B7"/>
    <w:rsid w:val="7F917008"/>
    <w:rsid w:val="7F941B6A"/>
    <w:rsid w:val="7F960319"/>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 w:val="7FFB490C"/>
    <w:rsid w:val="9F5DCCA6"/>
    <w:rsid w:val="9FE26DFE"/>
    <w:rsid w:val="AF0A45F3"/>
    <w:rsid w:val="AF3EDBA8"/>
    <w:rsid w:val="B9AEC2CC"/>
    <w:rsid w:val="BBDFA697"/>
    <w:rsid w:val="BFCE5DBB"/>
    <w:rsid w:val="BFCFB3E7"/>
    <w:rsid w:val="BFFBB8FC"/>
    <w:rsid w:val="CDBF3525"/>
    <w:rsid w:val="CDDF8589"/>
    <w:rsid w:val="D3FD5B41"/>
    <w:rsid w:val="DDDF5184"/>
    <w:rsid w:val="DF7DA898"/>
    <w:rsid w:val="DF7F9402"/>
    <w:rsid w:val="DFF1499D"/>
    <w:rsid w:val="DFFB0BEC"/>
    <w:rsid w:val="DFFF4637"/>
    <w:rsid w:val="E8FB31A9"/>
    <w:rsid w:val="EE8F6BB6"/>
    <w:rsid w:val="EF745729"/>
    <w:rsid w:val="EFA7C5A6"/>
    <w:rsid w:val="EFBB3788"/>
    <w:rsid w:val="F07FB7AE"/>
    <w:rsid w:val="F37E9328"/>
    <w:rsid w:val="F4FF2E5F"/>
    <w:rsid w:val="F73E6835"/>
    <w:rsid w:val="F997332F"/>
    <w:rsid w:val="FBCEB95D"/>
    <w:rsid w:val="FCFF2A2A"/>
    <w:rsid w:val="FDF189B2"/>
    <w:rsid w:val="FDFF3754"/>
    <w:rsid w:val="FE6B4EC2"/>
    <w:rsid w:val="FEB7938F"/>
    <w:rsid w:val="FEFD5AB2"/>
    <w:rsid w:val="FF3747D7"/>
    <w:rsid w:val="FF37510F"/>
    <w:rsid w:val="FFD5D8C9"/>
    <w:rsid w:val="FFF9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2021-02-04T11:29:00Z</dcterms:created>
  <dc:creator>ac</dc:creator>
  <cp:lastModifiedBy>LH002</cp:lastModifiedBy>
  <cp:lastPrinted>2024-11-13T02:53:00Z</cp:lastPrinted>
  <dcterms:modified xsi:type="dcterms:W3CDTF">2025-05-06T07:39:07Z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