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C1" w:rsidRDefault="006874DD">
      <w:pPr>
        <w:rPr>
          <w:rFonts w:ascii="Arial" w:hAnsi="Arial" w:cs="Arial"/>
          <w:b/>
          <w:bCs/>
          <w:color w:val="333333"/>
          <w:sz w:val="30"/>
          <w:szCs w:val="30"/>
          <w:shd w:val="clear" w:color="auto" w:fill="FFFFFF"/>
        </w:rPr>
      </w:pPr>
      <w:r>
        <w:rPr>
          <w:rFonts w:ascii="Arial" w:hAnsi="Arial" w:cs="Arial"/>
          <w:b/>
          <w:bCs/>
          <w:color w:val="333333"/>
          <w:sz w:val="30"/>
          <w:szCs w:val="30"/>
          <w:shd w:val="clear" w:color="auto" w:fill="FFFFFF"/>
        </w:rPr>
        <w:t>中华人民共和国内河交通安全管理条例</w:t>
      </w:r>
    </w:p>
    <w:p w:rsidR="006874DD" w:rsidRPr="006874DD" w:rsidRDefault="006874DD" w:rsidP="006874DD">
      <w:pPr>
        <w:widowControl/>
        <w:shd w:val="clear" w:color="auto" w:fill="FFFFFF"/>
        <w:jc w:val="left"/>
        <w:rPr>
          <w:rFonts w:ascii="Arial" w:eastAsia="宋体" w:hAnsi="Arial" w:cs="Arial"/>
          <w:color w:val="000000"/>
          <w:kern w:val="0"/>
          <w:szCs w:val="21"/>
        </w:rPr>
      </w:pPr>
      <w:bookmarkStart w:id="0" w:name="_GoBack"/>
      <w:bookmarkEnd w:id="0"/>
      <w:r w:rsidRPr="006874DD">
        <w:rPr>
          <w:rFonts w:ascii="Arial" w:eastAsia="宋体" w:hAnsi="Arial" w:cs="Arial"/>
          <w:color w:val="000000"/>
          <w:kern w:val="0"/>
          <w:szCs w:val="21"/>
        </w:rPr>
        <w:t>2002</w:t>
      </w:r>
      <w:r w:rsidRPr="006874DD">
        <w:rPr>
          <w:rFonts w:ascii="Arial" w:eastAsia="宋体" w:hAnsi="Arial" w:cs="Arial"/>
          <w:color w:val="000000"/>
          <w:kern w:val="0"/>
          <w:szCs w:val="21"/>
        </w:rPr>
        <w:t>年</w:t>
      </w:r>
      <w:r w:rsidRPr="006874DD">
        <w:rPr>
          <w:rFonts w:ascii="Arial" w:eastAsia="宋体" w:hAnsi="Arial" w:cs="Arial"/>
          <w:color w:val="000000"/>
          <w:kern w:val="0"/>
          <w:szCs w:val="21"/>
        </w:rPr>
        <w:t>6</w:t>
      </w:r>
      <w:r w:rsidRPr="006874DD">
        <w:rPr>
          <w:rFonts w:ascii="Arial" w:eastAsia="宋体" w:hAnsi="Arial" w:cs="Arial"/>
          <w:color w:val="000000"/>
          <w:kern w:val="0"/>
          <w:szCs w:val="21"/>
        </w:rPr>
        <w:t>月</w:t>
      </w:r>
      <w:r w:rsidRPr="006874DD">
        <w:rPr>
          <w:rFonts w:ascii="Arial" w:eastAsia="宋体" w:hAnsi="Arial" w:cs="Arial"/>
          <w:color w:val="000000"/>
          <w:kern w:val="0"/>
          <w:szCs w:val="21"/>
        </w:rPr>
        <w:t>28</w:t>
      </w:r>
      <w:r w:rsidRPr="006874DD">
        <w:rPr>
          <w:rFonts w:ascii="Arial" w:eastAsia="宋体" w:hAnsi="Arial" w:cs="Arial"/>
          <w:color w:val="000000"/>
          <w:kern w:val="0"/>
          <w:szCs w:val="21"/>
        </w:rPr>
        <w:t>日中华人民共和国国务院令第</w:t>
      </w:r>
      <w:r w:rsidRPr="006874DD">
        <w:rPr>
          <w:rFonts w:ascii="Arial" w:eastAsia="宋体" w:hAnsi="Arial" w:cs="Arial"/>
          <w:color w:val="000000"/>
          <w:kern w:val="0"/>
          <w:szCs w:val="21"/>
        </w:rPr>
        <w:t>355</w:t>
      </w:r>
      <w:r w:rsidRPr="006874DD">
        <w:rPr>
          <w:rFonts w:ascii="Arial" w:eastAsia="宋体" w:hAnsi="Arial" w:cs="Arial"/>
          <w:color w:val="000000"/>
          <w:kern w:val="0"/>
          <w:szCs w:val="21"/>
        </w:rPr>
        <w:t>号公布</w:t>
      </w:r>
      <w:r w:rsidR="00F3584C">
        <w:rPr>
          <w:rFonts w:ascii="Arial" w:eastAsia="宋体" w:hAnsi="Arial" w:cs="Arial" w:hint="eastAsia"/>
          <w:color w:val="000000"/>
          <w:kern w:val="0"/>
          <w:szCs w:val="21"/>
        </w:rPr>
        <w:t>；</w:t>
      </w:r>
      <w:r w:rsidRPr="006874DD">
        <w:rPr>
          <w:rFonts w:ascii="Arial" w:eastAsia="宋体" w:hAnsi="Arial" w:cs="Arial"/>
          <w:color w:val="000000"/>
          <w:kern w:val="0"/>
          <w:szCs w:val="21"/>
        </w:rPr>
        <w:t>根据</w:t>
      </w:r>
      <w:r w:rsidRPr="006874DD">
        <w:rPr>
          <w:rFonts w:ascii="Arial" w:eastAsia="宋体" w:hAnsi="Arial" w:cs="Arial"/>
          <w:color w:val="000000"/>
          <w:kern w:val="0"/>
          <w:szCs w:val="21"/>
        </w:rPr>
        <w:t>2011</w:t>
      </w:r>
      <w:r w:rsidRPr="006874DD">
        <w:rPr>
          <w:rFonts w:ascii="Arial" w:eastAsia="宋体" w:hAnsi="Arial" w:cs="Arial"/>
          <w:color w:val="000000"/>
          <w:kern w:val="0"/>
          <w:szCs w:val="21"/>
        </w:rPr>
        <w:t>年</w:t>
      </w:r>
      <w:r w:rsidRPr="006874DD">
        <w:rPr>
          <w:rFonts w:ascii="Arial" w:eastAsia="宋体" w:hAnsi="Arial" w:cs="Arial"/>
          <w:color w:val="000000"/>
          <w:kern w:val="0"/>
          <w:szCs w:val="21"/>
        </w:rPr>
        <w:t>1</w:t>
      </w:r>
      <w:r w:rsidRPr="006874DD">
        <w:rPr>
          <w:rFonts w:ascii="Arial" w:eastAsia="宋体" w:hAnsi="Arial" w:cs="Arial"/>
          <w:color w:val="000000"/>
          <w:kern w:val="0"/>
          <w:szCs w:val="21"/>
        </w:rPr>
        <w:t>月</w:t>
      </w:r>
      <w:r w:rsidRPr="006874DD">
        <w:rPr>
          <w:rFonts w:ascii="Arial" w:eastAsia="宋体" w:hAnsi="Arial" w:cs="Arial"/>
          <w:color w:val="000000"/>
          <w:kern w:val="0"/>
          <w:szCs w:val="21"/>
        </w:rPr>
        <w:t>8</w:t>
      </w:r>
      <w:r w:rsidRPr="006874DD">
        <w:rPr>
          <w:rFonts w:ascii="Arial" w:eastAsia="宋体" w:hAnsi="Arial" w:cs="Arial"/>
          <w:color w:val="000000"/>
          <w:kern w:val="0"/>
          <w:szCs w:val="21"/>
        </w:rPr>
        <w:t>日《国务院关于废止和修改部分行政法规的决定》第一次修订</w:t>
      </w:r>
      <w:r w:rsidR="00F3584C">
        <w:rPr>
          <w:rFonts w:ascii="Arial" w:eastAsia="宋体" w:hAnsi="Arial" w:cs="Arial" w:hint="eastAsia"/>
          <w:color w:val="000000"/>
          <w:kern w:val="0"/>
          <w:szCs w:val="21"/>
        </w:rPr>
        <w:t>；</w:t>
      </w:r>
      <w:r w:rsidRPr="006874DD">
        <w:rPr>
          <w:rFonts w:ascii="Arial" w:eastAsia="宋体" w:hAnsi="Arial" w:cs="Arial"/>
          <w:color w:val="000000"/>
          <w:kern w:val="0"/>
          <w:szCs w:val="21"/>
        </w:rPr>
        <w:t>根据</w:t>
      </w:r>
      <w:r w:rsidRPr="006874DD">
        <w:rPr>
          <w:rFonts w:ascii="Arial" w:eastAsia="宋体" w:hAnsi="Arial" w:cs="Arial"/>
          <w:color w:val="000000"/>
          <w:kern w:val="0"/>
          <w:szCs w:val="21"/>
        </w:rPr>
        <w:t>2017</w:t>
      </w:r>
      <w:r w:rsidRPr="006874DD">
        <w:rPr>
          <w:rFonts w:ascii="Arial" w:eastAsia="宋体" w:hAnsi="Arial" w:cs="Arial"/>
          <w:color w:val="000000"/>
          <w:kern w:val="0"/>
          <w:szCs w:val="21"/>
        </w:rPr>
        <w:t>年</w:t>
      </w:r>
      <w:r w:rsidRPr="006874DD">
        <w:rPr>
          <w:rFonts w:ascii="Arial" w:eastAsia="宋体" w:hAnsi="Arial" w:cs="Arial"/>
          <w:color w:val="000000"/>
          <w:kern w:val="0"/>
          <w:szCs w:val="21"/>
        </w:rPr>
        <w:t>3</w:t>
      </w:r>
      <w:r w:rsidRPr="006874DD">
        <w:rPr>
          <w:rFonts w:ascii="Arial" w:eastAsia="宋体" w:hAnsi="Arial" w:cs="Arial"/>
          <w:color w:val="000000"/>
          <w:kern w:val="0"/>
          <w:szCs w:val="21"/>
        </w:rPr>
        <w:t>月</w:t>
      </w:r>
      <w:r w:rsidRPr="006874DD">
        <w:rPr>
          <w:rFonts w:ascii="Arial" w:eastAsia="宋体" w:hAnsi="Arial" w:cs="Arial"/>
          <w:color w:val="000000"/>
          <w:kern w:val="0"/>
          <w:szCs w:val="21"/>
        </w:rPr>
        <w:t>1</w:t>
      </w:r>
      <w:r w:rsidRPr="006874DD">
        <w:rPr>
          <w:rFonts w:ascii="Arial" w:eastAsia="宋体" w:hAnsi="Arial" w:cs="Arial"/>
          <w:color w:val="000000"/>
          <w:kern w:val="0"/>
          <w:szCs w:val="21"/>
        </w:rPr>
        <w:t>日《国务院关于修改和废止部分行政法规的决定》第二次修订</w:t>
      </w:r>
      <w:r w:rsidR="00F3584C">
        <w:rPr>
          <w:rFonts w:ascii="Arial" w:eastAsia="宋体" w:hAnsi="Arial" w:cs="Arial" w:hint="eastAsia"/>
          <w:color w:val="000000"/>
          <w:kern w:val="0"/>
          <w:szCs w:val="21"/>
        </w:rPr>
        <w:t>。</w:t>
      </w:r>
    </w:p>
    <w:p w:rsidR="006874DD" w:rsidRPr="00F3584C" w:rsidRDefault="006874DD" w:rsidP="006874DD">
      <w:pPr>
        <w:widowControl/>
        <w:shd w:val="clear" w:color="auto" w:fill="FFFFFF"/>
        <w:spacing w:line="630" w:lineRule="atLeast"/>
        <w:jc w:val="left"/>
        <w:rPr>
          <w:rFonts w:ascii="Arial" w:eastAsia="宋体" w:hAnsi="Arial" w:cs="Arial"/>
          <w:b/>
          <w:bCs/>
          <w:color w:val="000000"/>
          <w:kern w:val="0"/>
          <w:sz w:val="27"/>
          <w:szCs w:val="27"/>
        </w:rPr>
      </w:pPr>
    </w:p>
    <w:p w:rsidR="006874DD" w:rsidRPr="006874DD" w:rsidRDefault="006874DD" w:rsidP="006874DD">
      <w:pPr>
        <w:widowControl/>
        <w:shd w:val="clear" w:color="auto" w:fill="FFFFFF"/>
        <w:spacing w:line="630" w:lineRule="atLeast"/>
        <w:jc w:val="center"/>
        <w:rPr>
          <w:rFonts w:ascii="Arial" w:eastAsia="宋体" w:hAnsi="Arial" w:cs="Arial"/>
          <w:b/>
          <w:bCs/>
          <w:color w:val="000000"/>
          <w:kern w:val="0"/>
          <w:sz w:val="27"/>
          <w:szCs w:val="27"/>
        </w:rPr>
      </w:pPr>
      <w:r w:rsidRPr="006874DD">
        <w:rPr>
          <w:rFonts w:ascii="Arial" w:eastAsia="宋体" w:hAnsi="Arial" w:cs="Arial"/>
          <w:b/>
          <w:bCs/>
          <w:color w:val="000000"/>
          <w:kern w:val="0"/>
          <w:sz w:val="27"/>
          <w:szCs w:val="27"/>
        </w:rPr>
        <w:t>第一章　总　　则</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第一条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为了加强内河交通安全管理，维护内河交通秩序，保障人民群众生命、财产安全，制定本条例。</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第二条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在中华人民共和国内河通航水域从事航行、停泊和作业以及与内河交通安全有关的活动，必须遵守本条例。</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第三条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内河交通安全管理遵循安全第一、预防为主、方便群众、依法管理的原则，保障内河交通安全、有序、畅通。</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第四条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国务院交通主管部门主管全国内河交通安全管理工作。国家海事管理机构在国务院交通主管部门的领导下，负责全国内河交通安全监督管理工作。国务院交通主管部门在中央管理水域设立的海事管理机构和省、自治区、直辖市人民政府在中央管理水域以外的其他水域设立的海事管理机构（以下统称海事管理机构）依据各自的职责权限，对所辖内河通航水域实施水上交通安全监督管理。</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第五条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rsidR="006874DD" w:rsidRPr="006874DD" w:rsidRDefault="006874DD" w:rsidP="006874DD">
      <w:pPr>
        <w:widowControl/>
        <w:shd w:val="clear" w:color="auto" w:fill="FFFFFF"/>
        <w:spacing w:line="630" w:lineRule="atLeast"/>
        <w:jc w:val="center"/>
        <w:rPr>
          <w:rFonts w:ascii="Arial" w:eastAsia="宋体" w:hAnsi="Arial" w:cs="Arial"/>
          <w:b/>
          <w:bCs/>
          <w:color w:val="000000"/>
          <w:kern w:val="0"/>
          <w:sz w:val="27"/>
          <w:szCs w:val="27"/>
        </w:rPr>
      </w:pPr>
      <w:r w:rsidRPr="006874DD">
        <w:rPr>
          <w:rFonts w:ascii="Arial" w:eastAsia="宋体" w:hAnsi="Arial" w:cs="Arial"/>
          <w:b/>
          <w:bCs/>
          <w:color w:val="000000"/>
          <w:kern w:val="0"/>
          <w:sz w:val="27"/>
          <w:szCs w:val="27"/>
        </w:rPr>
        <w:t>第二章　船舶、浮动设施和船员</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第六条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第七条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浮动设施具备下列条件，方可从事有关活动：（一）经海事管理机构认可的船舶检验机构依法检验并持有合格的检验证书；（二）经海事管理机构依法登记并持有登记证书；（三）配备符合国务院交通主管部门规定的掌握水上交通安全技能的船员。</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第八条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船舶、浮动设施应当保持适于安全航行、停泊或者从事有关活动的状态。船舶、浮动设施的配载和系</w:t>
      </w:r>
      <w:proofErr w:type="gramStart"/>
      <w:r w:rsidRPr="006874DD">
        <w:rPr>
          <w:rFonts w:ascii="Arial" w:eastAsia="宋体" w:hAnsi="Arial" w:cs="Arial"/>
          <w:color w:val="333333"/>
          <w:kern w:val="0"/>
          <w:szCs w:val="21"/>
        </w:rPr>
        <w:t>固应当</w:t>
      </w:r>
      <w:proofErr w:type="gramEnd"/>
      <w:r w:rsidRPr="006874DD">
        <w:rPr>
          <w:rFonts w:ascii="Arial" w:eastAsia="宋体" w:hAnsi="Arial" w:cs="Arial"/>
          <w:color w:val="333333"/>
          <w:kern w:val="0"/>
          <w:szCs w:val="21"/>
        </w:rPr>
        <w:t>符合国家安全技术规范。</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第九条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船员经水上交通安全专业培训，其中客船和载运危险货物船舶的船员还应当经相应的特殊培训，并经海事管理机构考试合格，取得相应的适任证书或者其他适任证件，方可担</w:t>
      </w:r>
      <w:r w:rsidRPr="006874DD">
        <w:rPr>
          <w:rFonts w:ascii="Arial" w:eastAsia="宋体" w:hAnsi="Arial" w:cs="Arial"/>
          <w:color w:val="333333"/>
          <w:kern w:val="0"/>
          <w:szCs w:val="21"/>
        </w:rPr>
        <w:lastRenderedPageBreak/>
        <w:t>任船员职务。严禁未取得适任证书或者其他适任证件的船员上岗。船员应当遵守职业道德，提高业务素质，严格依法履行职责。</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第十条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第十一条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船舶、浮动设施的所有人或者经营人，应当根据船舶、浮动设施的技术性能、船员状况、水域和水文气象条件，合理调度船舶或者使用浮动设施。</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第十二条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按照国家规定必须取得船舶污染损害责任、沉船打捞责任的保险文书或者财务保证书的船舶，其所有人或者经营人必须取得相应的保险文书或者财务担保证明，并随船携带其副本。</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第十三条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禁止伪造、变造、买卖、租借、冒用船舶检验证书、船舶登记证书、船员适任证书或者其他适任证件。</w:t>
      </w:r>
    </w:p>
    <w:p w:rsidR="006874DD" w:rsidRPr="006874DD" w:rsidRDefault="006874DD" w:rsidP="006874DD">
      <w:pPr>
        <w:widowControl/>
        <w:shd w:val="clear" w:color="auto" w:fill="FFFFFF"/>
        <w:spacing w:line="630" w:lineRule="atLeast"/>
        <w:jc w:val="center"/>
        <w:rPr>
          <w:rFonts w:ascii="Arial" w:eastAsia="宋体" w:hAnsi="Arial" w:cs="Arial"/>
          <w:b/>
          <w:bCs/>
          <w:color w:val="000000"/>
          <w:kern w:val="0"/>
          <w:sz w:val="27"/>
          <w:szCs w:val="27"/>
        </w:rPr>
      </w:pPr>
      <w:r w:rsidRPr="006874DD">
        <w:rPr>
          <w:rFonts w:ascii="Arial" w:eastAsia="宋体" w:hAnsi="Arial" w:cs="Arial"/>
          <w:b/>
          <w:bCs/>
          <w:color w:val="000000"/>
          <w:kern w:val="0"/>
          <w:sz w:val="27"/>
          <w:szCs w:val="27"/>
        </w:rPr>
        <w:t>第三章　航行、停泊和作业</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第十四条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船舶在内河航行，应当悬挂国旗，标明船名、船籍港、载重线。按照国家规定应当报废的船舶、浮动设施，不得航行或者作业。</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第十五条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在内河航行，应当保持瞭望，注意观察，并采用安全航速航行。船舶安全航速应当根据能见度、通航密度、船舶操纵性能和风、浪、水流、航路状况以及周围环境等主要因素决定。使用雷达的船舶，还应当考虑雷达设备的特性、效率和局限性。船舶在限制航速的区域和汛期高水位期间，应当按照海事管理机构规定的航速航行。</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第十六条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船舶在内河航行时，上行船舶应当沿缓流或者航路一侧航行，下行船舶应当沿主流或者航路中间航行；在潮流河段、湖泊、水库、平流区域，应当</w:t>
      </w:r>
      <w:proofErr w:type="gramStart"/>
      <w:r w:rsidRPr="006874DD">
        <w:rPr>
          <w:rFonts w:ascii="Arial" w:eastAsia="宋体" w:hAnsi="Arial" w:cs="Arial"/>
          <w:color w:val="333333"/>
          <w:kern w:val="0"/>
          <w:szCs w:val="21"/>
        </w:rPr>
        <w:t>尽可能沿本船</w:t>
      </w:r>
      <w:proofErr w:type="gramEnd"/>
      <w:r w:rsidRPr="006874DD">
        <w:rPr>
          <w:rFonts w:ascii="Arial" w:eastAsia="宋体" w:hAnsi="Arial" w:cs="Arial"/>
          <w:color w:val="333333"/>
          <w:kern w:val="0"/>
          <w:szCs w:val="21"/>
        </w:rPr>
        <w:t>右舷一侧航路航行。</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第十七条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在内河航行时，应当谨慎驾驶，保障安全；对来船动态不明、声号不统一或者遇有紧迫情况时，应当减速、停车或者倒车，防止碰撞。船舶相遇，各方应当注意避让。按照船舶航行规则应当让路的船舶，必须主动避让被让路船舶；被让路船舶应当注意让路船舶的行动，并适时采取措施，协助避让。船舶避让时，各方避让意图经统一后，任何一方不得擅自改变避让行动。船舶航行、避让和信号显示的具体规则，由国务院交通主管部门制定。</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第十八条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船舶进出内河港口，应当向海事管理机构报告船舶的航次计划、适航状态、船员配备和载货载客等情况。</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第十九条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下列船舶在内河航行，应当向引航机构申请引航：（一）外国籍船舶；（二）</w:t>
      </w:r>
      <w:r w:rsidRPr="006874DD">
        <w:rPr>
          <w:rFonts w:ascii="Arial" w:eastAsia="宋体" w:hAnsi="Arial" w:cs="Arial"/>
          <w:color w:val="333333"/>
          <w:kern w:val="0"/>
          <w:szCs w:val="21"/>
        </w:rPr>
        <w:t>1000</w:t>
      </w:r>
      <w:r w:rsidRPr="006874DD">
        <w:rPr>
          <w:rFonts w:ascii="Arial" w:eastAsia="宋体" w:hAnsi="Arial" w:cs="Arial"/>
          <w:color w:val="333333"/>
          <w:kern w:val="0"/>
          <w:szCs w:val="21"/>
        </w:rPr>
        <w:t>总吨以上的海上机动船舶，但船长驾驶同一类型的海上机动船舶在同一内河通航水域航行与上一航次间隔</w:t>
      </w:r>
      <w:r w:rsidRPr="006874DD">
        <w:rPr>
          <w:rFonts w:ascii="Arial" w:eastAsia="宋体" w:hAnsi="Arial" w:cs="Arial"/>
          <w:color w:val="333333"/>
          <w:kern w:val="0"/>
          <w:szCs w:val="21"/>
        </w:rPr>
        <w:t>2</w:t>
      </w:r>
      <w:r w:rsidRPr="006874DD">
        <w:rPr>
          <w:rFonts w:ascii="Arial" w:eastAsia="宋体" w:hAnsi="Arial" w:cs="Arial"/>
          <w:color w:val="333333"/>
          <w:kern w:val="0"/>
          <w:szCs w:val="21"/>
        </w:rPr>
        <w:t>个月以内的除外；（三）通航条件受限制的船舶；（四）国务院交通主管部门规定应当申请引航的客船、载运危险货物的船舶。</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lastRenderedPageBreak/>
        <w:t>第二十条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船舶进出港口和通过交通管制区、通航密集区或者航行条件受限制的区域，应当遵守海事管理机构发布的有关通航规定。任何船舶不得擅自进入或者穿越海事管理机构公布的禁航区。</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第二十一条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从事货物或者旅客运输的船舶，必须符合船舶强度、稳性、吃水、消防和救生等安全技术要求和国务院交通主管部门规定的载货或者载客条件。任何船舶不得超载运输货物或者旅客。</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第二十二条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船舶在内河通航水域载运或者拖带超重、超长、超高、超宽、半潜的物体，必须在装船或者拖带前</w:t>
      </w:r>
      <w:r w:rsidRPr="006874DD">
        <w:rPr>
          <w:rFonts w:ascii="Arial" w:eastAsia="宋体" w:hAnsi="Arial" w:cs="Arial"/>
          <w:color w:val="333333"/>
          <w:kern w:val="0"/>
          <w:szCs w:val="21"/>
        </w:rPr>
        <w:t>24</w:t>
      </w:r>
      <w:r w:rsidRPr="006874DD">
        <w:rPr>
          <w:rFonts w:ascii="Arial" w:eastAsia="宋体" w:hAnsi="Arial" w:cs="Arial"/>
          <w:color w:val="333333"/>
          <w:kern w:val="0"/>
          <w:szCs w:val="21"/>
        </w:rPr>
        <w:t>小时报海事管理机构核定拟航行的航路、时间，并采取必要的安全措施，保障船舶载运或者拖带安全。船舶需要护航的，应当向海事管理机构申请护航。</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第二十三条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遇有下列情形之一时，海事管理机构可以根据情况采取限时航行、单航、封航等临时性限制、疏导交通的措施，并予公告：（一）恶劣天气；（二）大范围水上施工作业；（三）影响航行的水上交通事故；（四）水上大型群众性活动或者体育比赛；（五）对航行安全影响较大的其他情形。</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第二十四条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应当在码头、泊位或者依法公布的锚地、停泊区、作业区停泊；遇有紧急情况，需要在其他水域停泊的，应当向海事管理机构报告。船舶停泊，应当按照规定显示信号，不得妨碍或者危及其他船舶航行、停泊或者作业的安全。船舶停泊，应当留有足以保证船舶安全的船员值班。</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第二十五条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在内河通航水域或者岸线上进行下列可能影响通航安全的作业或者活动的，应当在进行作业或者活动前报海事管理机构批准：（一）勘探、采掘、爆破；（二）构筑、设置、维修、</w:t>
      </w:r>
      <w:proofErr w:type="gramStart"/>
      <w:r w:rsidRPr="006874DD">
        <w:rPr>
          <w:rFonts w:ascii="Arial" w:eastAsia="宋体" w:hAnsi="Arial" w:cs="Arial"/>
          <w:color w:val="333333"/>
          <w:kern w:val="0"/>
          <w:szCs w:val="21"/>
        </w:rPr>
        <w:t>拆除水</w:t>
      </w:r>
      <w:proofErr w:type="gramEnd"/>
      <w:r w:rsidRPr="006874DD">
        <w:rPr>
          <w:rFonts w:ascii="Arial" w:eastAsia="宋体" w:hAnsi="Arial" w:cs="Arial"/>
          <w:color w:val="333333"/>
          <w:kern w:val="0"/>
          <w:szCs w:val="21"/>
        </w:rPr>
        <w:t>上水下构筑物或者设施；（三）架设桥梁、索道；（四）铺设、检修、</w:t>
      </w:r>
      <w:proofErr w:type="gramStart"/>
      <w:r w:rsidRPr="006874DD">
        <w:rPr>
          <w:rFonts w:ascii="Arial" w:eastAsia="宋体" w:hAnsi="Arial" w:cs="Arial"/>
          <w:color w:val="333333"/>
          <w:kern w:val="0"/>
          <w:szCs w:val="21"/>
        </w:rPr>
        <w:t>拆除水</w:t>
      </w:r>
      <w:proofErr w:type="gramEnd"/>
      <w:r w:rsidRPr="006874DD">
        <w:rPr>
          <w:rFonts w:ascii="Arial" w:eastAsia="宋体" w:hAnsi="Arial" w:cs="Arial"/>
          <w:color w:val="333333"/>
          <w:kern w:val="0"/>
          <w:szCs w:val="21"/>
        </w:rPr>
        <w:t>上水下电缆或者管道；（五）设置系船浮筒、浮趸、缆桩等设施；（六）航道建设，航道、码头前沿水域疏浚；（七）举行大型群众性活动、体育比赛。进行前款所列作业或者活动，需要进行可行性研究的，在进行可行性研究时应当征求海事管理机构的意见；依照法律、行政法规的规定，需经其他有关部门审批的，还应当依法办理有关审批手续。</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第二十六条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海事管理机构审批本条例第二十五条规定的作业或者活动，应当自收到申请之日起</w:t>
      </w:r>
      <w:r w:rsidRPr="006874DD">
        <w:rPr>
          <w:rFonts w:ascii="Arial" w:eastAsia="宋体" w:hAnsi="Arial" w:cs="Arial"/>
          <w:color w:val="333333"/>
          <w:kern w:val="0"/>
          <w:szCs w:val="21"/>
        </w:rPr>
        <w:t>30</w:t>
      </w:r>
      <w:r w:rsidRPr="006874DD">
        <w:rPr>
          <w:rFonts w:ascii="Arial" w:eastAsia="宋体" w:hAnsi="Arial" w:cs="Arial"/>
          <w:color w:val="333333"/>
          <w:kern w:val="0"/>
          <w:szCs w:val="21"/>
        </w:rPr>
        <w:t>日内</w:t>
      </w:r>
      <w:proofErr w:type="gramStart"/>
      <w:r w:rsidRPr="006874DD">
        <w:rPr>
          <w:rFonts w:ascii="Arial" w:eastAsia="宋体" w:hAnsi="Arial" w:cs="Arial"/>
          <w:color w:val="333333"/>
          <w:kern w:val="0"/>
          <w:szCs w:val="21"/>
        </w:rPr>
        <w:t>作出</w:t>
      </w:r>
      <w:proofErr w:type="gramEnd"/>
      <w:r w:rsidRPr="006874DD">
        <w:rPr>
          <w:rFonts w:ascii="Arial" w:eastAsia="宋体" w:hAnsi="Arial" w:cs="Arial"/>
          <w:color w:val="333333"/>
          <w:kern w:val="0"/>
          <w:szCs w:val="21"/>
        </w:rPr>
        <w:t>批准或者不批准的决定，并书面通知申请人。遇有紧急情况，需要对航道进行修复或者对航道、码头前沿水域进行疏浚的，作业人可以</w:t>
      </w:r>
      <w:proofErr w:type="gramStart"/>
      <w:r w:rsidRPr="006874DD">
        <w:rPr>
          <w:rFonts w:ascii="Arial" w:eastAsia="宋体" w:hAnsi="Arial" w:cs="Arial"/>
          <w:color w:val="333333"/>
          <w:kern w:val="0"/>
          <w:szCs w:val="21"/>
        </w:rPr>
        <w:t>边申请边</w:t>
      </w:r>
      <w:proofErr w:type="gramEnd"/>
      <w:r w:rsidRPr="006874DD">
        <w:rPr>
          <w:rFonts w:ascii="Arial" w:eastAsia="宋体" w:hAnsi="Arial" w:cs="Arial"/>
          <w:color w:val="333333"/>
          <w:kern w:val="0"/>
          <w:szCs w:val="21"/>
        </w:rPr>
        <w:t>施工。</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第二十七条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航道内不得养殖、种植植物、水生物和设置永久性固定设施。划定航道，涉及水产养殖区的，航道主管部门应当征求渔业行政主管部门的意见；设置水产养殖区，涉及航道的，渔业行政主管部门应当征求航道主管部门和海事管理机构的意见。</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第二十八条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在内河通航水域进行下列可能影响通航安全的作业，应当在进行作业前向海事管理机构备案：（一）气象观测、测量、地质调查；（二）航道日常养护；（三）大面积清除水面垃圾；（四）可能影响内河通航水域交通安全的其他行为。</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lastRenderedPageBreak/>
        <w:t>第二十九条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进行本条例第二十五条、第二十八条规定的作业或者活动时，应当在作业或者活动区域设置标志和显示信号，并按照海事管理机构的规定，采取相应的安全措施，保障通航安全。前款作业或者活动完成后，不得遗留任何妨碍航行的物体。</w:t>
      </w:r>
    </w:p>
    <w:p w:rsidR="006874DD" w:rsidRPr="006874DD" w:rsidRDefault="006874DD" w:rsidP="006874DD">
      <w:pPr>
        <w:widowControl/>
        <w:shd w:val="clear" w:color="auto" w:fill="FFFFFF"/>
        <w:spacing w:line="630" w:lineRule="atLeast"/>
        <w:jc w:val="center"/>
        <w:rPr>
          <w:rFonts w:ascii="Arial" w:eastAsia="宋体" w:hAnsi="Arial" w:cs="Arial"/>
          <w:b/>
          <w:bCs/>
          <w:color w:val="000000"/>
          <w:kern w:val="0"/>
          <w:sz w:val="27"/>
          <w:szCs w:val="27"/>
        </w:rPr>
      </w:pPr>
      <w:r w:rsidRPr="006874DD">
        <w:rPr>
          <w:rFonts w:ascii="Arial" w:eastAsia="宋体" w:hAnsi="Arial" w:cs="Arial"/>
          <w:b/>
          <w:bCs/>
          <w:color w:val="000000"/>
          <w:kern w:val="0"/>
          <w:sz w:val="27"/>
          <w:szCs w:val="27"/>
        </w:rPr>
        <w:t>第四章　危险货物监管</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第三十条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从事危险货物装卸的码头、泊位，必须符合国家有关安全规范要求，并征求海事管理机构的意见，经验收合格后，方可投入使用。禁止在内河运输法律、行政法规以及国务院交通主管部门规定禁止运输的危险货物。</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第三十一条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载运危险货物的船舶，必须持有经海事管理机构认可的船舶检验机构依法检验并颁发的</w:t>
      </w:r>
      <w:proofErr w:type="gramStart"/>
      <w:r w:rsidRPr="006874DD">
        <w:rPr>
          <w:rFonts w:ascii="Arial" w:eastAsia="宋体" w:hAnsi="Arial" w:cs="Arial"/>
          <w:color w:val="333333"/>
          <w:kern w:val="0"/>
          <w:szCs w:val="21"/>
        </w:rPr>
        <w:t>危险货物适装证书</w:t>
      </w:r>
      <w:proofErr w:type="gramEnd"/>
      <w:r w:rsidRPr="006874DD">
        <w:rPr>
          <w:rFonts w:ascii="Arial" w:eastAsia="宋体" w:hAnsi="Arial" w:cs="Arial"/>
          <w:color w:val="333333"/>
          <w:kern w:val="0"/>
          <w:szCs w:val="21"/>
        </w:rPr>
        <w:t>，并按照国家有关危险货物运输的规定和安全技术规范进行配载和运输。</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第三十二条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第三十三条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载运危险货物的船舶，在航行、装卸或者停泊时，应当按照规定显示信号；其他船舶应当避让。</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第三十四条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从事危险货物装卸的码头、泊位和载运危险货物的船舶，必须编制危险货物事故应急预案，并配备相应的应急救援设备和器材。</w:t>
      </w:r>
    </w:p>
    <w:p w:rsidR="006874DD" w:rsidRPr="006874DD" w:rsidRDefault="006874DD" w:rsidP="006874DD">
      <w:pPr>
        <w:widowControl/>
        <w:shd w:val="clear" w:color="auto" w:fill="FFFFFF"/>
        <w:spacing w:line="630" w:lineRule="atLeast"/>
        <w:jc w:val="center"/>
        <w:rPr>
          <w:rFonts w:ascii="Arial" w:eastAsia="宋体" w:hAnsi="Arial" w:cs="Arial"/>
          <w:b/>
          <w:bCs/>
          <w:color w:val="000000"/>
          <w:kern w:val="0"/>
          <w:sz w:val="27"/>
          <w:szCs w:val="27"/>
        </w:rPr>
      </w:pPr>
      <w:r w:rsidRPr="006874DD">
        <w:rPr>
          <w:rFonts w:ascii="Arial" w:eastAsia="宋体" w:hAnsi="Arial" w:cs="Arial"/>
          <w:b/>
          <w:bCs/>
          <w:color w:val="000000"/>
          <w:kern w:val="0"/>
          <w:sz w:val="27"/>
          <w:szCs w:val="27"/>
        </w:rPr>
        <w:t>第五章　渡口管理</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第三十五条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设置或者撤销渡口，应当经渡口所在地的县级人民政府审批；县级人民政府审批前，应当征求当地海事管理机构的意见。</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第三十六条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渡口的设置应当具备下列条件：（一）选址应当在水流平缓、水深足够、坡岸稳定、视野开阔、适宜船舶停靠的地点，并远离危险物品生产、堆放场所；（二）具备货物装卸、旅客上下的安全设施；（三）配备必要的救生设备和专门管理人员。</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第三十七条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渡口经营者应当在渡口设置明显的标志，维护渡运秩序，保障渡运安全。渡口所在地县级人民政府应当建立、健全渡口安全管理责任制，指定有关部门负责对渡口和渡运安全实施监督检查。</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第三十八条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渡口工作人员应当经培训、考试合格，并取得渡口所在地县级人民政府指定的部门颁发的合格证书。渡口船舶应当持有合格的船舶检验证书和船舶登记证书。</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第三十九条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渡口载客船舶应当有符合国家规定的识别标志，并在明显位置标明载客定额、安全注意事项。渡口船舶应当按照渡口所在地的县级人民政府核定的路线渡运，并不得超载；渡运时，应当注意避让过往船舶，不得抢航或者强行横越。遇有洪水或者大风、大雾、大雪等恶劣天气，渡口应当停止渡运。</w:t>
      </w:r>
    </w:p>
    <w:p w:rsidR="006874DD" w:rsidRPr="006874DD" w:rsidRDefault="006874DD" w:rsidP="006874DD">
      <w:pPr>
        <w:widowControl/>
        <w:shd w:val="clear" w:color="auto" w:fill="FFFFFF"/>
        <w:spacing w:line="630" w:lineRule="atLeast"/>
        <w:jc w:val="center"/>
        <w:rPr>
          <w:rFonts w:ascii="Arial" w:eastAsia="宋体" w:hAnsi="Arial" w:cs="Arial"/>
          <w:b/>
          <w:bCs/>
          <w:color w:val="000000"/>
          <w:kern w:val="0"/>
          <w:sz w:val="27"/>
          <w:szCs w:val="27"/>
        </w:rPr>
      </w:pPr>
      <w:r w:rsidRPr="006874DD">
        <w:rPr>
          <w:rFonts w:ascii="Arial" w:eastAsia="宋体" w:hAnsi="Arial" w:cs="Arial"/>
          <w:b/>
          <w:bCs/>
          <w:color w:val="000000"/>
          <w:kern w:val="0"/>
          <w:sz w:val="27"/>
          <w:szCs w:val="27"/>
        </w:rPr>
        <w:lastRenderedPageBreak/>
        <w:t>第六章　通航保障</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第四十条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内河通航水域的航道、航标和其他标志的规划、建设、设置、维护，应当符合国家规定的通航安全要求。</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第四十一条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内河航道发生变迁，水深、宽度发生变化，或者航标发生位移、损坏、灭失，影响通航安全的，航道、航标主管部门必须及时采取措施，使航道、航标保持正常状态。</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第四十二条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内河通航水域内可能影响航行安全的沉没物、漂流物、搁浅物，其所有人和经营人，必须按照国家有关规定设置标志，向海事管理机构报告，并在海事管理机构限定的时间内打捞清除；没有所有人或者经营人的，由海事管理机构打捞清除或者采取其他相应措施，保障通航安全。</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第四十三条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在内河通航水域中拖放竹、木等物体，应当在拖放前</w:t>
      </w:r>
      <w:r w:rsidRPr="006874DD">
        <w:rPr>
          <w:rFonts w:ascii="Arial" w:eastAsia="宋体" w:hAnsi="Arial" w:cs="Arial"/>
          <w:color w:val="333333"/>
          <w:kern w:val="0"/>
          <w:szCs w:val="21"/>
        </w:rPr>
        <w:t>24</w:t>
      </w:r>
      <w:r w:rsidRPr="006874DD">
        <w:rPr>
          <w:rFonts w:ascii="Arial" w:eastAsia="宋体" w:hAnsi="Arial" w:cs="Arial"/>
          <w:color w:val="333333"/>
          <w:kern w:val="0"/>
          <w:szCs w:val="21"/>
        </w:rPr>
        <w:t>小时报经海事管理机构同意，按照核定的时间、路线拖放，并采取必要的安全措施，保障拖放安全。</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第四十四条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任何单位和个人发现下列情况，应当迅速向海事管理机构报告：（一）航道变迁，航道水深、宽度发生变化；（二）妨碍通航安全的物体；（三）航标发生位移、损坏、灭失；（四）妨碍通航安全的其他情况。海事管理机构接到报告后，应当根据情况发布航行通告或者航行警告，并通知航道、航标主管部门。</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第四十五条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海事管理机构划定或者调整禁航区、交通管制区、港区外锚地、停泊区和安全作业区，以及对进行本条例第二十五条、第二十八条规定的作业或者活动，需要发布航行通告、航行警告的，应当及时发布。</w:t>
      </w:r>
    </w:p>
    <w:p w:rsidR="006874DD" w:rsidRPr="006874DD" w:rsidRDefault="006874DD" w:rsidP="006874DD">
      <w:pPr>
        <w:widowControl/>
        <w:shd w:val="clear" w:color="auto" w:fill="FFFFFF"/>
        <w:spacing w:line="630" w:lineRule="atLeast"/>
        <w:jc w:val="center"/>
        <w:rPr>
          <w:rFonts w:ascii="Arial" w:eastAsia="宋体" w:hAnsi="Arial" w:cs="Arial"/>
          <w:b/>
          <w:bCs/>
          <w:color w:val="000000"/>
          <w:kern w:val="0"/>
          <w:sz w:val="27"/>
          <w:szCs w:val="27"/>
        </w:rPr>
      </w:pPr>
      <w:r w:rsidRPr="006874DD">
        <w:rPr>
          <w:rFonts w:ascii="Arial" w:eastAsia="宋体" w:hAnsi="Arial" w:cs="Arial"/>
          <w:b/>
          <w:bCs/>
          <w:color w:val="000000"/>
          <w:kern w:val="0"/>
          <w:sz w:val="27"/>
          <w:szCs w:val="27"/>
        </w:rPr>
        <w:t xml:space="preserve">第七章　</w:t>
      </w:r>
      <w:proofErr w:type="gramStart"/>
      <w:r w:rsidRPr="006874DD">
        <w:rPr>
          <w:rFonts w:ascii="Arial" w:eastAsia="宋体" w:hAnsi="Arial" w:cs="Arial"/>
          <w:b/>
          <w:bCs/>
          <w:color w:val="000000"/>
          <w:kern w:val="0"/>
          <w:sz w:val="27"/>
          <w:szCs w:val="27"/>
        </w:rPr>
        <w:t xml:space="preserve">救　　</w:t>
      </w:r>
      <w:proofErr w:type="gramEnd"/>
      <w:r w:rsidRPr="006874DD">
        <w:rPr>
          <w:rFonts w:ascii="Arial" w:eastAsia="宋体" w:hAnsi="Arial" w:cs="Arial"/>
          <w:b/>
          <w:bCs/>
          <w:color w:val="000000"/>
          <w:kern w:val="0"/>
          <w:sz w:val="27"/>
          <w:szCs w:val="27"/>
        </w:rPr>
        <w:t>助</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第四十六条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浮动设施遇险，应当采取一切有效措施进行自救。船舶、浮动设施发生碰撞等事故，任何一方应当在不危及自身安全的情况下，积极救助遇险的他方，不得逃逸。船舶、浮动设施遇险，必须迅速将遇险的时间、地点、遇险状况、遇险原因、救助要求，向遇险地海事管理机构以及船舶、浮动设施所有人、经营人报告。</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第四十七条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船员、浮动设施上的工作人员或者其他人员发现其他船舶、浮动设施遇险，或者收到求救信号后，必须尽力救助遇险人员，并将有关情况及时向遇险地海事管理机构报告。</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第四十八条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海事管理机构收到船舶、浮动设施遇险求救信号或者报告后，必须立即组织力量救助遇险人员，同时向遇险地县级以上地方人民政府和上级海事管理机构报告。遇险地县级以上地方人民政府收到海事管理机构的报告后，应当对救助工作进行领导和协调，动员各方力量积极参与救助。</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第四十九条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船舶、浮动设施遇险时，有关部门和人员必须积极协助海事管理机构做好救助工作。遇险现场和附近的船舶、人员，必须服从海事管理机构的统一调度和指挥。</w:t>
      </w:r>
    </w:p>
    <w:p w:rsidR="006874DD" w:rsidRPr="006874DD" w:rsidRDefault="006874DD" w:rsidP="006874DD">
      <w:pPr>
        <w:widowControl/>
        <w:shd w:val="clear" w:color="auto" w:fill="FFFFFF"/>
        <w:spacing w:line="630" w:lineRule="atLeast"/>
        <w:jc w:val="center"/>
        <w:rPr>
          <w:rFonts w:ascii="Arial" w:eastAsia="宋体" w:hAnsi="Arial" w:cs="Arial"/>
          <w:b/>
          <w:bCs/>
          <w:color w:val="000000"/>
          <w:kern w:val="0"/>
          <w:sz w:val="27"/>
          <w:szCs w:val="27"/>
        </w:rPr>
      </w:pPr>
      <w:r w:rsidRPr="006874DD">
        <w:rPr>
          <w:rFonts w:ascii="Arial" w:eastAsia="宋体" w:hAnsi="Arial" w:cs="Arial"/>
          <w:b/>
          <w:bCs/>
          <w:color w:val="000000"/>
          <w:kern w:val="0"/>
          <w:sz w:val="27"/>
          <w:szCs w:val="27"/>
        </w:rPr>
        <w:t>第八章　事故调查处理</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lastRenderedPageBreak/>
        <w:t>第五十条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船舶、浮动设施发生交通事故，其所有人或者经营人必须立即向交通事故发生地海事管理机构报告，并做好现场保护工作。</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第五十一条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海事管理机构接到内河交通事故报告后，必须立即派员前往现场，进行调查和取证。海事管理机构进行内河交通事故调查和取证，应当全面、客观、公正。</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第五十二条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接受海事管理机构调查、取证的有关人员，应当如实提供有关情况和证据，不得谎报或者隐匿、毁灭证据。</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第五十三条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海事管理机构应当在内河交通事故调查、取证结束后</w:t>
      </w:r>
      <w:r w:rsidRPr="006874DD">
        <w:rPr>
          <w:rFonts w:ascii="Arial" w:eastAsia="宋体" w:hAnsi="Arial" w:cs="Arial"/>
          <w:color w:val="333333"/>
          <w:kern w:val="0"/>
          <w:szCs w:val="21"/>
        </w:rPr>
        <w:t>30</w:t>
      </w:r>
      <w:r w:rsidRPr="006874DD">
        <w:rPr>
          <w:rFonts w:ascii="Arial" w:eastAsia="宋体" w:hAnsi="Arial" w:cs="Arial"/>
          <w:color w:val="333333"/>
          <w:kern w:val="0"/>
          <w:szCs w:val="21"/>
        </w:rPr>
        <w:t>日内，依据调查事实和证据</w:t>
      </w:r>
      <w:proofErr w:type="gramStart"/>
      <w:r w:rsidRPr="006874DD">
        <w:rPr>
          <w:rFonts w:ascii="Arial" w:eastAsia="宋体" w:hAnsi="Arial" w:cs="Arial"/>
          <w:color w:val="333333"/>
          <w:kern w:val="0"/>
          <w:szCs w:val="21"/>
        </w:rPr>
        <w:t>作出</w:t>
      </w:r>
      <w:proofErr w:type="gramEnd"/>
      <w:r w:rsidRPr="006874DD">
        <w:rPr>
          <w:rFonts w:ascii="Arial" w:eastAsia="宋体" w:hAnsi="Arial" w:cs="Arial"/>
          <w:color w:val="333333"/>
          <w:kern w:val="0"/>
          <w:szCs w:val="21"/>
        </w:rPr>
        <w:t>调查结论，并书面告知内河交通事故当事人。</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第五十四条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海事管理机构在调查处理内河交通事故过程中，应当采取有效措施，保证航路畅通，防止发生其他事故。</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第五十五条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地方人民政府应当依照国家有关规定积极做好内河交通事故的善后工作。</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第五十六条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特大内河交通事故的报告、调查和处理，按照国务院有关规定执行。</w:t>
      </w:r>
    </w:p>
    <w:p w:rsidR="006874DD" w:rsidRPr="006874DD" w:rsidRDefault="006874DD" w:rsidP="006874DD">
      <w:pPr>
        <w:widowControl/>
        <w:shd w:val="clear" w:color="auto" w:fill="FFFFFF"/>
        <w:spacing w:line="630" w:lineRule="atLeast"/>
        <w:jc w:val="center"/>
        <w:rPr>
          <w:rFonts w:ascii="Arial" w:eastAsia="宋体" w:hAnsi="Arial" w:cs="Arial"/>
          <w:b/>
          <w:bCs/>
          <w:color w:val="000000"/>
          <w:kern w:val="0"/>
          <w:sz w:val="27"/>
          <w:szCs w:val="27"/>
        </w:rPr>
      </w:pPr>
      <w:r w:rsidRPr="006874DD">
        <w:rPr>
          <w:rFonts w:ascii="Arial" w:eastAsia="宋体" w:hAnsi="Arial" w:cs="Arial"/>
          <w:b/>
          <w:bCs/>
          <w:color w:val="000000"/>
          <w:kern w:val="0"/>
          <w:sz w:val="27"/>
          <w:szCs w:val="27"/>
        </w:rPr>
        <w:t>第九章　监督检查</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第五十七条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在旅游、交通运输繁忙的湖泊、水库，在气候恶劣的季节，在法定或者传统节日、重大集会、集市、农忙、学生放学放假等交通高峰期间，县级以上地方各级人民政府应当加强对维护内河交通安全的组织、协调工作。</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第五十八条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海事管理机构必须建立、健全内河交通安全监督检查制度，并组织落实。</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第五十九条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海事管理机构必须依法履行职责，加强对船舶、浮动设施、船员和通航安全环境的监督检查。发现内河交通安全隐患时，应当责令有关单位和个人立即消除或者限期消除；有关单位和个人</w:t>
      </w:r>
      <w:proofErr w:type="gramStart"/>
      <w:r w:rsidRPr="006874DD">
        <w:rPr>
          <w:rFonts w:ascii="Arial" w:eastAsia="宋体" w:hAnsi="Arial" w:cs="Arial"/>
          <w:color w:val="333333"/>
          <w:kern w:val="0"/>
          <w:szCs w:val="21"/>
        </w:rPr>
        <w:t>不</w:t>
      </w:r>
      <w:proofErr w:type="gramEnd"/>
      <w:r w:rsidRPr="006874DD">
        <w:rPr>
          <w:rFonts w:ascii="Arial" w:eastAsia="宋体" w:hAnsi="Arial" w:cs="Arial"/>
          <w:color w:val="333333"/>
          <w:kern w:val="0"/>
          <w:szCs w:val="21"/>
        </w:rPr>
        <w:t>立即消除或者逾期不消除的，海事管理机构必须采取责令其临时停航、停止作业，禁止进港、离港等强制性措施。</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第六十条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对内河交通密集区域、多发事故水域以及货物装卸、乘客上下比较集中的港口，对客渡船、滚装客船、高速客轮、旅游船和载运危险货物的船舶，海事管理机构必须加强安全巡查。</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第六十一条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海事管理机构依照本条例实施监督检查时，可以根据情况对违反本条例有关规定的船舶，采取责令临时停航、驶向指定地点，禁止进港、离港，强制卸载、拆除动力装置、暂扣船舶等保障通航安全的措施。</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第六十二条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海事管理机构的工作人员依法在内河通航水域对船舶、浮动设施进行内河交通安全监督检查，任何单位和个人不得拒绝或者阻挠。有关单位或者个人应当接受海事管理机构依法实施的安全监督检查，并为其提供方便。海事管理机构的工作人员依照本条例实施监督检查时，应当出示执法证件，表明身份。</w:t>
      </w:r>
    </w:p>
    <w:p w:rsidR="006874DD" w:rsidRPr="006874DD" w:rsidRDefault="006874DD" w:rsidP="006874DD">
      <w:pPr>
        <w:widowControl/>
        <w:shd w:val="clear" w:color="auto" w:fill="FFFFFF"/>
        <w:spacing w:line="630" w:lineRule="atLeast"/>
        <w:jc w:val="center"/>
        <w:rPr>
          <w:rFonts w:ascii="Arial" w:eastAsia="宋体" w:hAnsi="Arial" w:cs="Arial"/>
          <w:b/>
          <w:bCs/>
          <w:color w:val="000000"/>
          <w:kern w:val="0"/>
          <w:sz w:val="27"/>
          <w:szCs w:val="27"/>
        </w:rPr>
      </w:pPr>
      <w:r w:rsidRPr="006874DD">
        <w:rPr>
          <w:rFonts w:ascii="Arial" w:eastAsia="宋体" w:hAnsi="Arial" w:cs="Arial"/>
          <w:b/>
          <w:bCs/>
          <w:color w:val="000000"/>
          <w:kern w:val="0"/>
          <w:sz w:val="27"/>
          <w:szCs w:val="27"/>
        </w:rPr>
        <w:t>第十章　法律责任</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第六十三条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违反本条例的规定，应当报废的船舶、浮动设施在内河航行或者作业的，由海事管理机构责令停航或者停止作业，并对船舶、浮动设施予以没收。</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lastRenderedPageBreak/>
        <w:t>第六十四条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第六十五条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w:t>
      </w:r>
      <w:r w:rsidRPr="006874DD">
        <w:rPr>
          <w:rFonts w:ascii="Arial" w:eastAsia="宋体" w:hAnsi="Arial" w:cs="Arial"/>
          <w:color w:val="333333"/>
          <w:kern w:val="0"/>
          <w:szCs w:val="21"/>
        </w:rPr>
        <w:t>1</w:t>
      </w:r>
      <w:r w:rsidRPr="006874DD">
        <w:rPr>
          <w:rFonts w:ascii="Arial" w:eastAsia="宋体" w:hAnsi="Arial" w:cs="Arial"/>
          <w:color w:val="333333"/>
          <w:kern w:val="0"/>
          <w:szCs w:val="21"/>
        </w:rPr>
        <w:t>万元以上</w:t>
      </w:r>
      <w:r w:rsidRPr="006874DD">
        <w:rPr>
          <w:rFonts w:ascii="Arial" w:eastAsia="宋体" w:hAnsi="Arial" w:cs="Arial"/>
          <w:color w:val="333333"/>
          <w:kern w:val="0"/>
          <w:szCs w:val="21"/>
        </w:rPr>
        <w:t>10</w:t>
      </w:r>
      <w:r w:rsidRPr="006874DD">
        <w:rPr>
          <w:rFonts w:ascii="Arial" w:eastAsia="宋体" w:hAnsi="Arial" w:cs="Arial"/>
          <w:color w:val="333333"/>
          <w:kern w:val="0"/>
          <w:szCs w:val="21"/>
        </w:rPr>
        <w:t>万元以下的罚款；逾期不改正的，责令停航或者停止作业。</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第六十六条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违反本条例的规定，未经考试合格并取得适任证书或者其他适任证件的人员擅自从事船舶航行的，由海事管理机构责令其立即离岗，对直接责任人员处</w:t>
      </w:r>
      <w:r w:rsidRPr="006874DD">
        <w:rPr>
          <w:rFonts w:ascii="Arial" w:eastAsia="宋体" w:hAnsi="Arial" w:cs="Arial"/>
          <w:color w:val="333333"/>
          <w:kern w:val="0"/>
          <w:szCs w:val="21"/>
        </w:rPr>
        <w:t>2000</w:t>
      </w:r>
      <w:r w:rsidRPr="006874DD">
        <w:rPr>
          <w:rFonts w:ascii="Arial" w:eastAsia="宋体" w:hAnsi="Arial" w:cs="Arial"/>
          <w:color w:val="333333"/>
          <w:kern w:val="0"/>
          <w:szCs w:val="21"/>
        </w:rPr>
        <w:t>元以上</w:t>
      </w:r>
      <w:r w:rsidRPr="006874DD">
        <w:rPr>
          <w:rFonts w:ascii="Arial" w:eastAsia="宋体" w:hAnsi="Arial" w:cs="Arial"/>
          <w:color w:val="333333"/>
          <w:kern w:val="0"/>
          <w:szCs w:val="21"/>
        </w:rPr>
        <w:t>2</w:t>
      </w:r>
      <w:r w:rsidRPr="006874DD">
        <w:rPr>
          <w:rFonts w:ascii="Arial" w:eastAsia="宋体" w:hAnsi="Arial" w:cs="Arial"/>
          <w:color w:val="333333"/>
          <w:kern w:val="0"/>
          <w:szCs w:val="21"/>
        </w:rPr>
        <w:t>万元以下的罚款，并对聘用单位处</w:t>
      </w:r>
      <w:r w:rsidRPr="006874DD">
        <w:rPr>
          <w:rFonts w:ascii="Arial" w:eastAsia="宋体" w:hAnsi="Arial" w:cs="Arial"/>
          <w:color w:val="333333"/>
          <w:kern w:val="0"/>
          <w:szCs w:val="21"/>
        </w:rPr>
        <w:t>1</w:t>
      </w:r>
      <w:r w:rsidRPr="006874DD">
        <w:rPr>
          <w:rFonts w:ascii="Arial" w:eastAsia="宋体" w:hAnsi="Arial" w:cs="Arial"/>
          <w:color w:val="333333"/>
          <w:kern w:val="0"/>
          <w:szCs w:val="21"/>
        </w:rPr>
        <w:t>万元以上</w:t>
      </w:r>
      <w:r w:rsidRPr="006874DD">
        <w:rPr>
          <w:rFonts w:ascii="Arial" w:eastAsia="宋体" w:hAnsi="Arial" w:cs="Arial"/>
          <w:color w:val="333333"/>
          <w:kern w:val="0"/>
          <w:szCs w:val="21"/>
        </w:rPr>
        <w:t>10</w:t>
      </w:r>
      <w:r w:rsidRPr="006874DD">
        <w:rPr>
          <w:rFonts w:ascii="Arial" w:eastAsia="宋体" w:hAnsi="Arial" w:cs="Arial"/>
          <w:color w:val="333333"/>
          <w:kern w:val="0"/>
          <w:szCs w:val="21"/>
        </w:rPr>
        <w:t>万元以下的罚款。</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第六十七条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w:t>
      </w:r>
      <w:r w:rsidRPr="006874DD">
        <w:rPr>
          <w:rFonts w:ascii="Arial" w:eastAsia="宋体" w:hAnsi="Arial" w:cs="Arial"/>
          <w:color w:val="333333"/>
          <w:kern w:val="0"/>
          <w:szCs w:val="21"/>
        </w:rPr>
        <w:t>1</w:t>
      </w:r>
      <w:r w:rsidRPr="006874DD">
        <w:rPr>
          <w:rFonts w:ascii="Arial" w:eastAsia="宋体" w:hAnsi="Arial" w:cs="Arial"/>
          <w:color w:val="333333"/>
          <w:kern w:val="0"/>
          <w:szCs w:val="21"/>
        </w:rPr>
        <w:t>万元以上</w:t>
      </w:r>
      <w:r w:rsidRPr="006874DD">
        <w:rPr>
          <w:rFonts w:ascii="Arial" w:eastAsia="宋体" w:hAnsi="Arial" w:cs="Arial"/>
          <w:color w:val="333333"/>
          <w:kern w:val="0"/>
          <w:szCs w:val="21"/>
        </w:rPr>
        <w:t>10</w:t>
      </w:r>
      <w:r w:rsidRPr="006874DD">
        <w:rPr>
          <w:rFonts w:ascii="Arial" w:eastAsia="宋体" w:hAnsi="Arial" w:cs="Arial"/>
          <w:color w:val="333333"/>
          <w:kern w:val="0"/>
          <w:szCs w:val="21"/>
        </w:rPr>
        <w:t>万元以下的罚款。</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第六十八条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违反本条例的规定，船舶在内河航行时，有下列情形之一的，由海事管理机构责令改正，处</w:t>
      </w:r>
      <w:r w:rsidRPr="006874DD">
        <w:rPr>
          <w:rFonts w:ascii="Arial" w:eastAsia="宋体" w:hAnsi="Arial" w:cs="Arial"/>
          <w:color w:val="333333"/>
          <w:kern w:val="0"/>
          <w:szCs w:val="21"/>
        </w:rPr>
        <w:t>5000</w:t>
      </w:r>
      <w:r w:rsidRPr="006874DD">
        <w:rPr>
          <w:rFonts w:ascii="Arial" w:eastAsia="宋体" w:hAnsi="Arial" w:cs="Arial"/>
          <w:color w:val="333333"/>
          <w:kern w:val="0"/>
          <w:szCs w:val="21"/>
        </w:rPr>
        <w:t>元以上</w:t>
      </w:r>
      <w:r w:rsidRPr="006874DD">
        <w:rPr>
          <w:rFonts w:ascii="Arial" w:eastAsia="宋体" w:hAnsi="Arial" w:cs="Arial"/>
          <w:color w:val="333333"/>
          <w:kern w:val="0"/>
          <w:szCs w:val="21"/>
        </w:rPr>
        <w:t>5</w:t>
      </w:r>
      <w:r w:rsidRPr="006874DD">
        <w:rPr>
          <w:rFonts w:ascii="Arial" w:eastAsia="宋体" w:hAnsi="Arial" w:cs="Arial"/>
          <w:color w:val="333333"/>
          <w:kern w:val="0"/>
          <w:szCs w:val="21"/>
        </w:rPr>
        <w:t>万元以下的罚款；情节严重的，禁止船舶进出港口或者责令停航，并可以对责任船员给予</w:t>
      </w:r>
      <w:proofErr w:type="gramStart"/>
      <w:r w:rsidRPr="006874DD">
        <w:rPr>
          <w:rFonts w:ascii="Arial" w:eastAsia="宋体" w:hAnsi="Arial" w:cs="Arial"/>
          <w:color w:val="333333"/>
          <w:kern w:val="0"/>
          <w:szCs w:val="21"/>
        </w:rPr>
        <w:t>暂扣适任</w:t>
      </w:r>
      <w:proofErr w:type="gramEnd"/>
      <w:r w:rsidRPr="006874DD">
        <w:rPr>
          <w:rFonts w:ascii="Arial" w:eastAsia="宋体" w:hAnsi="Arial" w:cs="Arial"/>
          <w:color w:val="333333"/>
          <w:kern w:val="0"/>
          <w:szCs w:val="21"/>
        </w:rPr>
        <w:t>证书或者其他适任证件</w:t>
      </w:r>
      <w:r w:rsidRPr="006874DD">
        <w:rPr>
          <w:rFonts w:ascii="Arial" w:eastAsia="宋体" w:hAnsi="Arial" w:cs="Arial"/>
          <w:color w:val="333333"/>
          <w:kern w:val="0"/>
          <w:szCs w:val="21"/>
        </w:rPr>
        <w:t>3</w:t>
      </w:r>
      <w:r w:rsidRPr="006874DD">
        <w:rPr>
          <w:rFonts w:ascii="Arial" w:eastAsia="宋体" w:hAnsi="Arial" w:cs="Arial"/>
          <w:color w:val="333333"/>
          <w:kern w:val="0"/>
          <w:szCs w:val="21"/>
        </w:rPr>
        <w:t>个月至</w:t>
      </w:r>
      <w:r w:rsidRPr="006874DD">
        <w:rPr>
          <w:rFonts w:ascii="Arial" w:eastAsia="宋体" w:hAnsi="Arial" w:cs="Arial"/>
          <w:color w:val="333333"/>
          <w:kern w:val="0"/>
          <w:szCs w:val="21"/>
        </w:rPr>
        <w:t>6</w:t>
      </w:r>
      <w:r w:rsidRPr="006874DD">
        <w:rPr>
          <w:rFonts w:ascii="Arial" w:eastAsia="宋体" w:hAnsi="Arial" w:cs="Arial"/>
          <w:color w:val="333333"/>
          <w:kern w:val="0"/>
          <w:szCs w:val="21"/>
        </w:rPr>
        <w:t>个月的处罚：（一）未按照规定悬挂国旗，标明船名、船籍港、载重线的；（二）未按照规定向海事管理机构报告船舶的航次计划、适航状态、船员配备和载货载客等情况的；（三）未按照规定申请引航的；（四）擅自进出内河港口，强行通过交通管制区、通航密集区、航行条件受限制区域或者禁航区的；（五）载运或者拖带超重、超长、超高、超宽、半潜的物体，未申请或者未按照核定的航路、时间航行的。</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第六十九条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违反本条例的规定，船舶未在码头、泊位或者依法公布的锚地、停泊区、作业区停泊的，由海事管理机构责令改正；拒不改正的，予以强行拖离，因拖离发生的费用由船舶所有人或者经营人承担。</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第七十条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违反本条例的规定，在内河通航水域或者岸线上进行有关作业或者活动未经批准或者备案，或者未设置标志、显示信号的，由海事管理机构责令改正，处</w:t>
      </w:r>
      <w:r w:rsidRPr="006874DD">
        <w:rPr>
          <w:rFonts w:ascii="Arial" w:eastAsia="宋体" w:hAnsi="Arial" w:cs="Arial"/>
          <w:color w:val="333333"/>
          <w:kern w:val="0"/>
          <w:szCs w:val="21"/>
        </w:rPr>
        <w:t>5000</w:t>
      </w:r>
      <w:r w:rsidRPr="006874DD">
        <w:rPr>
          <w:rFonts w:ascii="Arial" w:eastAsia="宋体" w:hAnsi="Arial" w:cs="Arial"/>
          <w:color w:val="333333"/>
          <w:kern w:val="0"/>
          <w:szCs w:val="21"/>
        </w:rPr>
        <w:t>元以上</w:t>
      </w:r>
      <w:r w:rsidRPr="006874DD">
        <w:rPr>
          <w:rFonts w:ascii="Arial" w:eastAsia="宋体" w:hAnsi="Arial" w:cs="Arial"/>
          <w:color w:val="333333"/>
          <w:kern w:val="0"/>
          <w:szCs w:val="21"/>
        </w:rPr>
        <w:t>5</w:t>
      </w:r>
      <w:r w:rsidRPr="006874DD">
        <w:rPr>
          <w:rFonts w:ascii="Arial" w:eastAsia="宋体" w:hAnsi="Arial" w:cs="Arial"/>
          <w:color w:val="333333"/>
          <w:kern w:val="0"/>
          <w:szCs w:val="21"/>
        </w:rPr>
        <w:t>万元以下的罚款。</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第七十一条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违反本条例的规定，从事危险货物作业，有下列情形之一的，由海事管理机构责令停止作业或者航行，对负有责任的主管人员或者其他直接责任人员处</w:t>
      </w:r>
      <w:r w:rsidRPr="006874DD">
        <w:rPr>
          <w:rFonts w:ascii="Arial" w:eastAsia="宋体" w:hAnsi="Arial" w:cs="Arial"/>
          <w:color w:val="333333"/>
          <w:kern w:val="0"/>
          <w:szCs w:val="21"/>
        </w:rPr>
        <w:t>2</w:t>
      </w:r>
      <w:r w:rsidRPr="006874DD">
        <w:rPr>
          <w:rFonts w:ascii="Arial" w:eastAsia="宋体" w:hAnsi="Arial" w:cs="Arial"/>
          <w:color w:val="333333"/>
          <w:kern w:val="0"/>
          <w:szCs w:val="21"/>
        </w:rPr>
        <w:t>万元以上</w:t>
      </w:r>
      <w:r w:rsidRPr="006874DD">
        <w:rPr>
          <w:rFonts w:ascii="Arial" w:eastAsia="宋体" w:hAnsi="Arial" w:cs="Arial"/>
          <w:color w:val="333333"/>
          <w:kern w:val="0"/>
          <w:szCs w:val="21"/>
        </w:rPr>
        <w:t>10</w:t>
      </w:r>
      <w:r w:rsidRPr="006874DD">
        <w:rPr>
          <w:rFonts w:ascii="Arial" w:eastAsia="宋体" w:hAnsi="Arial" w:cs="Arial"/>
          <w:color w:val="333333"/>
          <w:kern w:val="0"/>
          <w:szCs w:val="21"/>
        </w:rPr>
        <w:t>万元以下的罚款；属于船员的，并给予</w:t>
      </w:r>
      <w:proofErr w:type="gramStart"/>
      <w:r w:rsidRPr="006874DD">
        <w:rPr>
          <w:rFonts w:ascii="Arial" w:eastAsia="宋体" w:hAnsi="Arial" w:cs="Arial"/>
          <w:color w:val="333333"/>
          <w:kern w:val="0"/>
          <w:szCs w:val="21"/>
        </w:rPr>
        <w:t>暂扣适任</w:t>
      </w:r>
      <w:proofErr w:type="gramEnd"/>
      <w:r w:rsidRPr="006874DD">
        <w:rPr>
          <w:rFonts w:ascii="Arial" w:eastAsia="宋体" w:hAnsi="Arial" w:cs="Arial"/>
          <w:color w:val="333333"/>
          <w:kern w:val="0"/>
          <w:szCs w:val="21"/>
        </w:rPr>
        <w:t>证书或者其他适任证件</w:t>
      </w:r>
      <w:r w:rsidRPr="006874DD">
        <w:rPr>
          <w:rFonts w:ascii="Arial" w:eastAsia="宋体" w:hAnsi="Arial" w:cs="Arial"/>
          <w:color w:val="333333"/>
          <w:kern w:val="0"/>
          <w:szCs w:val="21"/>
        </w:rPr>
        <w:t>6</w:t>
      </w:r>
      <w:r w:rsidRPr="006874DD">
        <w:rPr>
          <w:rFonts w:ascii="Arial" w:eastAsia="宋体" w:hAnsi="Arial" w:cs="Arial"/>
          <w:color w:val="333333"/>
          <w:kern w:val="0"/>
          <w:szCs w:val="21"/>
        </w:rPr>
        <w:t>个月以上直至吊销适任证书或者其他适任证件的处罚：（一）从事危险货物运输的船舶，未编制危险货物事故应急预案或者未配备相应的应急救援设备和器材的；（二）船舶装卸、过驳危险货物或者载运危险货物进出港口未经海事管理机构、港口管理机构同意的。未持有</w:t>
      </w:r>
      <w:proofErr w:type="gramStart"/>
      <w:r w:rsidRPr="006874DD">
        <w:rPr>
          <w:rFonts w:ascii="Arial" w:eastAsia="宋体" w:hAnsi="Arial" w:cs="Arial"/>
          <w:color w:val="333333"/>
          <w:kern w:val="0"/>
          <w:szCs w:val="21"/>
        </w:rPr>
        <w:t>危险货物适装证书</w:t>
      </w:r>
      <w:proofErr w:type="gramEnd"/>
      <w:r w:rsidRPr="006874DD">
        <w:rPr>
          <w:rFonts w:ascii="Arial" w:eastAsia="宋体" w:hAnsi="Arial" w:cs="Arial"/>
          <w:color w:val="333333"/>
          <w:kern w:val="0"/>
          <w:szCs w:val="21"/>
        </w:rPr>
        <w:t>擅</w:t>
      </w:r>
      <w:r w:rsidRPr="006874DD">
        <w:rPr>
          <w:rFonts w:ascii="Arial" w:eastAsia="宋体" w:hAnsi="Arial" w:cs="Arial"/>
          <w:color w:val="333333"/>
          <w:kern w:val="0"/>
          <w:szCs w:val="21"/>
        </w:rPr>
        <w:lastRenderedPageBreak/>
        <w:t>自载运危险货物或者未按照安全技术规范进行配载和运输的，依照《危险化学品安全管理条例》的规定处罚。</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第七十二条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未经批准擅自设置或者撤销渡口的，由渡口所在地县级人民政府指定的部门责令限期改正；逾期不改正的，予以强制拆除或者恢复，因强制拆除或者恢复发生的费用分别由设置人、撤销人承担。</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第七十三条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违反本条例的规定，渡口船舶未标明识别标志、载客定额、安全注意事项的，由渡口所在地县级人民政府指定的部门责令改正，处</w:t>
      </w:r>
      <w:r w:rsidRPr="006874DD">
        <w:rPr>
          <w:rFonts w:ascii="Arial" w:eastAsia="宋体" w:hAnsi="Arial" w:cs="Arial"/>
          <w:color w:val="333333"/>
          <w:kern w:val="0"/>
          <w:szCs w:val="21"/>
        </w:rPr>
        <w:t>2000</w:t>
      </w:r>
      <w:r w:rsidRPr="006874DD">
        <w:rPr>
          <w:rFonts w:ascii="Arial" w:eastAsia="宋体" w:hAnsi="Arial" w:cs="Arial"/>
          <w:color w:val="333333"/>
          <w:kern w:val="0"/>
          <w:szCs w:val="21"/>
        </w:rPr>
        <w:t>元以上</w:t>
      </w:r>
      <w:r w:rsidRPr="006874DD">
        <w:rPr>
          <w:rFonts w:ascii="Arial" w:eastAsia="宋体" w:hAnsi="Arial" w:cs="Arial"/>
          <w:color w:val="333333"/>
          <w:kern w:val="0"/>
          <w:szCs w:val="21"/>
        </w:rPr>
        <w:t>1</w:t>
      </w:r>
      <w:r w:rsidRPr="006874DD">
        <w:rPr>
          <w:rFonts w:ascii="Arial" w:eastAsia="宋体" w:hAnsi="Arial" w:cs="Arial"/>
          <w:color w:val="333333"/>
          <w:kern w:val="0"/>
          <w:szCs w:val="21"/>
        </w:rPr>
        <w:t>万元以下的罚款；逾期不改正的，责令停航。</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第七十四条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违反本条例的规定，在内河通航水域的航道内养殖、种植植物、水生物或者设置永久性固定设施的，由海事管理机构责令限期改正；逾期不改正的，予以强制清除，因清除发生的费用由其所有人或者经营人承担。</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第七十五条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w:t>
      </w:r>
      <w:proofErr w:type="gramStart"/>
      <w:r w:rsidRPr="006874DD">
        <w:rPr>
          <w:rFonts w:ascii="Arial" w:eastAsia="宋体" w:hAnsi="Arial" w:cs="Arial"/>
          <w:color w:val="333333"/>
          <w:kern w:val="0"/>
          <w:szCs w:val="21"/>
        </w:rPr>
        <w:t>因设置</w:t>
      </w:r>
      <w:proofErr w:type="gramEnd"/>
      <w:r w:rsidRPr="006874DD">
        <w:rPr>
          <w:rFonts w:ascii="Arial" w:eastAsia="宋体" w:hAnsi="Arial" w:cs="Arial"/>
          <w:color w:val="333333"/>
          <w:kern w:val="0"/>
          <w:szCs w:val="21"/>
        </w:rPr>
        <w:t>标志或者打捞清除发生的费用，由沉没物、漂流物、搁浅物的所有人或者经营人承担。</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第七十六条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违反本条例的规定，船舶、浮动设施遇险后未履行报告义务或者不积极施救的，由海事管理机构给予警告，并可以对责任船员给予</w:t>
      </w:r>
      <w:proofErr w:type="gramStart"/>
      <w:r w:rsidRPr="006874DD">
        <w:rPr>
          <w:rFonts w:ascii="Arial" w:eastAsia="宋体" w:hAnsi="Arial" w:cs="Arial"/>
          <w:color w:val="333333"/>
          <w:kern w:val="0"/>
          <w:szCs w:val="21"/>
        </w:rPr>
        <w:t>暂扣适任</w:t>
      </w:r>
      <w:proofErr w:type="gramEnd"/>
      <w:r w:rsidRPr="006874DD">
        <w:rPr>
          <w:rFonts w:ascii="Arial" w:eastAsia="宋体" w:hAnsi="Arial" w:cs="Arial"/>
          <w:color w:val="333333"/>
          <w:kern w:val="0"/>
          <w:szCs w:val="21"/>
        </w:rPr>
        <w:t>证书或者其他适任证件</w:t>
      </w:r>
      <w:r w:rsidRPr="006874DD">
        <w:rPr>
          <w:rFonts w:ascii="Arial" w:eastAsia="宋体" w:hAnsi="Arial" w:cs="Arial"/>
          <w:color w:val="333333"/>
          <w:kern w:val="0"/>
          <w:szCs w:val="21"/>
        </w:rPr>
        <w:t>3</w:t>
      </w:r>
      <w:r w:rsidRPr="006874DD">
        <w:rPr>
          <w:rFonts w:ascii="Arial" w:eastAsia="宋体" w:hAnsi="Arial" w:cs="Arial"/>
          <w:color w:val="333333"/>
          <w:kern w:val="0"/>
          <w:szCs w:val="21"/>
        </w:rPr>
        <w:t>个月至</w:t>
      </w:r>
      <w:r w:rsidRPr="006874DD">
        <w:rPr>
          <w:rFonts w:ascii="Arial" w:eastAsia="宋体" w:hAnsi="Arial" w:cs="Arial"/>
          <w:color w:val="333333"/>
          <w:kern w:val="0"/>
          <w:szCs w:val="21"/>
        </w:rPr>
        <w:t>6</w:t>
      </w:r>
      <w:r w:rsidRPr="006874DD">
        <w:rPr>
          <w:rFonts w:ascii="Arial" w:eastAsia="宋体" w:hAnsi="Arial" w:cs="Arial"/>
          <w:color w:val="333333"/>
          <w:kern w:val="0"/>
          <w:szCs w:val="21"/>
        </w:rPr>
        <w:t>个月直至吊销适任证书或者其他适任证件的处罚。</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第七十七条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违反本条例的规定，船舶、浮动设施发生内河交通事故的，除依法承担相应的法律责任外，由海事管理机构根据调查结论，对责任船员给予</w:t>
      </w:r>
      <w:proofErr w:type="gramStart"/>
      <w:r w:rsidRPr="006874DD">
        <w:rPr>
          <w:rFonts w:ascii="Arial" w:eastAsia="宋体" w:hAnsi="Arial" w:cs="Arial"/>
          <w:color w:val="333333"/>
          <w:kern w:val="0"/>
          <w:szCs w:val="21"/>
        </w:rPr>
        <w:t>暂扣适任</w:t>
      </w:r>
      <w:proofErr w:type="gramEnd"/>
      <w:r w:rsidRPr="006874DD">
        <w:rPr>
          <w:rFonts w:ascii="Arial" w:eastAsia="宋体" w:hAnsi="Arial" w:cs="Arial"/>
          <w:color w:val="333333"/>
          <w:kern w:val="0"/>
          <w:szCs w:val="21"/>
        </w:rPr>
        <w:t>证书或者其他适任证件</w:t>
      </w:r>
      <w:r w:rsidRPr="006874DD">
        <w:rPr>
          <w:rFonts w:ascii="Arial" w:eastAsia="宋体" w:hAnsi="Arial" w:cs="Arial"/>
          <w:color w:val="333333"/>
          <w:kern w:val="0"/>
          <w:szCs w:val="21"/>
        </w:rPr>
        <w:t>6</w:t>
      </w:r>
      <w:r w:rsidRPr="006874DD">
        <w:rPr>
          <w:rFonts w:ascii="Arial" w:eastAsia="宋体" w:hAnsi="Arial" w:cs="Arial"/>
          <w:color w:val="333333"/>
          <w:kern w:val="0"/>
          <w:szCs w:val="21"/>
        </w:rPr>
        <w:t>个月以上直至吊销适任证书或者其他适任证件的处罚。</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第七十八条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违反本条例的规定，遇险现场和附近的船舶、船员不服从海事管理机构的统一调度和指挥的，由海事管理机构给予警告，并可以对责任船员给予</w:t>
      </w:r>
      <w:proofErr w:type="gramStart"/>
      <w:r w:rsidRPr="006874DD">
        <w:rPr>
          <w:rFonts w:ascii="Arial" w:eastAsia="宋体" w:hAnsi="Arial" w:cs="Arial"/>
          <w:color w:val="333333"/>
          <w:kern w:val="0"/>
          <w:szCs w:val="21"/>
        </w:rPr>
        <w:t>暂扣适任</w:t>
      </w:r>
      <w:proofErr w:type="gramEnd"/>
      <w:r w:rsidRPr="006874DD">
        <w:rPr>
          <w:rFonts w:ascii="Arial" w:eastAsia="宋体" w:hAnsi="Arial" w:cs="Arial"/>
          <w:color w:val="333333"/>
          <w:kern w:val="0"/>
          <w:szCs w:val="21"/>
        </w:rPr>
        <w:t>证书或者其他适任证件</w:t>
      </w:r>
      <w:r w:rsidRPr="006874DD">
        <w:rPr>
          <w:rFonts w:ascii="Arial" w:eastAsia="宋体" w:hAnsi="Arial" w:cs="Arial"/>
          <w:color w:val="333333"/>
          <w:kern w:val="0"/>
          <w:szCs w:val="21"/>
        </w:rPr>
        <w:t>3</w:t>
      </w:r>
      <w:r w:rsidRPr="006874DD">
        <w:rPr>
          <w:rFonts w:ascii="Arial" w:eastAsia="宋体" w:hAnsi="Arial" w:cs="Arial"/>
          <w:color w:val="333333"/>
          <w:kern w:val="0"/>
          <w:szCs w:val="21"/>
        </w:rPr>
        <w:t>个月至</w:t>
      </w:r>
      <w:r w:rsidRPr="006874DD">
        <w:rPr>
          <w:rFonts w:ascii="Arial" w:eastAsia="宋体" w:hAnsi="Arial" w:cs="Arial"/>
          <w:color w:val="333333"/>
          <w:kern w:val="0"/>
          <w:szCs w:val="21"/>
        </w:rPr>
        <w:t>6</w:t>
      </w:r>
      <w:r w:rsidRPr="006874DD">
        <w:rPr>
          <w:rFonts w:ascii="Arial" w:eastAsia="宋体" w:hAnsi="Arial" w:cs="Arial"/>
          <w:color w:val="333333"/>
          <w:kern w:val="0"/>
          <w:szCs w:val="21"/>
        </w:rPr>
        <w:t>个月直至吊销适任证书或者其他适任证件的处罚。</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第七十九条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违反本条例的规定，伪造、变造、买卖、转借、冒用船舶检验证书、船舶登记证书、船员适任证书或者其他适任证件的，由海事管理机构没收有关的证书或者证件；有违法所得的，没收违法所得，并处违法所得</w:t>
      </w:r>
      <w:r w:rsidRPr="006874DD">
        <w:rPr>
          <w:rFonts w:ascii="Arial" w:eastAsia="宋体" w:hAnsi="Arial" w:cs="Arial"/>
          <w:color w:val="333333"/>
          <w:kern w:val="0"/>
          <w:szCs w:val="21"/>
        </w:rPr>
        <w:t>2</w:t>
      </w:r>
      <w:r w:rsidRPr="006874DD">
        <w:rPr>
          <w:rFonts w:ascii="Arial" w:eastAsia="宋体" w:hAnsi="Arial" w:cs="Arial"/>
          <w:color w:val="333333"/>
          <w:kern w:val="0"/>
          <w:szCs w:val="21"/>
        </w:rPr>
        <w:t>倍以上</w:t>
      </w:r>
      <w:r w:rsidRPr="006874DD">
        <w:rPr>
          <w:rFonts w:ascii="Arial" w:eastAsia="宋体" w:hAnsi="Arial" w:cs="Arial"/>
          <w:color w:val="333333"/>
          <w:kern w:val="0"/>
          <w:szCs w:val="21"/>
        </w:rPr>
        <w:t>5</w:t>
      </w:r>
      <w:r w:rsidRPr="006874DD">
        <w:rPr>
          <w:rFonts w:ascii="Arial" w:eastAsia="宋体" w:hAnsi="Arial" w:cs="Arial"/>
          <w:color w:val="333333"/>
          <w:kern w:val="0"/>
          <w:szCs w:val="21"/>
        </w:rPr>
        <w:t>倍以下的罚款；没有违法所得或者违法所得不足</w:t>
      </w:r>
      <w:r w:rsidRPr="006874DD">
        <w:rPr>
          <w:rFonts w:ascii="Arial" w:eastAsia="宋体" w:hAnsi="Arial" w:cs="Arial"/>
          <w:color w:val="333333"/>
          <w:kern w:val="0"/>
          <w:szCs w:val="21"/>
        </w:rPr>
        <w:t>2</w:t>
      </w:r>
      <w:r w:rsidRPr="006874DD">
        <w:rPr>
          <w:rFonts w:ascii="Arial" w:eastAsia="宋体" w:hAnsi="Arial" w:cs="Arial"/>
          <w:color w:val="333333"/>
          <w:kern w:val="0"/>
          <w:szCs w:val="21"/>
        </w:rPr>
        <w:t>万元的，处</w:t>
      </w:r>
      <w:r w:rsidRPr="006874DD">
        <w:rPr>
          <w:rFonts w:ascii="Arial" w:eastAsia="宋体" w:hAnsi="Arial" w:cs="Arial"/>
          <w:color w:val="333333"/>
          <w:kern w:val="0"/>
          <w:szCs w:val="21"/>
        </w:rPr>
        <w:t>1</w:t>
      </w:r>
      <w:r w:rsidRPr="006874DD">
        <w:rPr>
          <w:rFonts w:ascii="Arial" w:eastAsia="宋体" w:hAnsi="Arial" w:cs="Arial"/>
          <w:color w:val="333333"/>
          <w:kern w:val="0"/>
          <w:szCs w:val="21"/>
        </w:rPr>
        <w:t>万元以上</w:t>
      </w:r>
      <w:r w:rsidRPr="006874DD">
        <w:rPr>
          <w:rFonts w:ascii="Arial" w:eastAsia="宋体" w:hAnsi="Arial" w:cs="Arial"/>
          <w:color w:val="333333"/>
          <w:kern w:val="0"/>
          <w:szCs w:val="21"/>
        </w:rPr>
        <w:t>5</w:t>
      </w:r>
      <w:r w:rsidRPr="006874DD">
        <w:rPr>
          <w:rFonts w:ascii="Arial" w:eastAsia="宋体" w:hAnsi="Arial" w:cs="Arial"/>
          <w:color w:val="333333"/>
          <w:kern w:val="0"/>
          <w:szCs w:val="21"/>
        </w:rPr>
        <w:t>万元以下的罚款；触犯刑律的，依照刑法关于伪造、变造、买卖国家机关公文、证件罪或者其他罪的规定，依法追究刑事责任。</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第八十条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违反本条例的规定，船舶、浮动设施的所有人或者经营人指使、强令船员违章操作的，由海事管理机构给予警告，处</w:t>
      </w:r>
      <w:r w:rsidRPr="006874DD">
        <w:rPr>
          <w:rFonts w:ascii="Arial" w:eastAsia="宋体" w:hAnsi="Arial" w:cs="Arial"/>
          <w:color w:val="333333"/>
          <w:kern w:val="0"/>
          <w:szCs w:val="21"/>
        </w:rPr>
        <w:t>1</w:t>
      </w:r>
      <w:r w:rsidRPr="006874DD">
        <w:rPr>
          <w:rFonts w:ascii="Arial" w:eastAsia="宋体" w:hAnsi="Arial" w:cs="Arial"/>
          <w:color w:val="333333"/>
          <w:kern w:val="0"/>
          <w:szCs w:val="21"/>
        </w:rPr>
        <w:t>万元以上</w:t>
      </w:r>
      <w:r w:rsidRPr="006874DD">
        <w:rPr>
          <w:rFonts w:ascii="Arial" w:eastAsia="宋体" w:hAnsi="Arial" w:cs="Arial"/>
          <w:color w:val="333333"/>
          <w:kern w:val="0"/>
          <w:szCs w:val="21"/>
        </w:rPr>
        <w:t>5</w:t>
      </w:r>
      <w:r w:rsidRPr="006874DD">
        <w:rPr>
          <w:rFonts w:ascii="Arial" w:eastAsia="宋体" w:hAnsi="Arial" w:cs="Arial"/>
          <w:color w:val="333333"/>
          <w:kern w:val="0"/>
          <w:szCs w:val="21"/>
        </w:rPr>
        <w:t>万元以下的罚款，并可以责令停航或者停止作业；造成重大伤亡事故或者严重后果的，依照刑法关于重大责任事故罪或者其他罪的规定，依法追究刑事责任。</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lastRenderedPageBreak/>
        <w:t>第八十一条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违反本条例的规定，船舶在内河航行、停泊或者作业，不遵守航行、避让和信号显示规则的，由海事管理机构责令改正，处</w:t>
      </w:r>
      <w:r w:rsidRPr="006874DD">
        <w:rPr>
          <w:rFonts w:ascii="Arial" w:eastAsia="宋体" w:hAnsi="Arial" w:cs="Arial"/>
          <w:color w:val="333333"/>
          <w:kern w:val="0"/>
          <w:szCs w:val="21"/>
        </w:rPr>
        <w:t>1000</w:t>
      </w:r>
      <w:r w:rsidRPr="006874DD">
        <w:rPr>
          <w:rFonts w:ascii="Arial" w:eastAsia="宋体" w:hAnsi="Arial" w:cs="Arial"/>
          <w:color w:val="333333"/>
          <w:kern w:val="0"/>
          <w:szCs w:val="21"/>
        </w:rPr>
        <w:t>元以上</w:t>
      </w:r>
      <w:r w:rsidRPr="006874DD">
        <w:rPr>
          <w:rFonts w:ascii="Arial" w:eastAsia="宋体" w:hAnsi="Arial" w:cs="Arial"/>
          <w:color w:val="333333"/>
          <w:kern w:val="0"/>
          <w:szCs w:val="21"/>
        </w:rPr>
        <w:t>1</w:t>
      </w:r>
      <w:r w:rsidRPr="006874DD">
        <w:rPr>
          <w:rFonts w:ascii="Arial" w:eastAsia="宋体" w:hAnsi="Arial" w:cs="Arial"/>
          <w:color w:val="333333"/>
          <w:kern w:val="0"/>
          <w:szCs w:val="21"/>
        </w:rPr>
        <w:t>万元以下的罚款；情节严重的，对责任船员给予</w:t>
      </w:r>
      <w:proofErr w:type="gramStart"/>
      <w:r w:rsidRPr="006874DD">
        <w:rPr>
          <w:rFonts w:ascii="Arial" w:eastAsia="宋体" w:hAnsi="Arial" w:cs="Arial"/>
          <w:color w:val="333333"/>
          <w:kern w:val="0"/>
          <w:szCs w:val="21"/>
        </w:rPr>
        <w:t>暂扣适任</w:t>
      </w:r>
      <w:proofErr w:type="gramEnd"/>
      <w:r w:rsidRPr="006874DD">
        <w:rPr>
          <w:rFonts w:ascii="Arial" w:eastAsia="宋体" w:hAnsi="Arial" w:cs="Arial"/>
          <w:color w:val="333333"/>
          <w:kern w:val="0"/>
          <w:szCs w:val="21"/>
        </w:rPr>
        <w:t>证书或者其他适任证件</w:t>
      </w:r>
      <w:r w:rsidRPr="006874DD">
        <w:rPr>
          <w:rFonts w:ascii="Arial" w:eastAsia="宋体" w:hAnsi="Arial" w:cs="Arial"/>
          <w:color w:val="333333"/>
          <w:kern w:val="0"/>
          <w:szCs w:val="21"/>
        </w:rPr>
        <w:t>3</w:t>
      </w:r>
      <w:r w:rsidRPr="006874DD">
        <w:rPr>
          <w:rFonts w:ascii="Arial" w:eastAsia="宋体" w:hAnsi="Arial" w:cs="Arial"/>
          <w:color w:val="333333"/>
          <w:kern w:val="0"/>
          <w:szCs w:val="21"/>
        </w:rPr>
        <w:t>个月至</w:t>
      </w:r>
      <w:r w:rsidRPr="006874DD">
        <w:rPr>
          <w:rFonts w:ascii="Arial" w:eastAsia="宋体" w:hAnsi="Arial" w:cs="Arial"/>
          <w:color w:val="333333"/>
          <w:kern w:val="0"/>
          <w:szCs w:val="21"/>
        </w:rPr>
        <w:t>6</w:t>
      </w:r>
      <w:r w:rsidRPr="006874DD">
        <w:rPr>
          <w:rFonts w:ascii="Arial" w:eastAsia="宋体" w:hAnsi="Arial" w:cs="Arial"/>
          <w:color w:val="333333"/>
          <w:kern w:val="0"/>
          <w:szCs w:val="21"/>
        </w:rPr>
        <w:t>个月直至吊销适任证书或者其他适任证件的处罚；造成重大内河交通事故的，依照刑法关于交通肇事罪或者其他罪的规定，依法追究刑事责任。</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第八十二条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违反本条例的规定，船舶不具备安全技术条件从事货物、旅客运输，或者超载运输货物、旅客的，由海事管理机构责令改正，处</w:t>
      </w:r>
      <w:r w:rsidRPr="006874DD">
        <w:rPr>
          <w:rFonts w:ascii="Arial" w:eastAsia="宋体" w:hAnsi="Arial" w:cs="Arial"/>
          <w:color w:val="333333"/>
          <w:kern w:val="0"/>
          <w:szCs w:val="21"/>
        </w:rPr>
        <w:t>2</w:t>
      </w:r>
      <w:r w:rsidRPr="006874DD">
        <w:rPr>
          <w:rFonts w:ascii="Arial" w:eastAsia="宋体" w:hAnsi="Arial" w:cs="Arial"/>
          <w:color w:val="333333"/>
          <w:kern w:val="0"/>
          <w:szCs w:val="21"/>
        </w:rPr>
        <w:t>万元以上</w:t>
      </w:r>
      <w:r w:rsidRPr="006874DD">
        <w:rPr>
          <w:rFonts w:ascii="Arial" w:eastAsia="宋体" w:hAnsi="Arial" w:cs="Arial"/>
          <w:color w:val="333333"/>
          <w:kern w:val="0"/>
          <w:szCs w:val="21"/>
        </w:rPr>
        <w:t>10</w:t>
      </w:r>
      <w:r w:rsidRPr="006874DD">
        <w:rPr>
          <w:rFonts w:ascii="Arial" w:eastAsia="宋体" w:hAnsi="Arial" w:cs="Arial"/>
          <w:color w:val="333333"/>
          <w:kern w:val="0"/>
          <w:szCs w:val="21"/>
        </w:rPr>
        <w:t>万元以下的罚款，可以对责任船员给予</w:t>
      </w:r>
      <w:proofErr w:type="gramStart"/>
      <w:r w:rsidRPr="006874DD">
        <w:rPr>
          <w:rFonts w:ascii="Arial" w:eastAsia="宋体" w:hAnsi="Arial" w:cs="Arial"/>
          <w:color w:val="333333"/>
          <w:kern w:val="0"/>
          <w:szCs w:val="21"/>
        </w:rPr>
        <w:t>暂扣适任</w:t>
      </w:r>
      <w:proofErr w:type="gramEnd"/>
      <w:r w:rsidRPr="006874DD">
        <w:rPr>
          <w:rFonts w:ascii="Arial" w:eastAsia="宋体" w:hAnsi="Arial" w:cs="Arial"/>
          <w:color w:val="333333"/>
          <w:kern w:val="0"/>
          <w:szCs w:val="21"/>
        </w:rPr>
        <w:t>证书或者其他适任证件</w:t>
      </w:r>
      <w:r w:rsidRPr="006874DD">
        <w:rPr>
          <w:rFonts w:ascii="Arial" w:eastAsia="宋体" w:hAnsi="Arial" w:cs="Arial"/>
          <w:color w:val="333333"/>
          <w:kern w:val="0"/>
          <w:szCs w:val="21"/>
        </w:rPr>
        <w:t>6</w:t>
      </w:r>
      <w:r w:rsidRPr="006874DD">
        <w:rPr>
          <w:rFonts w:ascii="Arial" w:eastAsia="宋体" w:hAnsi="Arial" w:cs="Arial"/>
          <w:color w:val="333333"/>
          <w:kern w:val="0"/>
          <w:szCs w:val="21"/>
        </w:rPr>
        <w:t>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第八十三条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违反本条例的规定，船舶、浮动设施发生内河交通事故后逃逸的，由海事管理机构对责任船员给予吊销适任证书或者其他适任证件的处罚；证书或者证件吊销后，</w:t>
      </w:r>
      <w:r w:rsidRPr="006874DD">
        <w:rPr>
          <w:rFonts w:ascii="Arial" w:eastAsia="宋体" w:hAnsi="Arial" w:cs="Arial"/>
          <w:color w:val="333333"/>
          <w:kern w:val="0"/>
          <w:szCs w:val="21"/>
        </w:rPr>
        <w:t>5</w:t>
      </w:r>
      <w:r w:rsidRPr="006874DD">
        <w:rPr>
          <w:rFonts w:ascii="Arial" w:eastAsia="宋体" w:hAnsi="Arial" w:cs="Arial"/>
          <w:color w:val="333333"/>
          <w:kern w:val="0"/>
          <w:szCs w:val="21"/>
        </w:rPr>
        <w:t>年内不得重新从业；触犯刑律的，依照刑法关于交通肇事罪或者其他罪的规定，依法追究刑事责任。</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第八十四条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违反本条例的规定，阻碍、妨碍内河交通事故调查取证，或者谎报、隐匿、毁灭证据的，由海事管理机构给予警告，并对直接责任人员处</w:t>
      </w:r>
      <w:r w:rsidRPr="006874DD">
        <w:rPr>
          <w:rFonts w:ascii="Arial" w:eastAsia="宋体" w:hAnsi="Arial" w:cs="Arial"/>
          <w:color w:val="333333"/>
          <w:kern w:val="0"/>
          <w:szCs w:val="21"/>
        </w:rPr>
        <w:t>1000</w:t>
      </w:r>
      <w:r w:rsidRPr="006874DD">
        <w:rPr>
          <w:rFonts w:ascii="Arial" w:eastAsia="宋体" w:hAnsi="Arial" w:cs="Arial"/>
          <w:color w:val="333333"/>
          <w:kern w:val="0"/>
          <w:szCs w:val="21"/>
        </w:rPr>
        <w:t>元以上</w:t>
      </w:r>
      <w:r w:rsidRPr="006874DD">
        <w:rPr>
          <w:rFonts w:ascii="Arial" w:eastAsia="宋体" w:hAnsi="Arial" w:cs="Arial"/>
          <w:color w:val="333333"/>
          <w:kern w:val="0"/>
          <w:szCs w:val="21"/>
        </w:rPr>
        <w:t>1</w:t>
      </w:r>
      <w:r w:rsidRPr="006874DD">
        <w:rPr>
          <w:rFonts w:ascii="Arial" w:eastAsia="宋体" w:hAnsi="Arial" w:cs="Arial"/>
          <w:color w:val="333333"/>
          <w:kern w:val="0"/>
          <w:szCs w:val="21"/>
        </w:rPr>
        <w:t>万元以下的罚款；属于船员的，并给予</w:t>
      </w:r>
      <w:proofErr w:type="gramStart"/>
      <w:r w:rsidRPr="006874DD">
        <w:rPr>
          <w:rFonts w:ascii="Arial" w:eastAsia="宋体" w:hAnsi="Arial" w:cs="Arial"/>
          <w:color w:val="333333"/>
          <w:kern w:val="0"/>
          <w:szCs w:val="21"/>
        </w:rPr>
        <w:t>暂扣适任</w:t>
      </w:r>
      <w:proofErr w:type="gramEnd"/>
      <w:r w:rsidRPr="006874DD">
        <w:rPr>
          <w:rFonts w:ascii="Arial" w:eastAsia="宋体" w:hAnsi="Arial" w:cs="Arial"/>
          <w:color w:val="333333"/>
          <w:kern w:val="0"/>
          <w:szCs w:val="21"/>
        </w:rPr>
        <w:t>证书或者其他适任证件</w:t>
      </w:r>
      <w:r w:rsidRPr="006874DD">
        <w:rPr>
          <w:rFonts w:ascii="Arial" w:eastAsia="宋体" w:hAnsi="Arial" w:cs="Arial"/>
          <w:color w:val="333333"/>
          <w:kern w:val="0"/>
          <w:szCs w:val="21"/>
        </w:rPr>
        <w:t>12</w:t>
      </w:r>
      <w:r w:rsidRPr="006874DD">
        <w:rPr>
          <w:rFonts w:ascii="Arial" w:eastAsia="宋体" w:hAnsi="Arial" w:cs="Arial"/>
          <w:color w:val="333333"/>
          <w:kern w:val="0"/>
          <w:szCs w:val="21"/>
        </w:rPr>
        <w:t>个月以上直至吊销适任证书或者其他适任证件的处罚；以暴力、威胁方法阻碍内河交通事故调查取证的，依照刑法关于妨害公务罪的规定，依法追究刑事责任。</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第八十五条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海事管理机构不依据法定的安全条件进行审批、许可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第八十六条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海事管理机构对审批、许可的安全事项不实施监督检查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第八十七条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海事管理机构发现船舶、浮动设施不再具备安全航行、停泊、作业条件而不及时撤销批准或者许可并予以处理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第八十八条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违反本条例的规定，海事管理机构对未经审批、许可擅自从事旅客、危险货物运输的船舶不实施监督检查，或者发现内河交通安全隐患不及时依法处理，或者对违法行为</w:t>
      </w:r>
      <w:r w:rsidRPr="006874DD">
        <w:rPr>
          <w:rFonts w:ascii="Arial" w:eastAsia="宋体" w:hAnsi="Arial" w:cs="Arial"/>
          <w:color w:val="333333"/>
          <w:kern w:val="0"/>
          <w:szCs w:val="21"/>
        </w:rPr>
        <w:lastRenderedPageBreak/>
        <w:t>不依法予以处罚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第八十九条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渡口所在地县级人民政府指定的部门，有下列情形之一的，根据不同情节，对负有责任的主管人员和其他直接责任人员，给予降级或者撤职的行政处分；造成重大内河交通事故或者致使公共财产、国家和人民利益遭受重大损失的，依照刑法关于滥用职权罪、玩忽职守罪或者其他罪的规定，依法追究刑事责任：（一）对县级人民政府批准的渡口不依法实施监督检查的；（二）对未经县级人民政府批准擅自设立的渡口不予以查处的；（三）对渡船超载、人与大牲畜混载、人与爆炸品、压缩气体和液化气体、易燃液体、易燃固体、自燃物品和遇湿易燃物品、氧化剂和有机过氧化物、有毒品和腐蚀品等危险品混</w:t>
      </w:r>
      <w:proofErr w:type="gramStart"/>
      <w:r w:rsidRPr="006874DD">
        <w:rPr>
          <w:rFonts w:ascii="Arial" w:eastAsia="宋体" w:hAnsi="Arial" w:cs="Arial"/>
          <w:color w:val="333333"/>
          <w:kern w:val="0"/>
          <w:szCs w:val="21"/>
        </w:rPr>
        <w:t>载以及</w:t>
      </w:r>
      <w:proofErr w:type="gramEnd"/>
      <w:r w:rsidRPr="006874DD">
        <w:rPr>
          <w:rFonts w:ascii="Arial" w:eastAsia="宋体" w:hAnsi="Arial" w:cs="Arial"/>
          <w:color w:val="333333"/>
          <w:kern w:val="0"/>
          <w:szCs w:val="21"/>
        </w:rPr>
        <w:t>其他危及安全的行为不及时纠正并依法处理的。</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第九十条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违反本条例的规定，触犯《中华人民共和国治安管理处罚法》，构成违反治安管理行为的，由公安机关给予治安管理处罚。</w:t>
      </w:r>
    </w:p>
    <w:p w:rsidR="006874DD" w:rsidRPr="006874DD" w:rsidRDefault="006874DD" w:rsidP="006874DD">
      <w:pPr>
        <w:widowControl/>
        <w:shd w:val="clear" w:color="auto" w:fill="FFFFFF"/>
        <w:spacing w:line="630" w:lineRule="atLeast"/>
        <w:jc w:val="center"/>
        <w:rPr>
          <w:rFonts w:ascii="Arial" w:eastAsia="宋体" w:hAnsi="Arial" w:cs="Arial"/>
          <w:b/>
          <w:bCs/>
          <w:color w:val="000000"/>
          <w:kern w:val="0"/>
          <w:sz w:val="27"/>
          <w:szCs w:val="27"/>
        </w:rPr>
      </w:pPr>
      <w:r w:rsidRPr="006874DD">
        <w:rPr>
          <w:rFonts w:ascii="Arial" w:eastAsia="宋体" w:hAnsi="Arial" w:cs="Arial"/>
          <w:b/>
          <w:bCs/>
          <w:color w:val="000000"/>
          <w:kern w:val="0"/>
          <w:sz w:val="27"/>
          <w:szCs w:val="27"/>
        </w:rPr>
        <w:t>第十一章　附　　则</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第九十一条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本条例下列用语的含义：（一）内河通航水域，是指由海事管理机构认定的可供船舶航行的江、河、湖泊、水库、运河等水域。（二）船舶，是指各类排水或者非排水的船、艇、筏、水上飞行器、潜水器、移动式平台以及其他水上移动装置。（三）浮动设施，是指采用缆绳或者锚链等非刚性固定方式</w:t>
      </w:r>
      <w:proofErr w:type="gramStart"/>
      <w:r w:rsidRPr="006874DD">
        <w:rPr>
          <w:rFonts w:ascii="Arial" w:eastAsia="宋体" w:hAnsi="Arial" w:cs="Arial"/>
          <w:color w:val="333333"/>
          <w:kern w:val="0"/>
          <w:szCs w:val="21"/>
        </w:rPr>
        <w:t>系固并漂浮</w:t>
      </w:r>
      <w:proofErr w:type="gramEnd"/>
      <w:r w:rsidRPr="006874DD">
        <w:rPr>
          <w:rFonts w:ascii="Arial" w:eastAsia="宋体" w:hAnsi="Arial" w:cs="Arial"/>
          <w:color w:val="333333"/>
          <w:kern w:val="0"/>
          <w:szCs w:val="21"/>
        </w:rPr>
        <w:t>或者潜于水中的建筑、装置。（四）交通事故，是指船舶、浮动设施在内河通航水域发生的碰撞、触碰、触礁、浪损、搁浅、火灾、爆炸、沉没等引起人身伤亡和财产损失的事件。</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第九十二条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军事船舶在内河通航水域航行，应当遵守内河航行、避让和信号显示规则。军事船舶的检验、登记和船员的考试、发证等管理办法，按照国家有关规定执行。</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第九十三条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渔船的检验、登记以及进出渔港签证，渔船船员的考试、发证，渔船之间交通事故的调查处理，以及渔港水域内渔船的交通安全管理办法，由国务院渔业行政主管部门依据本条例另行规定。</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第九十四条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城市园林水域水上交通安全管理的具体办法，由省、自治区、直辖市人民政府制定；但是，有关船舶检验、登记和船员管理，依照国家有关规定执行。</w:t>
      </w:r>
    </w:p>
    <w:p w:rsidR="006874DD" w:rsidRPr="006874DD" w:rsidRDefault="006874DD" w:rsidP="006874DD">
      <w:pPr>
        <w:widowControl/>
        <w:shd w:val="clear" w:color="auto" w:fill="FFFFFF"/>
        <w:spacing w:line="390" w:lineRule="atLeast"/>
        <w:jc w:val="left"/>
        <w:rPr>
          <w:rFonts w:ascii="Arial" w:eastAsia="宋体" w:hAnsi="Arial" w:cs="Arial"/>
          <w:b/>
          <w:bCs/>
          <w:color w:val="333333"/>
          <w:kern w:val="0"/>
          <w:szCs w:val="21"/>
        </w:rPr>
      </w:pPr>
      <w:r w:rsidRPr="006874DD">
        <w:rPr>
          <w:rFonts w:ascii="Arial" w:eastAsia="宋体" w:hAnsi="Arial" w:cs="Arial"/>
          <w:b/>
          <w:bCs/>
          <w:color w:val="333333"/>
          <w:kern w:val="0"/>
          <w:szCs w:val="21"/>
        </w:rPr>
        <w:t>第九十五条</w:t>
      </w:r>
      <w:r>
        <w:rPr>
          <w:rFonts w:ascii="Arial" w:eastAsia="宋体" w:hAnsi="Arial" w:cs="Arial" w:hint="eastAsia"/>
          <w:b/>
          <w:bCs/>
          <w:color w:val="333333"/>
          <w:kern w:val="0"/>
          <w:szCs w:val="21"/>
        </w:rPr>
        <w:t xml:space="preserve">  </w:t>
      </w:r>
      <w:r w:rsidRPr="006874DD">
        <w:rPr>
          <w:rFonts w:ascii="Arial" w:eastAsia="宋体" w:hAnsi="Arial" w:cs="Arial"/>
          <w:color w:val="333333"/>
          <w:kern w:val="0"/>
          <w:szCs w:val="21"/>
        </w:rPr>
        <w:t>本条例自</w:t>
      </w:r>
      <w:r w:rsidRPr="006874DD">
        <w:rPr>
          <w:rFonts w:ascii="Arial" w:eastAsia="宋体" w:hAnsi="Arial" w:cs="Arial"/>
          <w:color w:val="333333"/>
          <w:kern w:val="0"/>
          <w:szCs w:val="21"/>
        </w:rPr>
        <w:t>2002</w:t>
      </w:r>
      <w:r w:rsidRPr="006874DD">
        <w:rPr>
          <w:rFonts w:ascii="Arial" w:eastAsia="宋体" w:hAnsi="Arial" w:cs="Arial"/>
          <w:color w:val="333333"/>
          <w:kern w:val="0"/>
          <w:szCs w:val="21"/>
        </w:rPr>
        <w:t>年</w:t>
      </w:r>
      <w:r w:rsidRPr="006874DD">
        <w:rPr>
          <w:rFonts w:ascii="Arial" w:eastAsia="宋体" w:hAnsi="Arial" w:cs="Arial"/>
          <w:color w:val="333333"/>
          <w:kern w:val="0"/>
          <w:szCs w:val="21"/>
        </w:rPr>
        <w:t>8</w:t>
      </w:r>
      <w:r w:rsidRPr="006874DD">
        <w:rPr>
          <w:rFonts w:ascii="Arial" w:eastAsia="宋体" w:hAnsi="Arial" w:cs="Arial"/>
          <w:color w:val="333333"/>
          <w:kern w:val="0"/>
          <w:szCs w:val="21"/>
        </w:rPr>
        <w:t>月</w:t>
      </w:r>
      <w:r w:rsidRPr="006874DD">
        <w:rPr>
          <w:rFonts w:ascii="Arial" w:eastAsia="宋体" w:hAnsi="Arial" w:cs="Arial"/>
          <w:color w:val="333333"/>
          <w:kern w:val="0"/>
          <w:szCs w:val="21"/>
        </w:rPr>
        <w:t>1</w:t>
      </w:r>
      <w:r w:rsidRPr="006874DD">
        <w:rPr>
          <w:rFonts w:ascii="Arial" w:eastAsia="宋体" w:hAnsi="Arial" w:cs="Arial"/>
          <w:color w:val="333333"/>
          <w:kern w:val="0"/>
          <w:szCs w:val="21"/>
        </w:rPr>
        <w:t>日起施行。</w:t>
      </w:r>
      <w:r w:rsidRPr="006874DD">
        <w:rPr>
          <w:rFonts w:ascii="Arial" w:eastAsia="宋体" w:hAnsi="Arial" w:cs="Arial"/>
          <w:color w:val="333333"/>
          <w:kern w:val="0"/>
          <w:szCs w:val="21"/>
        </w:rPr>
        <w:t>1986</w:t>
      </w:r>
      <w:r w:rsidRPr="006874DD">
        <w:rPr>
          <w:rFonts w:ascii="Arial" w:eastAsia="宋体" w:hAnsi="Arial" w:cs="Arial"/>
          <w:color w:val="333333"/>
          <w:kern w:val="0"/>
          <w:szCs w:val="21"/>
        </w:rPr>
        <w:t>年</w:t>
      </w:r>
      <w:r w:rsidRPr="006874DD">
        <w:rPr>
          <w:rFonts w:ascii="Arial" w:eastAsia="宋体" w:hAnsi="Arial" w:cs="Arial"/>
          <w:color w:val="333333"/>
          <w:kern w:val="0"/>
          <w:szCs w:val="21"/>
        </w:rPr>
        <w:t>12</w:t>
      </w:r>
      <w:r w:rsidRPr="006874DD">
        <w:rPr>
          <w:rFonts w:ascii="Arial" w:eastAsia="宋体" w:hAnsi="Arial" w:cs="Arial"/>
          <w:color w:val="333333"/>
          <w:kern w:val="0"/>
          <w:szCs w:val="21"/>
        </w:rPr>
        <w:t>月</w:t>
      </w:r>
      <w:r w:rsidRPr="006874DD">
        <w:rPr>
          <w:rFonts w:ascii="Arial" w:eastAsia="宋体" w:hAnsi="Arial" w:cs="Arial"/>
          <w:color w:val="333333"/>
          <w:kern w:val="0"/>
          <w:szCs w:val="21"/>
        </w:rPr>
        <w:t>16</w:t>
      </w:r>
      <w:r w:rsidRPr="006874DD">
        <w:rPr>
          <w:rFonts w:ascii="Arial" w:eastAsia="宋体" w:hAnsi="Arial" w:cs="Arial"/>
          <w:color w:val="333333"/>
          <w:kern w:val="0"/>
          <w:szCs w:val="21"/>
        </w:rPr>
        <w:t>日国务院发布的《中华人民共和国内河交通安全管理条例》同时废止。</w:t>
      </w:r>
    </w:p>
    <w:p w:rsidR="006874DD" w:rsidRPr="006874DD" w:rsidRDefault="006874DD"/>
    <w:sectPr w:rsidR="006874DD" w:rsidRPr="00687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DD"/>
    <w:rsid w:val="003008C1"/>
    <w:rsid w:val="006874DD"/>
    <w:rsid w:val="00F3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81723">
      <w:bodyDiv w:val="1"/>
      <w:marLeft w:val="0"/>
      <w:marRight w:val="0"/>
      <w:marTop w:val="0"/>
      <w:marBottom w:val="0"/>
      <w:divBdr>
        <w:top w:val="none" w:sz="0" w:space="0" w:color="auto"/>
        <w:left w:val="none" w:sz="0" w:space="0" w:color="auto"/>
        <w:bottom w:val="none" w:sz="0" w:space="0" w:color="auto"/>
        <w:right w:val="none" w:sz="0" w:space="0" w:color="auto"/>
      </w:divBdr>
      <w:divsChild>
        <w:div w:id="606622647">
          <w:marLeft w:val="0"/>
          <w:marRight w:val="0"/>
          <w:marTop w:val="0"/>
          <w:marBottom w:val="0"/>
          <w:divBdr>
            <w:top w:val="none" w:sz="0" w:space="0" w:color="auto"/>
            <w:left w:val="none" w:sz="0" w:space="0" w:color="auto"/>
            <w:bottom w:val="none" w:sz="0" w:space="0" w:color="auto"/>
            <w:right w:val="none" w:sz="0" w:space="0" w:color="auto"/>
          </w:divBdr>
          <w:divsChild>
            <w:div w:id="136067427">
              <w:marLeft w:val="0"/>
              <w:marRight w:val="0"/>
              <w:marTop w:val="0"/>
              <w:marBottom w:val="0"/>
              <w:divBdr>
                <w:top w:val="none" w:sz="0" w:space="0" w:color="auto"/>
                <w:left w:val="none" w:sz="0" w:space="0" w:color="auto"/>
                <w:bottom w:val="none" w:sz="0" w:space="0" w:color="auto"/>
                <w:right w:val="none" w:sz="0" w:space="0" w:color="auto"/>
              </w:divBdr>
            </w:div>
            <w:div w:id="1624268824">
              <w:marLeft w:val="0"/>
              <w:marRight w:val="0"/>
              <w:marTop w:val="0"/>
              <w:marBottom w:val="0"/>
              <w:divBdr>
                <w:top w:val="none" w:sz="0" w:space="0" w:color="auto"/>
                <w:left w:val="none" w:sz="0" w:space="0" w:color="auto"/>
                <w:bottom w:val="none" w:sz="0" w:space="0" w:color="auto"/>
                <w:right w:val="none" w:sz="0" w:space="0" w:color="auto"/>
              </w:divBdr>
              <w:divsChild>
                <w:div w:id="529027684">
                  <w:marLeft w:val="0"/>
                  <w:marRight w:val="0"/>
                  <w:marTop w:val="0"/>
                  <w:marBottom w:val="0"/>
                  <w:divBdr>
                    <w:top w:val="none" w:sz="0" w:space="0" w:color="auto"/>
                    <w:left w:val="none" w:sz="0" w:space="0" w:color="auto"/>
                    <w:bottom w:val="none" w:sz="0" w:space="0" w:color="auto"/>
                    <w:right w:val="none" w:sz="0" w:space="0" w:color="auto"/>
                  </w:divBdr>
                </w:div>
                <w:div w:id="1658336756">
                  <w:marLeft w:val="0"/>
                  <w:marRight w:val="0"/>
                  <w:marTop w:val="0"/>
                  <w:marBottom w:val="0"/>
                  <w:divBdr>
                    <w:top w:val="none" w:sz="0" w:space="0" w:color="auto"/>
                    <w:left w:val="none" w:sz="0" w:space="0" w:color="auto"/>
                    <w:bottom w:val="none" w:sz="0" w:space="0" w:color="auto"/>
                    <w:right w:val="none" w:sz="0" w:space="0" w:color="auto"/>
                  </w:divBdr>
                </w:div>
              </w:divsChild>
            </w:div>
            <w:div w:id="1995261692">
              <w:marLeft w:val="0"/>
              <w:marRight w:val="0"/>
              <w:marTop w:val="0"/>
              <w:marBottom w:val="0"/>
              <w:divBdr>
                <w:top w:val="none" w:sz="0" w:space="0" w:color="auto"/>
                <w:left w:val="none" w:sz="0" w:space="0" w:color="auto"/>
                <w:bottom w:val="none" w:sz="0" w:space="0" w:color="auto"/>
                <w:right w:val="none" w:sz="0" w:space="0" w:color="auto"/>
              </w:divBdr>
              <w:divsChild>
                <w:div w:id="591354802">
                  <w:marLeft w:val="0"/>
                  <w:marRight w:val="0"/>
                  <w:marTop w:val="0"/>
                  <w:marBottom w:val="0"/>
                  <w:divBdr>
                    <w:top w:val="none" w:sz="0" w:space="0" w:color="auto"/>
                    <w:left w:val="none" w:sz="0" w:space="0" w:color="auto"/>
                    <w:bottom w:val="none" w:sz="0" w:space="0" w:color="auto"/>
                    <w:right w:val="none" w:sz="0" w:space="0" w:color="auto"/>
                  </w:divBdr>
                </w:div>
                <w:div w:id="1764060925">
                  <w:marLeft w:val="0"/>
                  <w:marRight w:val="0"/>
                  <w:marTop w:val="0"/>
                  <w:marBottom w:val="0"/>
                  <w:divBdr>
                    <w:top w:val="none" w:sz="0" w:space="0" w:color="auto"/>
                    <w:left w:val="none" w:sz="0" w:space="0" w:color="auto"/>
                    <w:bottom w:val="none" w:sz="0" w:space="0" w:color="auto"/>
                    <w:right w:val="none" w:sz="0" w:space="0" w:color="auto"/>
                  </w:divBdr>
                </w:div>
              </w:divsChild>
            </w:div>
            <w:div w:id="1760519698">
              <w:marLeft w:val="0"/>
              <w:marRight w:val="0"/>
              <w:marTop w:val="0"/>
              <w:marBottom w:val="0"/>
              <w:divBdr>
                <w:top w:val="none" w:sz="0" w:space="0" w:color="auto"/>
                <w:left w:val="none" w:sz="0" w:space="0" w:color="auto"/>
                <w:bottom w:val="none" w:sz="0" w:space="0" w:color="auto"/>
                <w:right w:val="none" w:sz="0" w:space="0" w:color="auto"/>
              </w:divBdr>
              <w:divsChild>
                <w:div w:id="1361734661">
                  <w:marLeft w:val="0"/>
                  <w:marRight w:val="0"/>
                  <w:marTop w:val="0"/>
                  <w:marBottom w:val="0"/>
                  <w:divBdr>
                    <w:top w:val="none" w:sz="0" w:space="0" w:color="auto"/>
                    <w:left w:val="none" w:sz="0" w:space="0" w:color="auto"/>
                    <w:bottom w:val="none" w:sz="0" w:space="0" w:color="auto"/>
                    <w:right w:val="none" w:sz="0" w:space="0" w:color="auto"/>
                  </w:divBdr>
                </w:div>
                <w:div w:id="584801226">
                  <w:marLeft w:val="0"/>
                  <w:marRight w:val="0"/>
                  <w:marTop w:val="0"/>
                  <w:marBottom w:val="0"/>
                  <w:divBdr>
                    <w:top w:val="none" w:sz="0" w:space="0" w:color="auto"/>
                    <w:left w:val="none" w:sz="0" w:space="0" w:color="auto"/>
                    <w:bottom w:val="none" w:sz="0" w:space="0" w:color="auto"/>
                    <w:right w:val="none" w:sz="0" w:space="0" w:color="auto"/>
                  </w:divBdr>
                </w:div>
              </w:divsChild>
            </w:div>
            <w:div w:id="1156069745">
              <w:marLeft w:val="0"/>
              <w:marRight w:val="0"/>
              <w:marTop w:val="0"/>
              <w:marBottom w:val="0"/>
              <w:divBdr>
                <w:top w:val="none" w:sz="0" w:space="0" w:color="auto"/>
                <w:left w:val="none" w:sz="0" w:space="0" w:color="auto"/>
                <w:bottom w:val="none" w:sz="0" w:space="0" w:color="auto"/>
                <w:right w:val="none" w:sz="0" w:space="0" w:color="auto"/>
              </w:divBdr>
              <w:divsChild>
                <w:div w:id="2042170146">
                  <w:marLeft w:val="0"/>
                  <w:marRight w:val="0"/>
                  <w:marTop w:val="0"/>
                  <w:marBottom w:val="0"/>
                  <w:divBdr>
                    <w:top w:val="none" w:sz="0" w:space="0" w:color="auto"/>
                    <w:left w:val="none" w:sz="0" w:space="0" w:color="auto"/>
                    <w:bottom w:val="none" w:sz="0" w:space="0" w:color="auto"/>
                    <w:right w:val="none" w:sz="0" w:space="0" w:color="auto"/>
                  </w:divBdr>
                </w:div>
                <w:div w:id="489251138">
                  <w:marLeft w:val="0"/>
                  <w:marRight w:val="0"/>
                  <w:marTop w:val="0"/>
                  <w:marBottom w:val="0"/>
                  <w:divBdr>
                    <w:top w:val="none" w:sz="0" w:space="0" w:color="auto"/>
                    <w:left w:val="none" w:sz="0" w:space="0" w:color="auto"/>
                    <w:bottom w:val="none" w:sz="0" w:space="0" w:color="auto"/>
                    <w:right w:val="none" w:sz="0" w:space="0" w:color="auto"/>
                  </w:divBdr>
                </w:div>
              </w:divsChild>
            </w:div>
            <w:div w:id="639653765">
              <w:marLeft w:val="0"/>
              <w:marRight w:val="0"/>
              <w:marTop w:val="0"/>
              <w:marBottom w:val="0"/>
              <w:divBdr>
                <w:top w:val="none" w:sz="0" w:space="0" w:color="auto"/>
                <w:left w:val="none" w:sz="0" w:space="0" w:color="auto"/>
                <w:bottom w:val="none" w:sz="0" w:space="0" w:color="auto"/>
                <w:right w:val="none" w:sz="0" w:space="0" w:color="auto"/>
              </w:divBdr>
              <w:divsChild>
                <w:div w:id="1194414968">
                  <w:marLeft w:val="0"/>
                  <w:marRight w:val="0"/>
                  <w:marTop w:val="0"/>
                  <w:marBottom w:val="0"/>
                  <w:divBdr>
                    <w:top w:val="none" w:sz="0" w:space="0" w:color="auto"/>
                    <w:left w:val="none" w:sz="0" w:space="0" w:color="auto"/>
                    <w:bottom w:val="none" w:sz="0" w:space="0" w:color="auto"/>
                    <w:right w:val="none" w:sz="0" w:space="0" w:color="auto"/>
                  </w:divBdr>
                </w:div>
                <w:div w:id="12619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56">
          <w:marLeft w:val="0"/>
          <w:marRight w:val="0"/>
          <w:marTop w:val="0"/>
          <w:marBottom w:val="0"/>
          <w:divBdr>
            <w:top w:val="none" w:sz="0" w:space="0" w:color="auto"/>
            <w:left w:val="none" w:sz="0" w:space="0" w:color="auto"/>
            <w:bottom w:val="none" w:sz="0" w:space="0" w:color="auto"/>
            <w:right w:val="none" w:sz="0" w:space="0" w:color="auto"/>
          </w:divBdr>
          <w:divsChild>
            <w:div w:id="765224817">
              <w:marLeft w:val="0"/>
              <w:marRight w:val="0"/>
              <w:marTop w:val="0"/>
              <w:marBottom w:val="0"/>
              <w:divBdr>
                <w:top w:val="none" w:sz="0" w:space="0" w:color="auto"/>
                <w:left w:val="none" w:sz="0" w:space="0" w:color="auto"/>
                <w:bottom w:val="none" w:sz="0" w:space="0" w:color="auto"/>
                <w:right w:val="none" w:sz="0" w:space="0" w:color="auto"/>
              </w:divBdr>
            </w:div>
            <w:div w:id="1551723360">
              <w:marLeft w:val="0"/>
              <w:marRight w:val="0"/>
              <w:marTop w:val="0"/>
              <w:marBottom w:val="0"/>
              <w:divBdr>
                <w:top w:val="none" w:sz="0" w:space="0" w:color="auto"/>
                <w:left w:val="none" w:sz="0" w:space="0" w:color="auto"/>
                <w:bottom w:val="none" w:sz="0" w:space="0" w:color="auto"/>
                <w:right w:val="none" w:sz="0" w:space="0" w:color="auto"/>
              </w:divBdr>
              <w:divsChild>
                <w:div w:id="287250627">
                  <w:marLeft w:val="0"/>
                  <w:marRight w:val="0"/>
                  <w:marTop w:val="0"/>
                  <w:marBottom w:val="0"/>
                  <w:divBdr>
                    <w:top w:val="none" w:sz="0" w:space="0" w:color="auto"/>
                    <w:left w:val="none" w:sz="0" w:space="0" w:color="auto"/>
                    <w:bottom w:val="none" w:sz="0" w:space="0" w:color="auto"/>
                    <w:right w:val="none" w:sz="0" w:space="0" w:color="auto"/>
                  </w:divBdr>
                </w:div>
                <w:div w:id="2004971353">
                  <w:marLeft w:val="0"/>
                  <w:marRight w:val="0"/>
                  <w:marTop w:val="0"/>
                  <w:marBottom w:val="0"/>
                  <w:divBdr>
                    <w:top w:val="none" w:sz="0" w:space="0" w:color="auto"/>
                    <w:left w:val="none" w:sz="0" w:space="0" w:color="auto"/>
                    <w:bottom w:val="none" w:sz="0" w:space="0" w:color="auto"/>
                    <w:right w:val="none" w:sz="0" w:space="0" w:color="auto"/>
                  </w:divBdr>
                </w:div>
              </w:divsChild>
            </w:div>
            <w:div w:id="1110978743">
              <w:marLeft w:val="0"/>
              <w:marRight w:val="0"/>
              <w:marTop w:val="0"/>
              <w:marBottom w:val="0"/>
              <w:divBdr>
                <w:top w:val="none" w:sz="0" w:space="0" w:color="auto"/>
                <w:left w:val="none" w:sz="0" w:space="0" w:color="auto"/>
                <w:bottom w:val="none" w:sz="0" w:space="0" w:color="auto"/>
                <w:right w:val="none" w:sz="0" w:space="0" w:color="auto"/>
              </w:divBdr>
              <w:divsChild>
                <w:div w:id="1819835494">
                  <w:marLeft w:val="0"/>
                  <w:marRight w:val="0"/>
                  <w:marTop w:val="0"/>
                  <w:marBottom w:val="0"/>
                  <w:divBdr>
                    <w:top w:val="none" w:sz="0" w:space="0" w:color="auto"/>
                    <w:left w:val="none" w:sz="0" w:space="0" w:color="auto"/>
                    <w:bottom w:val="none" w:sz="0" w:space="0" w:color="auto"/>
                    <w:right w:val="none" w:sz="0" w:space="0" w:color="auto"/>
                  </w:divBdr>
                </w:div>
                <w:div w:id="295724614">
                  <w:marLeft w:val="0"/>
                  <w:marRight w:val="0"/>
                  <w:marTop w:val="0"/>
                  <w:marBottom w:val="0"/>
                  <w:divBdr>
                    <w:top w:val="none" w:sz="0" w:space="0" w:color="auto"/>
                    <w:left w:val="none" w:sz="0" w:space="0" w:color="auto"/>
                    <w:bottom w:val="none" w:sz="0" w:space="0" w:color="auto"/>
                    <w:right w:val="none" w:sz="0" w:space="0" w:color="auto"/>
                  </w:divBdr>
                </w:div>
              </w:divsChild>
            </w:div>
            <w:div w:id="78987944">
              <w:marLeft w:val="0"/>
              <w:marRight w:val="0"/>
              <w:marTop w:val="0"/>
              <w:marBottom w:val="0"/>
              <w:divBdr>
                <w:top w:val="none" w:sz="0" w:space="0" w:color="auto"/>
                <w:left w:val="none" w:sz="0" w:space="0" w:color="auto"/>
                <w:bottom w:val="none" w:sz="0" w:space="0" w:color="auto"/>
                <w:right w:val="none" w:sz="0" w:space="0" w:color="auto"/>
              </w:divBdr>
              <w:divsChild>
                <w:div w:id="1655380102">
                  <w:marLeft w:val="0"/>
                  <w:marRight w:val="0"/>
                  <w:marTop w:val="0"/>
                  <w:marBottom w:val="0"/>
                  <w:divBdr>
                    <w:top w:val="none" w:sz="0" w:space="0" w:color="auto"/>
                    <w:left w:val="none" w:sz="0" w:space="0" w:color="auto"/>
                    <w:bottom w:val="none" w:sz="0" w:space="0" w:color="auto"/>
                    <w:right w:val="none" w:sz="0" w:space="0" w:color="auto"/>
                  </w:divBdr>
                </w:div>
                <w:div w:id="1417632671">
                  <w:marLeft w:val="0"/>
                  <w:marRight w:val="0"/>
                  <w:marTop w:val="0"/>
                  <w:marBottom w:val="0"/>
                  <w:divBdr>
                    <w:top w:val="none" w:sz="0" w:space="0" w:color="auto"/>
                    <w:left w:val="none" w:sz="0" w:space="0" w:color="auto"/>
                    <w:bottom w:val="none" w:sz="0" w:space="0" w:color="auto"/>
                    <w:right w:val="none" w:sz="0" w:space="0" w:color="auto"/>
                  </w:divBdr>
                </w:div>
              </w:divsChild>
            </w:div>
            <w:div w:id="682435216">
              <w:marLeft w:val="0"/>
              <w:marRight w:val="0"/>
              <w:marTop w:val="0"/>
              <w:marBottom w:val="0"/>
              <w:divBdr>
                <w:top w:val="none" w:sz="0" w:space="0" w:color="auto"/>
                <w:left w:val="none" w:sz="0" w:space="0" w:color="auto"/>
                <w:bottom w:val="none" w:sz="0" w:space="0" w:color="auto"/>
                <w:right w:val="none" w:sz="0" w:space="0" w:color="auto"/>
              </w:divBdr>
              <w:divsChild>
                <w:div w:id="1245720724">
                  <w:marLeft w:val="0"/>
                  <w:marRight w:val="0"/>
                  <w:marTop w:val="0"/>
                  <w:marBottom w:val="0"/>
                  <w:divBdr>
                    <w:top w:val="none" w:sz="0" w:space="0" w:color="auto"/>
                    <w:left w:val="none" w:sz="0" w:space="0" w:color="auto"/>
                    <w:bottom w:val="none" w:sz="0" w:space="0" w:color="auto"/>
                    <w:right w:val="none" w:sz="0" w:space="0" w:color="auto"/>
                  </w:divBdr>
                </w:div>
                <w:div w:id="894897541">
                  <w:marLeft w:val="0"/>
                  <w:marRight w:val="0"/>
                  <w:marTop w:val="0"/>
                  <w:marBottom w:val="0"/>
                  <w:divBdr>
                    <w:top w:val="none" w:sz="0" w:space="0" w:color="auto"/>
                    <w:left w:val="none" w:sz="0" w:space="0" w:color="auto"/>
                    <w:bottom w:val="none" w:sz="0" w:space="0" w:color="auto"/>
                    <w:right w:val="none" w:sz="0" w:space="0" w:color="auto"/>
                  </w:divBdr>
                </w:div>
              </w:divsChild>
            </w:div>
            <w:div w:id="271205838">
              <w:marLeft w:val="0"/>
              <w:marRight w:val="0"/>
              <w:marTop w:val="0"/>
              <w:marBottom w:val="0"/>
              <w:divBdr>
                <w:top w:val="none" w:sz="0" w:space="0" w:color="auto"/>
                <w:left w:val="none" w:sz="0" w:space="0" w:color="auto"/>
                <w:bottom w:val="none" w:sz="0" w:space="0" w:color="auto"/>
                <w:right w:val="none" w:sz="0" w:space="0" w:color="auto"/>
              </w:divBdr>
              <w:divsChild>
                <w:div w:id="8680568">
                  <w:marLeft w:val="0"/>
                  <w:marRight w:val="0"/>
                  <w:marTop w:val="0"/>
                  <w:marBottom w:val="0"/>
                  <w:divBdr>
                    <w:top w:val="none" w:sz="0" w:space="0" w:color="auto"/>
                    <w:left w:val="none" w:sz="0" w:space="0" w:color="auto"/>
                    <w:bottom w:val="none" w:sz="0" w:space="0" w:color="auto"/>
                    <w:right w:val="none" w:sz="0" w:space="0" w:color="auto"/>
                  </w:divBdr>
                </w:div>
                <w:div w:id="1036344987">
                  <w:marLeft w:val="0"/>
                  <w:marRight w:val="0"/>
                  <w:marTop w:val="0"/>
                  <w:marBottom w:val="0"/>
                  <w:divBdr>
                    <w:top w:val="none" w:sz="0" w:space="0" w:color="auto"/>
                    <w:left w:val="none" w:sz="0" w:space="0" w:color="auto"/>
                    <w:bottom w:val="none" w:sz="0" w:space="0" w:color="auto"/>
                    <w:right w:val="none" w:sz="0" w:space="0" w:color="auto"/>
                  </w:divBdr>
                </w:div>
              </w:divsChild>
            </w:div>
            <w:div w:id="730881407">
              <w:marLeft w:val="0"/>
              <w:marRight w:val="0"/>
              <w:marTop w:val="0"/>
              <w:marBottom w:val="0"/>
              <w:divBdr>
                <w:top w:val="none" w:sz="0" w:space="0" w:color="auto"/>
                <w:left w:val="none" w:sz="0" w:space="0" w:color="auto"/>
                <w:bottom w:val="none" w:sz="0" w:space="0" w:color="auto"/>
                <w:right w:val="none" w:sz="0" w:space="0" w:color="auto"/>
              </w:divBdr>
              <w:divsChild>
                <w:div w:id="433332695">
                  <w:marLeft w:val="0"/>
                  <w:marRight w:val="0"/>
                  <w:marTop w:val="0"/>
                  <w:marBottom w:val="0"/>
                  <w:divBdr>
                    <w:top w:val="none" w:sz="0" w:space="0" w:color="auto"/>
                    <w:left w:val="none" w:sz="0" w:space="0" w:color="auto"/>
                    <w:bottom w:val="none" w:sz="0" w:space="0" w:color="auto"/>
                    <w:right w:val="none" w:sz="0" w:space="0" w:color="auto"/>
                  </w:divBdr>
                </w:div>
                <w:div w:id="1049648509">
                  <w:marLeft w:val="0"/>
                  <w:marRight w:val="0"/>
                  <w:marTop w:val="0"/>
                  <w:marBottom w:val="0"/>
                  <w:divBdr>
                    <w:top w:val="none" w:sz="0" w:space="0" w:color="auto"/>
                    <w:left w:val="none" w:sz="0" w:space="0" w:color="auto"/>
                    <w:bottom w:val="none" w:sz="0" w:space="0" w:color="auto"/>
                    <w:right w:val="none" w:sz="0" w:space="0" w:color="auto"/>
                  </w:divBdr>
                </w:div>
              </w:divsChild>
            </w:div>
            <w:div w:id="578751291">
              <w:marLeft w:val="0"/>
              <w:marRight w:val="0"/>
              <w:marTop w:val="0"/>
              <w:marBottom w:val="0"/>
              <w:divBdr>
                <w:top w:val="none" w:sz="0" w:space="0" w:color="auto"/>
                <w:left w:val="none" w:sz="0" w:space="0" w:color="auto"/>
                <w:bottom w:val="none" w:sz="0" w:space="0" w:color="auto"/>
                <w:right w:val="none" w:sz="0" w:space="0" w:color="auto"/>
              </w:divBdr>
              <w:divsChild>
                <w:div w:id="1926721361">
                  <w:marLeft w:val="0"/>
                  <w:marRight w:val="0"/>
                  <w:marTop w:val="0"/>
                  <w:marBottom w:val="0"/>
                  <w:divBdr>
                    <w:top w:val="none" w:sz="0" w:space="0" w:color="auto"/>
                    <w:left w:val="none" w:sz="0" w:space="0" w:color="auto"/>
                    <w:bottom w:val="none" w:sz="0" w:space="0" w:color="auto"/>
                    <w:right w:val="none" w:sz="0" w:space="0" w:color="auto"/>
                  </w:divBdr>
                </w:div>
                <w:div w:id="364647696">
                  <w:marLeft w:val="0"/>
                  <w:marRight w:val="0"/>
                  <w:marTop w:val="0"/>
                  <w:marBottom w:val="0"/>
                  <w:divBdr>
                    <w:top w:val="none" w:sz="0" w:space="0" w:color="auto"/>
                    <w:left w:val="none" w:sz="0" w:space="0" w:color="auto"/>
                    <w:bottom w:val="none" w:sz="0" w:space="0" w:color="auto"/>
                    <w:right w:val="none" w:sz="0" w:space="0" w:color="auto"/>
                  </w:divBdr>
                </w:div>
              </w:divsChild>
            </w:div>
            <w:div w:id="99421435">
              <w:marLeft w:val="0"/>
              <w:marRight w:val="0"/>
              <w:marTop w:val="0"/>
              <w:marBottom w:val="0"/>
              <w:divBdr>
                <w:top w:val="none" w:sz="0" w:space="0" w:color="auto"/>
                <w:left w:val="none" w:sz="0" w:space="0" w:color="auto"/>
                <w:bottom w:val="none" w:sz="0" w:space="0" w:color="auto"/>
                <w:right w:val="none" w:sz="0" w:space="0" w:color="auto"/>
              </w:divBdr>
              <w:divsChild>
                <w:div w:id="1417939954">
                  <w:marLeft w:val="0"/>
                  <w:marRight w:val="0"/>
                  <w:marTop w:val="0"/>
                  <w:marBottom w:val="0"/>
                  <w:divBdr>
                    <w:top w:val="none" w:sz="0" w:space="0" w:color="auto"/>
                    <w:left w:val="none" w:sz="0" w:space="0" w:color="auto"/>
                    <w:bottom w:val="none" w:sz="0" w:space="0" w:color="auto"/>
                    <w:right w:val="none" w:sz="0" w:space="0" w:color="auto"/>
                  </w:divBdr>
                </w:div>
                <w:div w:id="12914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9520">
          <w:marLeft w:val="0"/>
          <w:marRight w:val="0"/>
          <w:marTop w:val="0"/>
          <w:marBottom w:val="0"/>
          <w:divBdr>
            <w:top w:val="none" w:sz="0" w:space="0" w:color="auto"/>
            <w:left w:val="none" w:sz="0" w:space="0" w:color="auto"/>
            <w:bottom w:val="none" w:sz="0" w:space="0" w:color="auto"/>
            <w:right w:val="none" w:sz="0" w:space="0" w:color="auto"/>
          </w:divBdr>
          <w:divsChild>
            <w:div w:id="751005615">
              <w:marLeft w:val="0"/>
              <w:marRight w:val="0"/>
              <w:marTop w:val="0"/>
              <w:marBottom w:val="0"/>
              <w:divBdr>
                <w:top w:val="none" w:sz="0" w:space="0" w:color="auto"/>
                <w:left w:val="none" w:sz="0" w:space="0" w:color="auto"/>
                <w:bottom w:val="none" w:sz="0" w:space="0" w:color="auto"/>
                <w:right w:val="none" w:sz="0" w:space="0" w:color="auto"/>
              </w:divBdr>
            </w:div>
            <w:div w:id="1543788498">
              <w:marLeft w:val="0"/>
              <w:marRight w:val="0"/>
              <w:marTop w:val="0"/>
              <w:marBottom w:val="0"/>
              <w:divBdr>
                <w:top w:val="none" w:sz="0" w:space="0" w:color="auto"/>
                <w:left w:val="none" w:sz="0" w:space="0" w:color="auto"/>
                <w:bottom w:val="none" w:sz="0" w:space="0" w:color="auto"/>
                <w:right w:val="none" w:sz="0" w:space="0" w:color="auto"/>
              </w:divBdr>
              <w:divsChild>
                <w:div w:id="1001661291">
                  <w:marLeft w:val="0"/>
                  <w:marRight w:val="0"/>
                  <w:marTop w:val="0"/>
                  <w:marBottom w:val="0"/>
                  <w:divBdr>
                    <w:top w:val="none" w:sz="0" w:space="0" w:color="auto"/>
                    <w:left w:val="none" w:sz="0" w:space="0" w:color="auto"/>
                    <w:bottom w:val="none" w:sz="0" w:space="0" w:color="auto"/>
                    <w:right w:val="none" w:sz="0" w:space="0" w:color="auto"/>
                  </w:divBdr>
                </w:div>
                <w:div w:id="1643342481">
                  <w:marLeft w:val="0"/>
                  <w:marRight w:val="0"/>
                  <w:marTop w:val="0"/>
                  <w:marBottom w:val="0"/>
                  <w:divBdr>
                    <w:top w:val="none" w:sz="0" w:space="0" w:color="auto"/>
                    <w:left w:val="none" w:sz="0" w:space="0" w:color="auto"/>
                    <w:bottom w:val="none" w:sz="0" w:space="0" w:color="auto"/>
                    <w:right w:val="none" w:sz="0" w:space="0" w:color="auto"/>
                  </w:divBdr>
                </w:div>
              </w:divsChild>
            </w:div>
            <w:div w:id="199249778">
              <w:marLeft w:val="0"/>
              <w:marRight w:val="0"/>
              <w:marTop w:val="0"/>
              <w:marBottom w:val="0"/>
              <w:divBdr>
                <w:top w:val="none" w:sz="0" w:space="0" w:color="auto"/>
                <w:left w:val="none" w:sz="0" w:space="0" w:color="auto"/>
                <w:bottom w:val="none" w:sz="0" w:space="0" w:color="auto"/>
                <w:right w:val="none" w:sz="0" w:space="0" w:color="auto"/>
              </w:divBdr>
              <w:divsChild>
                <w:div w:id="845826187">
                  <w:marLeft w:val="0"/>
                  <w:marRight w:val="0"/>
                  <w:marTop w:val="0"/>
                  <w:marBottom w:val="0"/>
                  <w:divBdr>
                    <w:top w:val="none" w:sz="0" w:space="0" w:color="auto"/>
                    <w:left w:val="none" w:sz="0" w:space="0" w:color="auto"/>
                    <w:bottom w:val="none" w:sz="0" w:space="0" w:color="auto"/>
                    <w:right w:val="none" w:sz="0" w:space="0" w:color="auto"/>
                  </w:divBdr>
                </w:div>
                <w:div w:id="260380173">
                  <w:marLeft w:val="0"/>
                  <w:marRight w:val="0"/>
                  <w:marTop w:val="0"/>
                  <w:marBottom w:val="0"/>
                  <w:divBdr>
                    <w:top w:val="none" w:sz="0" w:space="0" w:color="auto"/>
                    <w:left w:val="none" w:sz="0" w:space="0" w:color="auto"/>
                    <w:bottom w:val="none" w:sz="0" w:space="0" w:color="auto"/>
                    <w:right w:val="none" w:sz="0" w:space="0" w:color="auto"/>
                  </w:divBdr>
                </w:div>
              </w:divsChild>
            </w:div>
            <w:div w:id="920409903">
              <w:marLeft w:val="0"/>
              <w:marRight w:val="0"/>
              <w:marTop w:val="0"/>
              <w:marBottom w:val="0"/>
              <w:divBdr>
                <w:top w:val="none" w:sz="0" w:space="0" w:color="auto"/>
                <w:left w:val="none" w:sz="0" w:space="0" w:color="auto"/>
                <w:bottom w:val="none" w:sz="0" w:space="0" w:color="auto"/>
                <w:right w:val="none" w:sz="0" w:space="0" w:color="auto"/>
              </w:divBdr>
              <w:divsChild>
                <w:div w:id="1984894767">
                  <w:marLeft w:val="0"/>
                  <w:marRight w:val="0"/>
                  <w:marTop w:val="0"/>
                  <w:marBottom w:val="0"/>
                  <w:divBdr>
                    <w:top w:val="none" w:sz="0" w:space="0" w:color="auto"/>
                    <w:left w:val="none" w:sz="0" w:space="0" w:color="auto"/>
                    <w:bottom w:val="none" w:sz="0" w:space="0" w:color="auto"/>
                    <w:right w:val="none" w:sz="0" w:space="0" w:color="auto"/>
                  </w:divBdr>
                </w:div>
                <w:div w:id="1730349088">
                  <w:marLeft w:val="0"/>
                  <w:marRight w:val="0"/>
                  <w:marTop w:val="0"/>
                  <w:marBottom w:val="0"/>
                  <w:divBdr>
                    <w:top w:val="none" w:sz="0" w:space="0" w:color="auto"/>
                    <w:left w:val="none" w:sz="0" w:space="0" w:color="auto"/>
                    <w:bottom w:val="none" w:sz="0" w:space="0" w:color="auto"/>
                    <w:right w:val="none" w:sz="0" w:space="0" w:color="auto"/>
                  </w:divBdr>
                </w:div>
              </w:divsChild>
            </w:div>
            <w:div w:id="557477791">
              <w:marLeft w:val="0"/>
              <w:marRight w:val="0"/>
              <w:marTop w:val="0"/>
              <w:marBottom w:val="0"/>
              <w:divBdr>
                <w:top w:val="none" w:sz="0" w:space="0" w:color="auto"/>
                <w:left w:val="none" w:sz="0" w:space="0" w:color="auto"/>
                <w:bottom w:val="none" w:sz="0" w:space="0" w:color="auto"/>
                <w:right w:val="none" w:sz="0" w:space="0" w:color="auto"/>
              </w:divBdr>
              <w:divsChild>
                <w:div w:id="955605117">
                  <w:marLeft w:val="0"/>
                  <w:marRight w:val="0"/>
                  <w:marTop w:val="0"/>
                  <w:marBottom w:val="0"/>
                  <w:divBdr>
                    <w:top w:val="none" w:sz="0" w:space="0" w:color="auto"/>
                    <w:left w:val="none" w:sz="0" w:space="0" w:color="auto"/>
                    <w:bottom w:val="none" w:sz="0" w:space="0" w:color="auto"/>
                    <w:right w:val="none" w:sz="0" w:space="0" w:color="auto"/>
                  </w:divBdr>
                </w:div>
                <w:div w:id="1216160311">
                  <w:marLeft w:val="0"/>
                  <w:marRight w:val="0"/>
                  <w:marTop w:val="0"/>
                  <w:marBottom w:val="0"/>
                  <w:divBdr>
                    <w:top w:val="none" w:sz="0" w:space="0" w:color="auto"/>
                    <w:left w:val="none" w:sz="0" w:space="0" w:color="auto"/>
                    <w:bottom w:val="none" w:sz="0" w:space="0" w:color="auto"/>
                    <w:right w:val="none" w:sz="0" w:space="0" w:color="auto"/>
                  </w:divBdr>
                </w:div>
              </w:divsChild>
            </w:div>
            <w:div w:id="259334926">
              <w:marLeft w:val="0"/>
              <w:marRight w:val="0"/>
              <w:marTop w:val="0"/>
              <w:marBottom w:val="0"/>
              <w:divBdr>
                <w:top w:val="none" w:sz="0" w:space="0" w:color="auto"/>
                <w:left w:val="none" w:sz="0" w:space="0" w:color="auto"/>
                <w:bottom w:val="none" w:sz="0" w:space="0" w:color="auto"/>
                <w:right w:val="none" w:sz="0" w:space="0" w:color="auto"/>
              </w:divBdr>
              <w:divsChild>
                <w:div w:id="1565722525">
                  <w:marLeft w:val="0"/>
                  <w:marRight w:val="0"/>
                  <w:marTop w:val="0"/>
                  <w:marBottom w:val="0"/>
                  <w:divBdr>
                    <w:top w:val="none" w:sz="0" w:space="0" w:color="auto"/>
                    <w:left w:val="none" w:sz="0" w:space="0" w:color="auto"/>
                    <w:bottom w:val="none" w:sz="0" w:space="0" w:color="auto"/>
                    <w:right w:val="none" w:sz="0" w:space="0" w:color="auto"/>
                  </w:divBdr>
                </w:div>
                <w:div w:id="508756625">
                  <w:marLeft w:val="0"/>
                  <w:marRight w:val="0"/>
                  <w:marTop w:val="0"/>
                  <w:marBottom w:val="0"/>
                  <w:divBdr>
                    <w:top w:val="none" w:sz="0" w:space="0" w:color="auto"/>
                    <w:left w:val="none" w:sz="0" w:space="0" w:color="auto"/>
                    <w:bottom w:val="none" w:sz="0" w:space="0" w:color="auto"/>
                    <w:right w:val="none" w:sz="0" w:space="0" w:color="auto"/>
                  </w:divBdr>
                </w:div>
              </w:divsChild>
            </w:div>
            <w:div w:id="1060860580">
              <w:marLeft w:val="0"/>
              <w:marRight w:val="0"/>
              <w:marTop w:val="0"/>
              <w:marBottom w:val="0"/>
              <w:divBdr>
                <w:top w:val="none" w:sz="0" w:space="0" w:color="auto"/>
                <w:left w:val="none" w:sz="0" w:space="0" w:color="auto"/>
                <w:bottom w:val="none" w:sz="0" w:space="0" w:color="auto"/>
                <w:right w:val="none" w:sz="0" w:space="0" w:color="auto"/>
              </w:divBdr>
              <w:divsChild>
                <w:div w:id="1488009693">
                  <w:marLeft w:val="0"/>
                  <w:marRight w:val="0"/>
                  <w:marTop w:val="0"/>
                  <w:marBottom w:val="0"/>
                  <w:divBdr>
                    <w:top w:val="none" w:sz="0" w:space="0" w:color="auto"/>
                    <w:left w:val="none" w:sz="0" w:space="0" w:color="auto"/>
                    <w:bottom w:val="none" w:sz="0" w:space="0" w:color="auto"/>
                    <w:right w:val="none" w:sz="0" w:space="0" w:color="auto"/>
                  </w:divBdr>
                </w:div>
                <w:div w:id="1883249060">
                  <w:marLeft w:val="0"/>
                  <w:marRight w:val="0"/>
                  <w:marTop w:val="0"/>
                  <w:marBottom w:val="0"/>
                  <w:divBdr>
                    <w:top w:val="none" w:sz="0" w:space="0" w:color="auto"/>
                    <w:left w:val="none" w:sz="0" w:space="0" w:color="auto"/>
                    <w:bottom w:val="none" w:sz="0" w:space="0" w:color="auto"/>
                    <w:right w:val="none" w:sz="0" w:space="0" w:color="auto"/>
                  </w:divBdr>
                </w:div>
              </w:divsChild>
            </w:div>
            <w:div w:id="929117235">
              <w:marLeft w:val="0"/>
              <w:marRight w:val="0"/>
              <w:marTop w:val="0"/>
              <w:marBottom w:val="0"/>
              <w:divBdr>
                <w:top w:val="none" w:sz="0" w:space="0" w:color="auto"/>
                <w:left w:val="none" w:sz="0" w:space="0" w:color="auto"/>
                <w:bottom w:val="none" w:sz="0" w:space="0" w:color="auto"/>
                <w:right w:val="none" w:sz="0" w:space="0" w:color="auto"/>
              </w:divBdr>
              <w:divsChild>
                <w:div w:id="427236636">
                  <w:marLeft w:val="0"/>
                  <w:marRight w:val="0"/>
                  <w:marTop w:val="0"/>
                  <w:marBottom w:val="0"/>
                  <w:divBdr>
                    <w:top w:val="none" w:sz="0" w:space="0" w:color="auto"/>
                    <w:left w:val="none" w:sz="0" w:space="0" w:color="auto"/>
                    <w:bottom w:val="none" w:sz="0" w:space="0" w:color="auto"/>
                    <w:right w:val="none" w:sz="0" w:space="0" w:color="auto"/>
                  </w:divBdr>
                </w:div>
                <w:div w:id="1561134622">
                  <w:marLeft w:val="0"/>
                  <w:marRight w:val="0"/>
                  <w:marTop w:val="0"/>
                  <w:marBottom w:val="0"/>
                  <w:divBdr>
                    <w:top w:val="none" w:sz="0" w:space="0" w:color="auto"/>
                    <w:left w:val="none" w:sz="0" w:space="0" w:color="auto"/>
                    <w:bottom w:val="none" w:sz="0" w:space="0" w:color="auto"/>
                    <w:right w:val="none" w:sz="0" w:space="0" w:color="auto"/>
                  </w:divBdr>
                </w:div>
              </w:divsChild>
            </w:div>
            <w:div w:id="637610755">
              <w:marLeft w:val="0"/>
              <w:marRight w:val="0"/>
              <w:marTop w:val="0"/>
              <w:marBottom w:val="0"/>
              <w:divBdr>
                <w:top w:val="none" w:sz="0" w:space="0" w:color="auto"/>
                <w:left w:val="none" w:sz="0" w:space="0" w:color="auto"/>
                <w:bottom w:val="none" w:sz="0" w:space="0" w:color="auto"/>
                <w:right w:val="none" w:sz="0" w:space="0" w:color="auto"/>
              </w:divBdr>
              <w:divsChild>
                <w:div w:id="737944385">
                  <w:marLeft w:val="0"/>
                  <w:marRight w:val="0"/>
                  <w:marTop w:val="0"/>
                  <w:marBottom w:val="0"/>
                  <w:divBdr>
                    <w:top w:val="none" w:sz="0" w:space="0" w:color="auto"/>
                    <w:left w:val="none" w:sz="0" w:space="0" w:color="auto"/>
                    <w:bottom w:val="none" w:sz="0" w:space="0" w:color="auto"/>
                    <w:right w:val="none" w:sz="0" w:space="0" w:color="auto"/>
                  </w:divBdr>
                </w:div>
                <w:div w:id="392656275">
                  <w:marLeft w:val="0"/>
                  <w:marRight w:val="0"/>
                  <w:marTop w:val="0"/>
                  <w:marBottom w:val="0"/>
                  <w:divBdr>
                    <w:top w:val="none" w:sz="0" w:space="0" w:color="auto"/>
                    <w:left w:val="none" w:sz="0" w:space="0" w:color="auto"/>
                    <w:bottom w:val="none" w:sz="0" w:space="0" w:color="auto"/>
                    <w:right w:val="none" w:sz="0" w:space="0" w:color="auto"/>
                  </w:divBdr>
                </w:div>
              </w:divsChild>
            </w:div>
            <w:div w:id="718631848">
              <w:marLeft w:val="0"/>
              <w:marRight w:val="0"/>
              <w:marTop w:val="0"/>
              <w:marBottom w:val="0"/>
              <w:divBdr>
                <w:top w:val="none" w:sz="0" w:space="0" w:color="auto"/>
                <w:left w:val="none" w:sz="0" w:space="0" w:color="auto"/>
                <w:bottom w:val="none" w:sz="0" w:space="0" w:color="auto"/>
                <w:right w:val="none" w:sz="0" w:space="0" w:color="auto"/>
              </w:divBdr>
              <w:divsChild>
                <w:div w:id="384913826">
                  <w:marLeft w:val="0"/>
                  <w:marRight w:val="0"/>
                  <w:marTop w:val="0"/>
                  <w:marBottom w:val="0"/>
                  <w:divBdr>
                    <w:top w:val="none" w:sz="0" w:space="0" w:color="auto"/>
                    <w:left w:val="none" w:sz="0" w:space="0" w:color="auto"/>
                    <w:bottom w:val="none" w:sz="0" w:space="0" w:color="auto"/>
                    <w:right w:val="none" w:sz="0" w:space="0" w:color="auto"/>
                  </w:divBdr>
                </w:div>
                <w:div w:id="1390037915">
                  <w:marLeft w:val="0"/>
                  <w:marRight w:val="0"/>
                  <w:marTop w:val="0"/>
                  <w:marBottom w:val="0"/>
                  <w:divBdr>
                    <w:top w:val="none" w:sz="0" w:space="0" w:color="auto"/>
                    <w:left w:val="none" w:sz="0" w:space="0" w:color="auto"/>
                    <w:bottom w:val="none" w:sz="0" w:space="0" w:color="auto"/>
                    <w:right w:val="none" w:sz="0" w:space="0" w:color="auto"/>
                  </w:divBdr>
                </w:div>
              </w:divsChild>
            </w:div>
            <w:div w:id="736898785">
              <w:marLeft w:val="0"/>
              <w:marRight w:val="0"/>
              <w:marTop w:val="0"/>
              <w:marBottom w:val="0"/>
              <w:divBdr>
                <w:top w:val="none" w:sz="0" w:space="0" w:color="auto"/>
                <w:left w:val="none" w:sz="0" w:space="0" w:color="auto"/>
                <w:bottom w:val="none" w:sz="0" w:space="0" w:color="auto"/>
                <w:right w:val="none" w:sz="0" w:space="0" w:color="auto"/>
              </w:divBdr>
              <w:divsChild>
                <w:div w:id="505288167">
                  <w:marLeft w:val="0"/>
                  <w:marRight w:val="0"/>
                  <w:marTop w:val="0"/>
                  <w:marBottom w:val="0"/>
                  <w:divBdr>
                    <w:top w:val="none" w:sz="0" w:space="0" w:color="auto"/>
                    <w:left w:val="none" w:sz="0" w:space="0" w:color="auto"/>
                    <w:bottom w:val="none" w:sz="0" w:space="0" w:color="auto"/>
                    <w:right w:val="none" w:sz="0" w:space="0" w:color="auto"/>
                  </w:divBdr>
                </w:div>
                <w:div w:id="1119566396">
                  <w:marLeft w:val="0"/>
                  <w:marRight w:val="0"/>
                  <w:marTop w:val="0"/>
                  <w:marBottom w:val="0"/>
                  <w:divBdr>
                    <w:top w:val="none" w:sz="0" w:space="0" w:color="auto"/>
                    <w:left w:val="none" w:sz="0" w:space="0" w:color="auto"/>
                    <w:bottom w:val="none" w:sz="0" w:space="0" w:color="auto"/>
                    <w:right w:val="none" w:sz="0" w:space="0" w:color="auto"/>
                  </w:divBdr>
                </w:div>
              </w:divsChild>
            </w:div>
            <w:div w:id="1246916772">
              <w:marLeft w:val="0"/>
              <w:marRight w:val="0"/>
              <w:marTop w:val="0"/>
              <w:marBottom w:val="0"/>
              <w:divBdr>
                <w:top w:val="none" w:sz="0" w:space="0" w:color="auto"/>
                <w:left w:val="none" w:sz="0" w:space="0" w:color="auto"/>
                <w:bottom w:val="none" w:sz="0" w:space="0" w:color="auto"/>
                <w:right w:val="none" w:sz="0" w:space="0" w:color="auto"/>
              </w:divBdr>
              <w:divsChild>
                <w:div w:id="2005426156">
                  <w:marLeft w:val="0"/>
                  <w:marRight w:val="0"/>
                  <w:marTop w:val="0"/>
                  <w:marBottom w:val="0"/>
                  <w:divBdr>
                    <w:top w:val="none" w:sz="0" w:space="0" w:color="auto"/>
                    <w:left w:val="none" w:sz="0" w:space="0" w:color="auto"/>
                    <w:bottom w:val="none" w:sz="0" w:space="0" w:color="auto"/>
                    <w:right w:val="none" w:sz="0" w:space="0" w:color="auto"/>
                  </w:divBdr>
                </w:div>
                <w:div w:id="324820323">
                  <w:marLeft w:val="0"/>
                  <w:marRight w:val="0"/>
                  <w:marTop w:val="0"/>
                  <w:marBottom w:val="0"/>
                  <w:divBdr>
                    <w:top w:val="none" w:sz="0" w:space="0" w:color="auto"/>
                    <w:left w:val="none" w:sz="0" w:space="0" w:color="auto"/>
                    <w:bottom w:val="none" w:sz="0" w:space="0" w:color="auto"/>
                    <w:right w:val="none" w:sz="0" w:space="0" w:color="auto"/>
                  </w:divBdr>
                </w:div>
              </w:divsChild>
            </w:div>
            <w:div w:id="298923178">
              <w:marLeft w:val="0"/>
              <w:marRight w:val="0"/>
              <w:marTop w:val="0"/>
              <w:marBottom w:val="0"/>
              <w:divBdr>
                <w:top w:val="none" w:sz="0" w:space="0" w:color="auto"/>
                <w:left w:val="none" w:sz="0" w:space="0" w:color="auto"/>
                <w:bottom w:val="none" w:sz="0" w:space="0" w:color="auto"/>
                <w:right w:val="none" w:sz="0" w:space="0" w:color="auto"/>
              </w:divBdr>
              <w:divsChild>
                <w:div w:id="1701970011">
                  <w:marLeft w:val="0"/>
                  <w:marRight w:val="0"/>
                  <w:marTop w:val="0"/>
                  <w:marBottom w:val="0"/>
                  <w:divBdr>
                    <w:top w:val="none" w:sz="0" w:space="0" w:color="auto"/>
                    <w:left w:val="none" w:sz="0" w:space="0" w:color="auto"/>
                    <w:bottom w:val="none" w:sz="0" w:space="0" w:color="auto"/>
                    <w:right w:val="none" w:sz="0" w:space="0" w:color="auto"/>
                  </w:divBdr>
                </w:div>
                <w:div w:id="952901448">
                  <w:marLeft w:val="0"/>
                  <w:marRight w:val="0"/>
                  <w:marTop w:val="0"/>
                  <w:marBottom w:val="0"/>
                  <w:divBdr>
                    <w:top w:val="none" w:sz="0" w:space="0" w:color="auto"/>
                    <w:left w:val="none" w:sz="0" w:space="0" w:color="auto"/>
                    <w:bottom w:val="none" w:sz="0" w:space="0" w:color="auto"/>
                    <w:right w:val="none" w:sz="0" w:space="0" w:color="auto"/>
                  </w:divBdr>
                </w:div>
              </w:divsChild>
            </w:div>
            <w:div w:id="1416247582">
              <w:marLeft w:val="0"/>
              <w:marRight w:val="0"/>
              <w:marTop w:val="0"/>
              <w:marBottom w:val="0"/>
              <w:divBdr>
                <w:top w:val="none" w:sz="0" w:space="0" w:color="auto"/>
                <w:left w:val="none" w:sz="0" w:space="0" w:color="auto"/>
                <w:bottom w:val="none" w:sz="0" w:space="0" w:color="auto"/>
                <w:right w:val="none" w:sz="0" w:space="0" w:color="auto"/>
              </w:divBdr>
              <w:divsChild>
                <w:div w:id="3097622">
                  <w:marLeft w:val="0"/>
                  <w:marRight w:val="0"/>
                  <w:marTop w:val="0"/>
                  <w:marBottom w:val="0"/>
                  <w:divBdr>
                    <w:top w:val="none" w:sz="0" w:space="0" w:color="auto"/>
                    <w:left w:val="none" w:sz="0" w:space="0" w:color="auto"/>
                    <w:bottom w:val="none" w:sz="0" w:space="0" w:color="auto"/>
                    <w:right w:val="none" w:sz="0" w:space="0" w:color="auto"/>
                  </w:divBdr>
                </w:div>
                <w:div w:id="267548539">
                  <w:marLeft w:val="0"/>
                  <w:marRight w:val="0"/>
                  <w:marTop w:val="0"/>
                  <w:marBottom w:val="0"/>
                  <w:divBdr>
                    <w:top w:val="none" w:sz="0" w:space="0" w:color="auto"/>
                    <w:left w:val="none" w:sz="0" w:space="0" w:color="auto"/>
                    <w:bottom w:val="none" w:sz="0" w:space="0" w:color="auto"/>
                    <w:right w:val="none" w:sz="0" w:space="0" w:color="auto"/>
                  </w:divBdr>
                </w:div>
              </w:divsChild>
            </w:div>
            <w:div w:id="1517691380">
              <w:marLeft w:val="0"/>
              <w:marRight w:val="0"/>
              <w:marTop w:val="0"/>
              <w:marBottom w:val="0"/>
              <w:divBdr>
                <w:top w:val="none" w:sz="0" w:space="0" w:color="auto"/>
                <w:left w:val="none" w:sz="0" w:space="0" w:color="auto"/>
                <w:bottom w:val="none" w:sz="0" w:space="0" w:color="auto"/>
                <w:right w:val="none" w:sz="0" w:space="0" w:color="auto"/>
              </w:divBdr>
              <w:divsChild>
                <w:div w:id="1062604960">
                  <w:marLeft w:val="0"/>
                  <w:marRight w:val="0"/>
                  <w:marTop w:val="0"/>
                  <w:marBottom w:val="0"/>
                  <w:divBdr>
                    <w:top w:val="none" w:sz="0" w:space="0" w:color="auto"/>
                    <w:left w:val="none" w:sz="0" w:space="0" w:color="auto"/>
                    <w:bottom w:val="none" w:sz="0" w:space="0" w:color="auto"/>
                    <w:right w:val="none" w:sz="0" w:space="0" w:color="auto"/>
                  </w:divBdr>
                </w:div>
                <w:div w:id="1479684185">
                  <w:marLeft w:val="0"/>
                  <w:marRight w:val="0"/>
                  <w:marTop w:val="0"/>
                  <w:marBottom w:val="0"/>
                  <w:divBdr>
                    <w:top w:val="none" w:sz="0" w:space="0" w:color="auto"/>
                    <w:left w:val="none" w:sz="0" w:space="0" w:color="auto"/>
                    <w:bottom w:val="none" w:sz="0" w:space="0" w:color="auto"/>
                    <w:right w:val="none" w:sz="0" w:space="0" w:color="auto"/>
                  </w:divBdr>
                </w:div>
              </w:divsChild>
            </w:div>
            <w:div w:id="1175999351">
              <w:marLeft w:val="0"/>
              <w:marRight w:val="0"/>
              <w:marTop w:val="0"/>
              <w:marBottom w:val="0"/>
              <w:divBdr>
                <w:top w:val="none" w:sz="0" w:space="0" w:color="auto"/>
                <w:left w:val="none" w:sz="0" w:space="0" w:color="auto"/>
                <w:bottom w:val="none" w:sz="0" w:space="0" w:color="auto"/>
                <w:right w:val="none" w:sz="0" w:space="0" w:color="auto"/>
              </w:divBdr>
              <w:divsChild>
                <w:div w:id="837310890">
                  <w:marLeft w:val="0"/>
                  <w:marRight w:val="0"/>
                  <w:marTop w:val="0"/>
                  <w:marBottom w:val="0"/>
                  <w:divBdr>
                    <w:top w:val="none" w:sz="0" w:space="0" w:color="auto"/>
                    <w:left w:val="none" w:sz="0" w:space="0" w:color="auto"/>
                    <w:bottom w:val="none" w:sz="0" w:space="0" w:color="auto"/>
                    <w:right w:val="none" w:sz="0" w:space="0" w:color="auto"/>
                  </w:divBdr>
                </w:div>
                <w:div w:id="2145418557">
                  <w:marLeft w:val="0"/>
                  <w:marRight w:val="0"/>
                  <w:marTop w:val="0"/>
                  <w:marBottom w:val="0"/>
                  <w:divBdr>
                    <w:top w:val="none" w:sz="0" w:space="0" w:color="auto"/>
                    <w:left w:val="none" w:sz="0" w:space="0" w:color="auto"/>
                    <w:bottom w:val="none" w:sz="0" w:space="0" w:color="auto"/>
                    <w:right w:val="none" w:sz="0" w:space="0" w:color="auto"/>
                  </w:divBdr>
                </w:div>
              </w:divsChild>
            </w:div>
            <w:div w:id="1721200069">
              <w:marLeft w:val="0"/>
              <w:marRight w:val="0"/>
              <w:marTop w:val="0"/>
              <w:marBottom w:val="0"/>
              <w:divBdr>
                <w:top w:val="none" w:sz="0" w:space="0" w:color="auto"/>
                <w:left w:val="none" w:sz="0" w:space="0" w:color="auto"/>
                <w:bottom w:val="none" w:sz="0" w:space="0" w:color="auto"/>
                <w:right w:val="none" w:sz="0" w:space="0" w:color="auto"/>
              </w:divBdr>
              <w:divsChild>
                <w:div w:id="720790832">
                  <w:marLeft w:val="0"/>
                  <w:marRight w:val="0"/>
                  <w:marTop w:val="0"/>
                  <w:marBottom w:val="0"/>
                  <w:divBdr>
                    <w:top w:val="none" w:sz="0" w:space="0" w:color="auto"/>
                    <w:left w:val="none" w:sz="0" w:space="0" w:color="auto"/>
                    <w:bottom w:val="none" w:sz="0" w:space="0" w:color="auto"/>
                    <w:right w:val="none" w:sz="0" w:space="0" w:color="auto"/>
                  </w:divBdr>
                </w:div>
                <w:div w:id="1182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6738">
          <w:marLeft w:val="0"/>
          <w:marRight w:val="0"/>
          <w:marTop w:val="0"/>
          <w:marBottom w:val="0"/>
          <w:divBdr>
            <w:top w:val="none" w:sz="0" w:space="0" w:color="auto"/>
            <w:left w:val="none" w:sz="0" w:space="0" w:color="auto"/>
            <w:bottom w:val="none" w:sz="0" w:space="0" w:color="auto"/>
            <w:right w:val="none" w:sz="0" w:space="0" w:color="auto"/>
          </w:divBdr>
          <w:divsChild>
            <w:div w:id="1195582464">
              <w:marLeft w:val="0"/>
              <w:marRight w:val="0"/>
              <w:marTop w:val="0"/>
              <w:marBottom w:val="0"/>
              <w:divBdr>
                <w:top w:val="none" w:sz="0" w:space="0" w:color="auto"/>
                <w:left w:val="none" w:sz="0" w:space="0" w:color="auto"/>
                <w:bottom w:val="none" w:sz="0" w:space="0" w:color="auto"/>
                <w:right w:val="none" w:sz="0" w:space="0" w:color="auto"/>
              </w:divBdr>
            </w:div>
            <w:div w:id="1415279855">
              <w:marLeft w:val="0"/>
              <w:marRight w:val="0"/>
              <w:marTop w:val="0"/>
              <w:marBottom w:val="0"/>
              <w:divBdr>
                <w:top w:val="none" w:sz="0" w:space="0" w:color="auto"/>
                <w:left w:val="none" w:sz="0" w:space="0" w:color="auto"/>
                <w:bottom w:val="none" w:sz="0" w:space="0" w:color="auto"/>
                <w:right w:val="none" w:sz="0" w:space="0" w:color="auto"/>
              </w:divBdr>
              <w:divsChild>
                <w:div w:id="820389444">
                  <w:marLeft w:val="0"/>
                  <w:marRight w:val="0"/>
                  <w:marTop w:val="0"/>
                  <w:marBottom w:val="0"/>
                  <w:divBdr>
                    <w:top w:val="none" w:sz="0" w:space="0" w:color="auto"/>
                    <w:left w:val="none" w:sz="0" w:space="0" w:color="auto"/>
                    <w:bottom w:val="none" w:sz="0" w:space="0" w:color="auto"/>
                    <w:right w:val="none" w:sz="0" w:space="0" w:color="auto"/>
                  </w:divBdr>
                </w:div>
                <w:div w:id="102387833">
                  <w:marLeft w:val="0"/>
                  <w:marRight w:val="0"/>
                  <w:marTop w:val="0"/>
                  <w:marBottom w:val="0"/>
                  <w:divBdr>
                    <w:top w:val="none" w:sz="0" w:space="0" w:color="auto"/>
                    <w:left w:val="none" w:sz="0" w:space="0" w:color="auto"/>
                    <w:bottom w:val="none" w:sz="0" w:space="0" w:color="auto"/>
                    <w:right w:val="none" w:sz="0" w:space="0" w:color="auto"/>
                  </w:divBdr>
                </w:div>
              </w:divsChild>
            </w:div>
            <w:div w:id="1159735430">
              <w:marLeft w:val="0"/>
              <w:marRight w:val="0"/>
              <w:marTop w:val="0"/>
              <w:marBottom w:val="0"/>
              <w:divBdr>
                <w:top w:val="none" w:sz="0" w:space="0" w:color="auto"/>
                <w:left w:val="none" w:sz="0" w:space="0" w:color="auto"/>
                <w:bottom w:val="none" w:sz="0" w:space="0" w:color="auto"/>
                <w:right w:val="none" w:sz="0" w:space="0" w:color="auto"/>
              </w:divBdr>
              <w:divsChild>
                <w:div w:id="333268740">
                  <w:marLeft w:val="0"/>
                  <w:marRight w:val="0"/>
                  <w:marTop w:val="0"/>
                  <w:marBottom w:val="0"/>
                  <w:divBdr>
                    <w:top w:val="none" w:sz="0" w:space="0" w:color="auto"/>
                    <w:left w:val="none" w:sz="0" w:space="0" w:color="auto"/>
                    <w:bottom w:val="none" w:sz="0" w:space="0" w:color="auto"/>
                    <w:right w:val="none" w:sz="0" w:space="0" w:color="auto"/>
                  </w:divBdr>
                </w:div>
                <w:div w:id="1982345284">
                  <w:marLeft w:val="0"/>
                  <w:marRight w:val="0"/>
                  <w:marTop w:val="0"/>
                  <w:marBottom w:val="0"/>
                  <w:divBdr>
                    <w:top w:val="none" w:sz="0" w:space="0" w:color="auto"/>
                    <w:left w:val="none" w:sz="0" w:space="0" w:color="auto"/>
                    <w:bottom w:val="none" w:sz="0" w:space="0" w:color="auto"/>
                    <w:right w:val="none" w:sz="0" w:space="0" w:color="auto"/>
                  </w:divBdr>
                </w:div>
              </w:divsChild>
            </w:div>
            <w:div w:id="590361178">
              <w:marLeft w:val="0"/>
              <w:marRight w:val="0"/>
              <w:marTop w:val="0"/>
              <w:marBottom w:val="0"/>
              <w:divBdr>
                <w:top w:val="none" w:sz="0" w:space="0" w:color="auto"/>
                <w:left w:val="none" w:sz="0" w:space="0" w:color="auto"/>
                <w:bottom w:val="none" w:sz="0" w:space="0" w:color="auto"/>
                <w:right w:val="none" w:sz="0" w:space="0" w:color="auto"/>
              </w:divBdr>
              <w:divsChild>
                <w:div w:id="1097404476">
                  <w:marLeft w:val="0"/>
                  <w:marRight w:val="0"/>
                  <w:marTop w:val="0"/>
                  <w:marBottom w:val="0"/>
                  <w:divBdr>
                    <w:top w:val="none" w:sz="0" w:space="0" w:color="auto"/>
                    <w:left w:val="none" w:sz="0" w:space="0" w:color="auto"/>
                    <w:bottom w:val="none" w:sz="0" w:space="0" w:color="auto"/>
                    <w:right w:val="none" w:sz="0" w:space="0" w:color="auto"/>
                  </w:divBdr>
                </w:div>
                <w:div w:id="1491942882">
                  <w:marLeft w:val="0"/>
                  <w:marRight w:val="0"/>
                  <w:marTop w:val="0"/>
                  <w:marBottom w:val="0"/>
                  <w:divBdr>
                    <w:top w:val="none" w:sz="0" w:space="0" w:color="auto"/>
                    <w:left w:val="none" w:sz="0" w:space="0" w:color="auto"/>
                    <w:bottom w:val="none" w:sz="0" w:space="0" w:color="auto"/>
                    <w:right w:val="none" w:sz="0" w:space="0" w:color="auto"/>
                  </w:divBdr>
                </w:div>
              </w:divsChild>
            </w:div>
            <w:div w:id="836649806">
              <w:marLeft w:val="0"/>
              <w:marRight w:val="0"/>
              <w:marTop w:val="0"/>
              <w:marBottom w:val="0"/>
              <w:divBdr>
                <w:top w:val="none" w:sz="0" w:space="0" w:color="auto"/>
                <w:left w:val="none" w:sz="0" w:space="0" w:color="auto"/>
                <w:bottom w:val="none" w:sz="0" w:space="0" w:color="auto"/>
                <w:right w:val="none" w:sz="0" w:space="0" w:color="auto"/>
              </w:divBdr>
              <w:divsChild>
                <w:div w:id="1016545198">
                  <w:marLeft w:val="0"/>
                  <w:marRight w:val="0"/>
                  <w:marTop w:val="0"/>
                  <w:marBottom w:val="0"/>
                  <w:divBdr>
                    <w:top w:val="none" w:sz="0" w:space="0" w:color="auto"/>
                    <w:left w:val="none" w:sz="0" w:space="0" w:color="auto"/>
                    <w:bottom w:val="none" w:sz="0" w:space="0" w:color="auto"/>
                    <w:right w:val="none" w:sz="0" w:space="0" w:color="auto"/>
                  </w:divBdr>
                </w:div>
                <w:div w:id="236473944">
                  <w:marLeft w:val="0"/>
                  <w:marRight w:val="0"/>
                  <w:marTop w:val="0"/>
                  <w:marBottom w:val="0"/>
                  <w:divBdr>
                    <w:top w:val="none" w:sz="0" w:space="0" w:color="auto"/>
                    <w:left w:val="none" w:sz="0" w:space="0" w:color="auto"/>
                    <w:bottom w:val="none" w:sz="0" w:space="0" w:color="auto"/>
                    <w:right w:val="none" w:sz="0" w:space="0" w:color="auto"/>
                  </w:divBdr>
                </w:div>
              </w:divsChild>
            </w:div>
            <w:div w:id="463886076">
              <w:marLeft w:val="0"/>
              <w:marRight w:val="0"/>
              <w:marTop w:val="0"/>
              <w:marBottom w:val="0"/>
              <w:divBdr>
                <w:top w:val="none" w:sz="0" w:space="0" w:color="auto"/>
                <w:left w:val="none" w:sz="0" w:space="0" w:color="auto"/>
                <w:bottom w:val="none" w:sz="0" w:space="0" w:color="auto"/>
                <w:right w:val="none" w:sz="0" w:space="0" w:color="auto"/>
              </w:divBdr>
              <w:divsChild>
                <w:div w:id="820123937">
                  <w:marLeft w:val="0"/>
                  <w:marRight w:val="0"/>
                  <w:marTop w:val="0"/>
                  <w:marBottom w:val="0"/>
                  <w:divBdr>
                    <w:top w:val="none" w:sz="0" w:space="0" w:color="auto"/>
                    <w:left w:val="none" w:sz="0" w:space="0" w:color="auto"/>
                    <w:bottom w:val="none" w:sz="0" w:space="0" w:color="auto"/>
                    <w:right w:val="none" w:sz="0" w:space="0" w:color="auto"/>
                  </w:divBdr>
                </w:div>
                <w:div w:id="5940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5159">
          <w:marLeft w:val="0"/>
          <w:marRight w:val="0"/>
          <w:marTop w:val="0"/>
          <w:marBottom w:val="0"/>
          <w:divBdr>
            <w:top w:val="none" w:sz="0" w:space="0" w:color="auto"/>
            <w:left w:val="none" w:sz="0" w:space="0" w:color="auto"/>
            <w:bottom w:val="none" w:sz="0" w:space="0" w:color="auto"/>
            <w:right w:val="none" w:sz="0" w:space="0" w:color="auto"/>
          </w:divBdr>
          <w:divsChild>
            <w:div w:id="20861128">
              <w:marLeft w:val="0"/>
              <w:marRight w:val="0"/>
              <w:marTop w:val="0"/>
              <w:marBottom w:val="0"/>
              <w:divBdr>
                <w:top w:val="none" w:sz="0" w:space="0" w:color="auto"/>
                <w:left w:val="none" w:sz="0" w:space="0" w:color="auto"/>
                <w:bottom w:val="none" w:sz="0" w:space="0" w:color="auto"/>
                <w:right w:val="none" w:sz="0" w:space="0" w:color="auto"/>
              </w:divBdr>
            </w:div>
            <w:div w:id="758714656">
              <w:marLeft w:val="0"/>
              <w:marRight w:val="0"/>
              <w:marTop w:val="0"/>
              <w:marBottom w:val="0"/>
              <w:divBdr>
                <w:top w:val="none" w:sz="0" w:space="0" w:color="auto"/>
                <w:left w:val="none" w:sz="0" w:space="0" w:color="auto"/>
                <w:bottom w:val="none" w:sz="0" w:space="0" w:color="auto"/>
                <w:right w:val="none" w:sz="0" w:space="0" w:color="auto"/>
              </w:divBdr>
              <w:divsChild>
                <w:div w:id="617177353">
                  <w:marLeft w:val="0"/>
                  <w:marRight w:val="0"/>
                  <w:marTop w:val="0"/>
                  <w:marBottom w:val="0"/>
                  <w:divBdr>
                    <w:top w:val="none" w:sz="0" w:space="0" w:color="auto"/>
                    <w:left w:val="none" w:sz="0" w:space="0" w:color="auto"/>
                    <w:bottom w:val="none" w:sz="0" w:space="0" w:color="auto"/>
                    <w:right w:val="none" w:sz="0" w:space="0" w:color="auto"/>
                  </w:divBdr>
                </w:div>
                <w:div w:id="782191669">
                  <w:marLeft w:val="0"/>
                  <w:marRight w:val="0"/>
                  <w:marTop w:val="0"/>
                  <w:marBottom w:val="0"/>
                  <w:divBdr>
                    <w:top w:val="none" w:sz="0" w:space="0" w:color="auto"/>
                    <w:left w:val="none" w:sz="0" w:space="0" w:color="auto"/>
                    <w:bottom w:val="none" w:sz="0" w:space="0" w:color="auto"/>
                    <w:right w:val="none" w:sz="0" w:space="0" w:color="auto"/>
                  </w:divBdr>
                </w:div>
              </w:divsChild>
            </w:div>
            <w:div w:id="1960602197">
              <w:marLeft w:val="0"/>
              <w:marRight w:val="0"/>
              <w:marTop w:val="0"/>
              <w:marBottom w:val="0"/>
              <w:divBdr>
                <w:top w:val="none" w:sz="0" w:space="0" w:color="auto"/>
                <w:left w:val="none" w:sz="0" w:space="0" w:color="auto"/>
                <w:bottom w:val="none" w:sz="0" w:space="0" w:color="auto"/>
                <w:right w:val="none" w:sz="0" w:space="0" w:color="auto"/>
              </w:divBdr>
              <w:divsChild>
                <w:div w:id="415975549">
                  <w:marLeft w:val="0"/>
                  <w:marRight w:val="0"/>
                  <w:marTop w:val="0"/>
                  <w:marBottom w:val="0"/>
                  <w:divBdr>
                    <w:top w:val="none" w:sz="0" w:space="0" w:color="auto"/>
                    <w:left w:val="none" w:sz="0" w:space="0" w:color="auto"/>
                    <w:bottom w:val="none" w:sz="0" w:space="0" w:color="auto"/>
                    <w:right w:val="none" w:sz="0" w:space="0" w:color="auto"/>
                  </w:divBdr>
                </w:div>
                <w:div w:id="133791676">
                  <w:marLeft w:val="0"/>
                  <w:marRight w:val="0"/>
                  <w:marTop w:val="0"/>
                  <w:marBottom w:val="0"/>
                  <w:divBdr>
                    <w:top w:val="none" w:sz="0" w:space="0" w:color="auto"/>
                    <w:left w:val="none" w:sz="0" w:space="0" w:color="auto"/>
                    <w:bottom w:val="none" w:sz="0" w:space="0" w:color="auto"/>
                    <w:right w:val="none" w:sz="0" w:space="0" w:color="auto"/>
                  </w:divBdr>
                </w:div>
              </w:divsChild>
            </w:div>
            <w:div w:id="2512506">
              <w:marLeft w:val="0"/>
              <w:marRight w:val="0"/>
              <w:marTop w:val="0"/>
              <w:marBottom w:val="0"/>
              <w:divBdr>
                <w:top w:val="none" w:sz="0" w:space="0" w:color="auto"/>
                <w:left w:val="none" w:sz="0" w:space="0" w:color="auto"/>
                <w:bottom w:val="none" w:sz="0" w:space="0" w:color="auto"/>
                <w:right w:val="none" w:sz="0" w:space="0" w:color="auto"/>
              </w:divBdr>
              <w:divsChild>
                <w:div w:id="1684897371">
                  <w:marLeft w:val="0"/>
                  <w:marRight w:val="0"/>
                  <w:marTop w:val="0"/>
                  <w:marBottom w:val="0"/>
                  <w:divBdr>
                    <w:top w:val="none" w:sz="0" w:space="0" w:color="auto"/>
                    <w:left w:val="none" w:sz="0" w:space="0" w:color="auto"/>
                    <w:bottom w:val="none" w:sz="0" w:space="0" w:color="auto"/>
                    <w:right w:val="none" w:sz="0" w:space="0" w:color="auto"/>
                  </w:divBdr>
                </w:div>
                <w:div w:id="401755101">
                  <w:marLeft w:val="0"/>
                  <w:marRight w:val="0"/>
                  <w:marTop w:val="0"/>
                  <w:marBottom w:val="0"/>
                  <w:divBdr>
                    <w:top w:val="none" w:sz="0" w:space="0" w:color="auto"/>
                    <w:left w:val="none" w:sz="0" w:space="0" w:color="auto"/>
                    <w:bottom w:val="none" w:sz="0" w:space="0" w:color="auto"/>
                    <w:right w:val="none" w:sz="0" w:space="0" w:color="auto"/>
                  </w:divBdr>
                </w:div>
              </w:divsChild>
            </w:div>
            <w:div w:id="166680554">
              <w:marLeft w:val="0"/>
              <w:marRight w:val="0"/>
              <w:marTop w:val="0"/>
              <w:marBottom w:val="0"/>
              <w:divBdr>
                <w:top w:val="none" w:sz="0" w:space="0" w:color="auto"/>
                <w:left w:val="none" w:sz="0" w:space="0" w:color="auto"/>
                <w:bottom w:val="none" w:sz="0" w:space="0" w:color="auto"/>
                <w:right w:val="none" w:sz="0" w:space="0" w:color="auto"/>
              </w:divBdr>
              <w:divsChild>
                <w:div w:id="762148723">
                  <w:marLeft w:val="0"/>
                  <w:marRight w:val="0"/>
                  <w:marTop w:val="0"/>
                  <w:marBottom w:val="0"/>
                  <w:divBdr>
                    <w:top w:val="none" w:sz="0" w:space="0" w:color="auto"/>
                    <w:left w:val="none" w:sz="0" w:space="0" w:color="auto"/>
                    <w:bottom w:val="none" w:sz="0" w:space="0" w:color="auto"/>
                    <w:right w:val="none" w:sz="0" w:space="0" w:color="auto"/>
                  </w:divBdr>
                </w:div>
                <w:div w:id="338965001">
                  <w:marLeft w:val="0"/>
                  <w:marRight w:val="0"/>
                  <w:marTop w:val="0"/>
                  <w:marBottom w:val="0"/>
                  <w:divBdr>
                    <w:top w:val="none" w:sz="0" w:space="0" w:color="auto"/>
                    <w:left w:val="none" w:sz="0" w:space="0" w:color="auto"/>
                    <w:bottom w:val="none" w:sz="0" w:space="0" w:color="auto"/>
                    <w:right w:val="none" w:sz="0" w:space="0" w:color="auto"/>
                  </w:divBdr>
                </w:div>
              </w:divsChild>
            </w:div>
            <w:div w:id="37514740">
              <w:marLeft w:val="0"/>
              <w:marRight w:val="0"/>
              <w:marTop w:val="0"/>
              <w:marBottom w:val="0"/>
              <w:divBdr>
                <w:top w:val="none" w:sz="0" w:space="0" w:color="auto"/>
                <w:left w:val="none" w:sz="0" w:space="0" w:color="auto"/>
                <w:bottom w:val="none" w:sz="0" w:space="0" w:color="auto"/>
                <w:right w:val="none" w:sz="0" w:space="0" w:color="auto"/>
              </w:divBdr>
              <w:divsChild>
                <w:div w:id="1321499927">
                  <w:marLeft w:val="0"/>
                  <w:marRight w:val="0"/>
                  <w:marTop w:val="0"/>
                  <w:marBottom w:val="0"/>
                  <w:divBdr>
                    <w:top w:val="none" w:sz="0" w:space="0" w:color="auto"/>
                    <w:left w:val="none" w:sz="0" w:space="0" w:color="auto"/>
                    <w:bottom w:val="none" w:sz="0" w:space="0" w:color="auto"/>
                    <w:right w:val="none" w:sz="0" w:space="0" w:color="auto"/>
                  </w:divBdr>
                </w:div>
                <w:div w:id="526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6798">
          <w:marLeft w:val="0"/>
          <w:marRight w:val="0"/>
          <w:marTop w:val="0"/>
          <w:marBottom w:val="0"/>
          <w:divBdr>
            <w:top w:val="none" w:sz="0" w:space="0" w:color="auto"/>
            <w:left w:val="none" w:sz="0" w:space="0" w:color="auto"/>
            <w:bottom w:val="none" w:sz="0" w:space="0" w:color="auto"/>
            <w:right w:val="none" w:sz="0" w:space="0" w:color="auto"/>
          </w:divBdr>
          <w:divsChild>
            <w:div w:id="2147158968">
              <w:marLeft w:val="0"/>
              <w:marRight w:val="0"/>
              <w:marTop w:val="0"/>
              <w:marBottom w:val="0"/>
              <w:divBdr>
                <w:top w:val="none" w:sz="0" w:space="0" w:color="auto"/>
                <w:left w:val="none" w:sz="0" w:space="0" w:color="auto"/>
                <w:bottom w:val="none" w:sz="0" w:space="0" w:color="auto"/>
                <w:right w:val="none" w:sz="0" w:space="0" w:color="auto"/>
              </w:divBdr>
            </w:div>
            <w:div w:id="907374398">
              <w:marLeft w:val="0"/>
              <w:marRight w:val="0"/>
              <w:marTop w:val="0"/>
              <w:marBottom w:val="0"/>
              <w:divBdr>
                <w:top w:val="none" w:sz="0" w:space="0" w:color="auto"/>
                <w:left w:val="none" w:sz="0" w:space="0" w:color="auto"/>
                <w:bottom w:val="none" w:sz="0" w:space="0" w:color="auto"/>
                <w:right w:val="none" w:sz="0" w:space="0" w:color="auto"/>
              </w:divBdr>
              <w:divsChild>
                <w:div w:id="501704628">
                  <w:marLeft w:val="0"/>
                  <w:marRight w:val="0"/>
                  <w:marTop w:val="0"/>
                  <w:marBottom w:val="0"/>
                  <w:divBdr>
                    <w:top w:val="none" w:sz="0" w:space="0" w:color="auto"/>
                    <w:left w:val="none" w:sz="0" w:space="0" w:color="auto"/>
                    <w:bottom w:val="none" w:sz="0" w:space="0" w:color="auto"/>
                    <w:right w:val="none" w:sz="0" w:space="0" w:color="auto"/>
                  </w:divBdr>
                </w:div>
                <w:div w:id="335035748">
                  <w:marLeft w:val="0"/>
                  <w:marRight w:val="0"/>
                  <w:marTop w:val="0"/>
                  <w:marBottom w:val="0"/>
                  <w:divBdr>
                    <w:top w:val="none" w:sz="0" w:space="0" w:color="auto"/>
                    <w:left w:val="none" w:sz="0" w:space="0" w:color="auto"/>
                    <w:bottom w:val="none" w:sz="0" w:space="0" w:color="auto"/>
                    <w:right w:val="none" w:sz="0" w:space="0" w:color="auto"/>
                  </w:divBdr>
                </w:div>
              </w:divsChild>
            </w:div>
            <w:div w:id="1955207559">
              <w:marLeft w:val="0"/>
              <w:marRight w:val="0"/>
              <w:marTop w:val="0"/>
              <w:marBottom w:val="0"/>
              <w:divBdr>
                <w:top w:val="none" w:sz="0" w:space="0" w:color="auto"/>
                <w:left w:val="none" w:sz="0" w:space="0" w:color="auto"/>
                <w:bottom w:val="none" w:sz="0" w:space="0" w:color="auto"/>
                <w:right w:val="none" w:sz="0" w:space="0" w:color="auto"/>
              </w:divBdr>
              <w:divsChild>
                <w:div w:id="1168790278">
                  <w:marLeft w:val="0"/>
                  <w:marRight w:val="0"/>
                  <w:marTop w:val="0"/>
                  <w:marBottom w:val="0"/>
                  <w:divBdr>
                    <w:top w:val="none" w:sz="0" w:space="0" w:color="auto"/>
                    <w:left w:val="none" w:sz="0" w:space="0" w:color="auto"/>
                    <w:bottom w:val="none" w:sz="0" w:space="0" w:color="auto"/>
                    <w:right w:val="none" w:sz="0" w:space="0" w:color="auto"/>
                  </w:divBdr>
                </w:div>
                <w:div w:id="847790941">
                  <w:marLeft w:val="0"/>
                  <w:marRight w:val="0"/>
                  <w:marTop w:val="0"/>
                  <w:marBottom w:val="0"/>
                  <w:divBdr>
                    <w:top w:val="none" w:sz="0" w:space="0" w:color="auto"/>
                    <w:left w:val="none" w:sz="0" w:space="0" w:color="auto"/>
                    <w:bottom w:val="none" w:sz="0" w:space="0" w:color="auto"/>
                    <w:right w:val="none" w:sz="0" w:space="0" w:color="auto"/>
                  </w:divBdr>
                </w:div>
              </w:divsChild>
            </w:div>
            <w:div w:id="1960794658">
              <w:marLeft w:val="0"/>
              <w:marRight w:val="0"/>
              <w:marTop w:val="0"/>
              <w:marBottom w:val="0"/>
              <w:divBdr>
                <w:top w:val="none" w:sz="0" w:space="0" w:color="auto"/>
                <w:left w:val="none" w:sz="0" w:space="0" w:color="auto"/>
                <w:bottom w:val="none" w:sz="0" w:space="0" w:color="auto"/>
                <w:right w:val="none" w:sz="0" w:space="0" w:color="auto"/>
              </w:divBdr>
              <w:divsChild>
                <w:div w:id="1749813609">
                  <w:marLeft w:val="0"/>
                  <w:marRight w:val="0"/>
                  <w:marTop w:val="0"/>
                  <w:marBottom w:val="0"/>
                  <w:divBdr>
                    <w:top w:val="none" w:sz="0" w:space="0" w:color="auto"/>
                    <w:left w:val="none" w:sz="0" w:space="0" w:color="auto"/>
                    <w:bottom w:val="none" w:sz="0" w:space="0" w:color="auto"/>
                    <w:right w:val="none" w:sz="0" w:space="0" w:color="auto"/>
                  </w:divBdr>
                </w:div>
                <w:div w:id="101341453">
                  <w:marLeft w:val="0"/>
                  <w:marRight w:val="0"/>
                  <w:marTop w:val="0"/>
                  <w:marBottom w:val="0"/>
                  <w:divBdr>
                    <w:top w:val="none" w:sz="0" w:space="0" w:color="auto"/>
                    <w:left w:val="none" w:sz="0" w:space="0" w:color="auto"/>
                    <w:bottom w:val="none" w:sz="0" w:space="0" w:color="auto"/>
                    <w:right w:val="none" w:sz="0" w:space="0" w:color="auto"/>
                  </w:divBdr>
                </w:div>
              </w:divsChild>
            </w:div>
            <w:div w:id="804785089">
              <w:marLeft w:val="0"/>
              <w:marRight w:val="0"/>
              <w:marTop w:val="0"/>
              <w:marBottom w:val="0"/>
              <w:divBdr>
                <w:top w:val="none" w:sz="0" w:space="0" w:color="auto"/>
                <w:left w:val="none" w:sz="0" w:space="0" w:color="auto"/>
                <w:bottom w:val="none" w:sz="0" w:space="0" w:color="auto"/>
                <w:right w:val="none" w:sz="0" w:space="0" w:color="auto"/>
              </w:divBdr>
              <w:divsChild>
                <w:div w:id="1967537403">
                  <w:marLeft w:val="0"/>
                  <w:marRight w:val="0"/>
                  <w:marTop w:val="0"/>
                  <w:marBottom w:val="0"/>
                  <w:divBdr>
                    <w:top w:val="none" w:sz="0" w:space="0" w:color="auto"/>
                    <w:left w:val="none" w:sz="0" w:space="0" w:color="auto"/>
                    <w:bottom w:val="none" w:sz="0" w:space="0" w:color="auto"/>
                    <w:right w:val="none" w:sz="0" w:space="0" w:color="auto"/>
                  </w:divBdr>
                </w:div>
                <w:div w:id="1926765101">
                  <w:marLeft w:val="0"/>
                  <w:marRight w:val="0"/>
                  <w:marTop w:val="0"/>
                  <w:marBottom w:val="0"/>
                  <w:divBdr>
                    <w:top w:val="none" w:sz="0" w:space="0" w:color="auto"/>
                    <w:left w:val="none" w:sz="0" w:space="0" w:color="auto"/>
                    <w:bottom w:val="none" w:sz="0" w:space="0" w:color="auto"/>
                    <w:right w:val="none" w:sz="0" w:space="0" w:color="auto"/>
                  </w:divBdr>
                </w:div>
              </w:divsChild>
            </w:div>
            <w:div w:id="955605221">
              <w:marLeft w:val="0"/>
              <w:marRight w:val="0"/>
              <w:marTop w:val="0"/>
              <w:marBottom w:val="0"/>
              <w:divBdr>
                <w:top w:val="none" w:sz="0" w:space="0" w:color="auto"/>
                <w:left w:val="none" w:sz="0" w:space="0" w:color="auto"/>
                <w:bottom w:val="none" w:sz="0" w:space="0" w:color="auto"/>
                <w:right w:val="none" w:sz="0" w:space="0" w:color="auto"/>
              </w:divBdr>
              <w:divsChild>
                <w:div w:id="90586038">
                  <w:marLeft w:val="0"/>
                  <w:marRight w:val="0"/>
                  <w:marTop w:val="0"/>
                  <w:marBottom w:val="0"/>
                  <w:divBdr>
                    <w:top w:val="none" w:sz="0" w:space="0" w:color="auto"/>
                    <w:left w:val="none" w:sz="0" w:space="0" w:color="auto"/>
                    <w:bottom w:val="none" w:sz="0" w:space="0" w:color="auto"/>
                    <w:right w:val="none" w:sz="0" w:space="0" w:color="auto"/>
                  </w:divBdr>
                </w:div>
                <w:div w:id="1416242086">
                  <w:marLeft w:val="0"/>
                  <w:marRight w:val="0"/>
                  <w:marTop w:val="0"/>
                  <w:marBottom w:val="0"/>
                  <w:divBdr>
                    <w:top w:val="none" w:sz="0" w:space="0" w:color="auto"/>
                    <w:left w:val="none" w:sz="0" w:space="0" w:color="auto"/>
                    <w:bottom w:val="none" w:sz="0" w:space="0" w:color="auto"/>
                    <w:right w:val="none" w:sz="0" w:space="0" w:color="auto"/>
                  </w:divBdr>
                </w:div>
              </w:divsChild>
            </w:div>
            <w:div w:id="22898760">
              <w:marLeft w:val="0"/>
              <w:marRight w:val="0"/>
              <w:marTop w:val="0"/>
              <w:marBottom w:val="0"/>
              <w:divBdr>
                <w:top w:val="none" w:sz="0" w:space="0" w:color="auto"/>
                <w:left w:val="none" w:sz="0" w:space="0" w:color="auto"/>
                <w:bottom w:val="none" w:sz="0" w:space="0" w:color="auto"/>
                <w:right w:val="none" w:sz="0" w:space="0" w:color="auto"/>
              </w:divBdr>
              <w:divsChild>
                <w:div w:id="1416442584">
                  <w:marLeft w:val="0"/>
                  <w:marRight w:val="0"/>
                  <w:marTop w:val="0"/>
                  <w:marBottom w:val="0"/>
                  <w:divBdr>
                    <w:top w:val="none" w:sz="0" w:space="0" w:color="auto"/>
                    <w:left w:val="none" w:sz="0" w:space="0" w:color="auto"/>
                    <w:bottom w:val="none" w:sz="0" w:space="0" w:color="auto"/>
                    <w:right w:val="none" w:sz="0" w:space="0" w:color="auto"/>
                  </w:divBdr>
                </w:div>
                <w:div w:id="3413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52178">
          <w:marLeft w:val="0"/>
          <w:marRight w:val="0"/>
          <w:marTop w:val="0"/>
          <w:marBottom w:val="0"/>
          <w:divBdr>
            <w:top w:val="none" w:sz="0" w:space="0" w:color="auto"/>
            <w:left w:val="none" w:sz="0" w:space="0" w:color="auto"/>
            <w:bottom w:val="none" w:sz="0" w:space="0" w:color="auto"/>
            <w:right w:val="none" w:sz="0" w:space="0" w:color="auto"/>
          </w:divBdr>
          <w:divsChild>
            <w:div w:id="1252817147">
              <w:marLeft w:val="0"/>
              <w:marRight w:val="0"/>
              <w:marTop w:val="0"/>
              <w:marBottom w:val="0"/>
              <w:divBdr>
                <w:top w:val="none" w:sz="0" w:space="0" w:color="auto"/>
                <w:left w:val="none" w:sz="0" w:space="0" w:color="auto"/>
                <w:bottom w:val="none" w:sz="0" w:space="0" w:color="auto"/>
                <w:right w:val="none" w:sz="0" w:space="0" w:color="auto"/>
              </w:divBdr>
            </w:div>
            <w:div w:id="1456217660">
              <w:marLeft w:val="0"/>
              <w:marRight w:val="0"/>
              <w:marTop w:val="0"/>
              <w:marBottom w:val="0"/>
              <w:divBdr>
                <w:top w:val="none" w:sz="0" w:space="0" w:color="auto"/>
                <w:left w:val="none" w:sz="0" w:space="0" w:color="auto"/>
                <w:bottom w:val="none" w:sz="0" w:space="0" w:color="auto"/>
                <w:right w:val="none" w:sz="0" w:space="0" w:color="auto"/>
              </w:divBdr>
              <w:divsChild>
                <w:div w:id="1491216148">
                  <w:marLeft w:val="0"/>
                  <w:marRight w:val="0"/>
                  <w:marTop w:val="0"/>
                  <w:marBottom w:val="0"/>
                  <w:divBdr>
                    <w:top w:val="none" w:sz="0" w:space="0" w:color="auto"/>
                    <w:left w:val="none" w:sz="0" w:space="0" w:color="auto"/>
                    <w:bottom w:val="none" w:sz="0" w:space="0" w:color="auto"/>
                    <w:right w:val="none" w:sz="0" w:space="0" w:color="auto"/>
                  </w:divBdr>
                </w:div>
                <w:div w:id="975063237">
                  <w:marLeft w:val="0"/>
                  <w:marRight w:val="0"/>
                  <w:marTop w:val="0"/>
                  <w:marBottom w:val="0"/>
                  <w:divBdr>
                    <w:top w:val="none" w:sz="0" w:space="0" w:color="auto"/>
                    <w:left w:val="none" w:sz="0" w:space="0" w:color="auto"/>
                    <w:bottom w:val="none" w:sz="0" w:space="0" w:color="auto"/>
                    <w:right w:val="none" w:sz="0" w:space="0" w:color="auto"/>
                  </w:divBdr>
                </w:div>
              </w:divsChild>
            </w:div>
            <w:div w:id="543176641">
              <w:marLeft w:val="0"/>
              <w:marRight w:val="0"/>
              <w:marTop w:val="0"/>
              <w:marBottom w:val="0"/>
              <w:divBdr>
                <w:top w:val="none" w:sz="0" w:space="0" w:color="auto"/>
                <w:left w:val="none" w:sz="0" w:space="0" w:color="auto"/>
                <w:bottom w:val="none" w:sz="0" w:space="0" w:color="auto"/>
                <w:right w:val="none" w:sz="0" w:space="0" w:color="auto"/>
              </w:divBdr>
              <w:divsChild>
                <w:div w:id="1695031534">
                  <w:marLeft w:val="0"/>
                  <w:marRight w:val="0"/>
                  <w:marTop w:val="0"/>
                  <w:marBottom w:val="0"/>
                  <w:divBdr>
                    <w:top w:val="none" w:sz="0" w:space="0" w:color="auto"/>
                    <w:left w:val="none" w:sz="0" w:space="0" w:color="auto"/>
                    <w:bottom w:val="none" w:sz="0" w:space="0" w:color="auto"/>
                    <w:right w:val="none" w:sz="0" w:space="0" w:color="auto"/>
                  </w:divBdr>
                </w:div>
                <w:div w:id="1260601790">
                  <w:marLeft w:val="0"/>
                  <w:marRight w:val="0"/>
                  <w:marTop w:val="0"/>
                  <w:marBottom w:val="0"/>
                  <w:divBdr>
                    <w:top w:val="none" w:sz="0" w:space="0" w:color="auto"/>
                    <w:left w:val="none" w:sz="0" w:space="0" w:color="auto"/>
                    <w:bottom w:val="none" w:sz="0" w:space="0" w:color="auto"/>
                    <w:right w:val="none" w:sz="0" w:space="0" w:color="auto"/>
                  </w:divBdr>
                </w:div>
              </w:divsChild>
            </w:div>
            <w:div w:id="1457749741">
              <w:marLeft w:val="0"/>
              <w:marRight w:val="0"/>
              <w:marTop w:val="0"/>
              <w:marBottom w:val="0"/>
              <w:divBdr>
                <w:top w:val="none" w:sz="0" w:space="0" w:color="auto"/>
                <w:left w:val="none" w:sz="0" w:space="0" w:color="auto"/>
                <w:bottom w:val="none" w:sz="0" w:space="0" w:color="auto"/>
                <w:right w:val="none" w:sz="0" w:space="0" w:color="auto"/>
              </w:divBdr>
              <w:divsChild>
                <w:div w:id="1994409831">
                  <w:marLeft w:val="0"/>
                  <w:marRight w:val="0"/>
                  <w:marTop w:val="0"/>
                  <w:marBottom w:val="0"/>
                  <w:divBdr>
                    <w:top w:val="none" w:sz="0" w:space="0" w:color="auto"/>
                    <w:left w:val="none" w:sz="0" w:space="0" w:color="auto"/>
                    <w:bottom w:val="none" w:sz="0" w:space="0" w:color="auto"/>
                    <w:right w:val="none" w:sz="0" w:space="0" w:color="auto"/>
                  </w:divBdr>
                </w:div>
                <w:div w:id="1672567049">
                  <w:marLeft w:val="0"/>
                  <w:marRight w:val="0"/>
                  <w:marTop w:val="0"/>
                  <w:marBottom w:val="0"/>
                  <w:divBdr>
                    <w:top w:val="none" w:sz="0" w:space="0" w:color="auto"/>
                    <w:left w:val="none" w:sz="0" w:space="0" w:color="auto"/>
                    <w:bottom w:val="none" w:sz="0" w:space="0" w:color="auto"/>
                    <w:right w:val="none" w:sz="0" w:space="0" w:color="auto"/>
                  </w:divBdr>
                </w:div>
              </w:divsChild>
            </w:div>
            <w:div w:id="1938367931">
              <w:marLeft w:val="0"/>
              <w:marRight w:val="0"/>
              <w:marTop w:val="0"/>
              <w:marBottom w:val="0"/>
              <w:divBdr>
                <w:top w:val="none" w:sz="0" w:space="0" w:color="auto"/>
                <w:left w:val="none" w:sz="0" w:space="0" w:color="auto"/>
                <w:bottom w:val="none" w:sz="0" w:space="0" w:color="auto"/>
                <w:right w:val="none" w:sz="0" w:space="0" w:color="auto"/>
              </w:divBdr>
              <w:divsChild>
                <w:div w:id="2004508813">
                  <w:marLeft w:val="0"/>
                  <w:marRight w:val="0"/>
                  <w:marTop w:val="0"/>
                  <w:marBottom w:val="0"/>
                  <w:divBdr>
                    <w:top w:val="none" w:sz="0" w:space="0" w:color="auto"/>
                    <w:left w:val="none" w:sz="0" w:space="0" w:color="auto"/>
                    <w:bottom w:val="none" w:sz="0" w:space="0" w:color="auto"/>
                    <w:right w:val="none" w:sz="0" w:space="0" w:color="auto"/>
                  </w:divBdr>
                </w:div>
                <w:div w:id="3235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0000">
          <w:marLeft w:val="0"/>
          <w:marRight w:val="0"/>
          <w:marTop w:val="0"/>
          <w:marBottom w:val="0"/>
          <w:divBdr>
            <w:top w:val="none" w:sz="0" w:space="0" w:color="auto"/>
            <w:left w:val="none" w:sz="0" w:space="0" w:color="auto"/>
            <w:bottom w:val="none" w:sz="0" w:space="0" w:color="auto"/>
            <w:right w:val="none" w:sz="0" w:space="0" w:color="auto"/>
          </w:divBdr>
          <w:divsChild>
            <w:div w:id="35157071">
              <w:marLeft w:val="0"/>
              <w:marRight w:val="0"/>
              <w:marTop w:val="0"/>
              <w:marBottom w:val="0"/>
              <w:divBdr>
                <w:top w:val="none" w:sz="0" w:space="0" w:color="auto"/>
                <w:left w:val="none" w:sz="0" w:space="0" w:color="auto"/>
                <w:bottom w:val="none" w:sz="0" w:space="0" w:color="auto"/>
                <w:right w:val="none" w:sz="0" w:space="0" w:color="auto"/>
              </w:divBdr>
            </w:div>
            <w:div w:id="1229731536">
              <w:marLeft w:val="0"/>
              <w:marRight w:val="0"/>
              <w:marTop w:val="0"/>
              <w:marBottom w:val="0"/>
              <w:divBdr>
                <w:top w:val="none" w:sz="0" w:space="0" w:color="auto"/>
                <w:left w:val="none" w:sz="0" w:space="0" w:color="auto"/>
                <w:bottom w:val="none" w:sz="0" w:space="0" w:color="auto"/>
                <w:right w:val="none" w:sz="0" w:space="0" w:color="auto"/>
              </w:divBdr>
              <w:divsChild>
                <w:div w:id="883441781">
                  <w:marLeft w:val="0"/>
                  <w:marRight w:val="0"/>
                  <w:marTop w:val="0"/>
                  <w:marBottom w:val="0"/>
                  <w:divBdr>
                    <w:top w:val="none" w:sz="0" w:space="0" w:color="auto"/>
                    <w:left w:val="none" w:sz="0" w:space="0" w:color="auto"/>
                    <w:bottom w:val="none" w:sz="0" w:space="0" w:color="auto"/>
                    <w:right w:val="none" w:sz="0" w:space="0" w:color="auto"/>
                  </w:divBdr>
                </w:div>
                <w:div w:id="1966958478">
                  <w:marLeft w:val="0"/>
                  <w:marRight w:val="0"/>
                  <w:marTop w:val="0"/>
                  <w:marBottom w:val="0"/>
                  <w:divBdr>
                    <w:top w:val="none" w:sz="0" w:space="0" w:color="auto"/>
                    <w:left w:val="none" w:sz="0" w:space="0" w:color="auto"/>
                    <w:bottom w:val="none" w:sz="0" w:space="0" w:color="auto"/>
                    <w:right w:val="none" w:sz="0" w:space="0" w:color="auto"/>
                  </w:divBdr>
                </w:div>
              </w:divsChild>
            </w:div>
            <w:div w:id="1864900554">
              <w:marLeft w:val="0"/>
              <w:marRight w:val="0"/>
              <w:marTop w:val="0"/>
              <w:marBottom w:val="0"/>
              <w:divBdr>
                <w:top w:val="none" w:sz="0" w:space="0" w:color="auto"/>
                <w:left w:val="none" w:sz="0" w:space="0" w:color="auto"/>
                <w:bottom w:val="none" w:sz="0" w:space="0" w:color="auto"/>
                <w:right w:val="none" w:sz="0" w:space="0" w:color="auto"/>
              </w:divBdr>
              <w:divsChild>
                <w:div w:id="1779522660">
                  <w:marLeft w:val="0"/>
                  <w:marRight w:val="0"/>
                  <w:marTop w:val="0"/>
                  <w:marBottom w:val="0"/>
                  <w:divBdr>
                    <w:top w:val="none" w:sz="0" w:space="0" w:color="auto"/>
                    <w:left w:val="none" w:sz="0" w:space="0" w:color="auto"/>
                    <w:bottom w:val="none" w:sz="0" w:space="0" w:color="auto"/>
                    <w:right w:val="none" w:sz="0" w:space="0" w:color="auto"/>
                  </w:divBdr>
                </w:div>
                <w:div w:id="2089228820">
                  <w:marLeft w:val="0"/>
                  <w:marRight w:val="0"/>
                  <w:marTop w:val="0"/>
                  <w:marBottom w:val="0"/>
                  <w:divBdr>
                    <w:top w:val="none" w:sz="0" w:space="0" w:color="auto"/>
                    <w:left w:val="none" w:sz="0" w:space="0" w:color="auto"/>
                    <w:bottom w:val="none" w:sz="0" w:space="0" w:color="auto"/>
                    <w:right w:val="none" w:sz="0" w:space="0" w:color="auto"/>
                  </w:divBdr>
                </w:div>
              </w:divsChild>
            </w:div>
            <w:div w:id="247930497">
              <w:marLeft w:val="0"/>
              <w:marRight w:val="0"/>
              <w:marTop w:val="0"/>
              <w:marBottom w:val="0"/>
              <w:divBdr>
                <w:top w:val="none" w:sz="0" w:space="0" w:color="auto"/>
                <w:left w:val="none" w:sz="0" w:space="0" w:color="auto"/>
                <w:bottom w:val="none" w:sz="0" w:space="0" w:color="auto"/>
                <w:right w:val="none" w:sz="0" w:space="0" w:color="auto"/>
              </w:divBdr>
              <w:divsChild>
                <w:div w:id="185218801">
                  <w:marLeft w:val="0"/>
                  <w:marRight w:val="0"/>
                  <w:marTop w:val="0"/>
                  <w:marBottom w:val="0"/>
                  <w:divBdr>
                    <w:top w:val="none" w:sz="0" w:space="0" w:color="auto"/>
                    <w:left w:val="none" w:sz="0" w:space="0" w:color="auto"/>
                    <w:bottom w:val="none" w:sz="0" w:space="0" w:color="auto"/>
                    <w:right w:val="none" w:sz="0" w:space="0" w:color="auto"/>
                  </w:divBdr>
                </w:div>
                <w:div w:id="1702123763">
                  <w:marLeft w:val="0"/>
                  <w:marRight w:val="0"/>
                  <w:marTop w:val="0"/>
                  <w:marBottom w:val="0"/>
                  <w:divBdr>
                    <w:top w:val="none" w:sz="0" w:space="0" w:color="auto"/>
                    <w:left w:val="none" w:sz="0" w:space="0" w:color="auto"/>
                    <w:bottom w:val="none" w:sz="0" w:space="0" w:color="auto"/>
                    <w:right w:val="none" w:sz="0" w:space="0" w:color="auto"/>
                  </w:divBdr>
                </w:div>
              </w:divsChild>
            </w:div>
            <w:div w:id="519004510">
              <w:marLeft w:val="0"/>
              <w:marRight w:val="0"/>
              <w:marTop w:val="0"/>
              <w:marBottom w:val="0"/>
              <w:divBdr>
                <w:top w:val="none" w:sz="0" w:space="0" w:color="auto"/>
                <w:left w:val="none" w:sz="0" w:space="0" w:color="auto"/>
                <w:bottom w:val="none" w:sz="0" w:space="0" w:color="auto"/>
                <w:right w:val="none" w:sz="0" w:space="0" w:color="auto"/>
              </w:divBdr>
              <w:divsChild>
                <w:div w:id="1518496811">
                  <w:marLeft w:val="0"/>
                  <w:marRight w:val="0"/>
                  <w:marTop w:val="0"/>
                  <w:marBottom w:val="0"/>
                  <w:divBdr>
                    <w:top w:val="none" w:sz="0" w:space="0" w:color="auto"/>
                    <w:left w:val="none" w:sz="0" w:space="0" w:color="auto"/>
                    <w:bottom w:val="none" w:sz="0" w:space="0" w:color="auto"/>
                    <w:right w:val="none" w:sz="0" w:space="0" w:color="auto"/>
                  </w:divBdr>
                </w:div>
                <w:div w:id="1687438492">
                  <w:marLeft w:val="0"/>
                  <w:marRight w:val="0"/>
                  <w:marTop w:val="0"/>
                  <w:marBottom w:val="0"/>
                  <w:divBdr>
                    <w:top w:val="none" w:sz="0" w:space="0" w:color="auto"/>
                    <w:left w:val="none" w:sz="0" w:space="0" w:color="auto"/>
                    <w:bottom w:val="none" w:sz="0" w:space="0" w:color="auto"/>
                    <w:right w:val="none" w:sz="0" w:space="0" w:color="auto"/>
                  </w:divBdr>
                </w:div>
              </w:divsChild>
            </w:div>
            <w:div w:id="1084259111">
              <w:marLeft w:val="0"/>
              <w:marRight w:val="0"/>
              <w:marTop w:val="0"/>
              <w:marBottom w:val="0"/>
              <w:divBdr>
                <w:top w:val="none" w:sz="0" w:space="0" w:color="auto"/>
                <w:left w:val="none" w:sz="0" w:space="0" w:color="auto"/>
                <w:bottom w:val="none" w:sz="0" w:space="0" w:color="auto"/>
                <w:right w:val="none" w:sz="0" w:space="0" w:color="auto"/>
              </w:divBdr>
              <w:divsChild>
                <w:div w:id="99496754">
                  <w:marLeft w:val="0"/>
                  <w:marRight w:val="0"/>
                  <w:marTop w:val="0"/>
                  <w:marBottom w:val="0"/>
                  <w:divBdr>
                    <w:top w:val="none" w:sz="0" w:space="0" w:color="auto"/>
                    <w:left w:val="none" w:sz="0" w:space="0" w:color="auto"/>
                    <w:bottom w:val="none" w:sz="0" w:space="0" w:color="auto"/>
                    <w:right w:val="none" w:sz="0" w:space="0" w:color="auto"/>
                  </w:divBdr>
                </w:div>
                <w:div w:id="557056759">
                  <w:marLeft w:val="0"/>
                  <w:marRight w:val="0"/>
                  <w:marTop w:val="0"/>
                  <w:marBottom w:val="0"/>
                  <w:divBdr>
                    <w:top w:val="none" w:sz="0" w:space="0" w:color="auto"/>
                    <w:left w:val="none" w:sz="0" w:space="0" w:color="auto"/>
                    <w:bottom w:val="none" w:sz="0" w:space="0" w:color="auto"/>
                    <w:right w:val="none" w:sz="0" w:space="0" w:color="auto"/>
                  </w:divBdr>
                </w:div>
              </w:divsChild>
            </w:div>
            <w:div w:id="1503624416">
              <w:marLeft w:val="0"/>
              <w:marRight w:val="0"/>
              <w:marTop w:val="0"/>
              <w:marBottom w:val="0"/>
              <w:divBdr>
                <w:top w:val="none" w:sz="0" w:space="0" w:color="auto"/>
                <w:left w:val="none" w:sz="0" w:space="0" w:color="auto"/>
                <w:bottom w:val="none" w:sz="0" w:space="0" w:color="auto"/>
                <w:right w:val="none" w:sz="0" w:space="0" w:color="auto"/>
              </w:divBdr>
              <w:divsChild>
                <w:div w:id="628323616">
                  <w:marLeft w:val="0"/>
                  <w:marRight w:val="0"/>
                  <w:marTop w:val="0"/>
                  <w:marBottom w:val="0"/>
                  <w:divBdr>
                    <w:top w:val="none" w:sz="0" w:space="0" w:color="auto"/>
                    <w:left w:val="none" w:sz="0" w:space="0" w:color="auto"/>
                    <w:bottom w:val="none" w:sz="0" w:space="0" w:color="auto"/>
                    <w:right w:val="none" w:sz="0" w:space="0" w:color="auto"/>
                  </w:divBdr>
                </w:div>
                <w:div w:id="1853297407">
                  <w:marLeft w:val="0"/>
                  <w:marRight w:val="0"/>
                  <w:marTop w:val="0"/>
                  <w:marBottom w:val="0"/>
                  <w:divBdr>
                    <w:top w:val="none" w:sz="0" w:space="0" w:color="auto"/>
                    <w:left w:val="none" w:sz="0" w:space="0" w:color="auto"/>
                    <w:bottom w:val="none" w:sz="0" w:space="0" w:color="auto"/>
                    <w:right w:val="none" w:sz="0" w:space="0" w:color="auto"/>
                  </w:divBdr>
                </w:div>
              </w:divsChild>
            </w:div>
            <w:div w:id="993485538">
              <w:marLeft w:val="0"/>
              <w:marRight w:val="0"/>
              <w:marTop w:val="0"/>
              <w:marBottom w:val="0"/>
              <w:divBdr>
                <w:top w:val="none" w:sz="0" w:space="0" w:color="auto"/>
                <w:left w:val="none" w:sz="0" w:space="0" w:color="auto"/>
                <w:bottom w:val="none" w:sz="0" w:space="0" w:color="auto"/>
                <w:right w:val="none" w:sz="0" w:space="0" w:color="auto"/>
              </w:divBdr>
              <w:divsChild>
                <w:div w:id="1491751315">
                  <w:marLeft w:val="0"/>
                  <w:marRight w:val="0"/>
                  <w:marTop w:val="0"/>
                  <w:marBottom w:val="0"/>
                  <w:divBdr>
                    <w:top w:val="none" w:sz="0" w:space="0" w:color="auto"/>
                    <w:left w:val="none" w:sz="0" w:space="0" w:color="auto"/>
                    <w:bottom w:val="none" w:sz="0" w:space="0" w:color="auto"/>
                    <w:right w:val="none" w:sz="0" w:space="0" w:color="auto"/>
                  </w:divBdr>
                </w:div>
                <w:div w:id="2350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8671">
          <w:marLeft w:val="0"/>
          <w:marRight w:val="0"/>
          <w:marTop w:val="0"/>
          <w:marBottom w:val="0"/>
          <w:divBdr>
            <w:top w:val="none" w:sz="0" w:space="0" w:color="auto"/>
            <w:left w:val="none" w:sz="0" w:space="0" w:color="auto"/>
            <w:bottom w:val="none" w:sz="0" w:space="0" w:color="auto"/>
            <w:right w:val="none" w:sz="0" w:space="0" w:color="auto"/>
          </w:divBdr>
          <w:divsChild>
            <w:div w:id="265890446">
              <w:marLeft w:val="0"/>
              <w:marRight w:val="0"/>
              <w:marTop w:val="0"/>
              <w:marBottom w:val="0"/>
              <w:divBdr>
                <w:top w:val="none" w:sz="0" w:space="0" w:color="auto"/>
                <w:left w:val="none" w:sz="0" w:space="0" w:color="auto"/>
                <w:bottom w:val="none" w:sz="0" w:space="0" w:color="auto"/>
                <w:right w:val="none" w:sz="0" w:space="0" w:color="auto"/>
              </w:divBdr>
            </w:div>
            <w:div w:id="1695225145">
              <w:marLeft w:val="0"/>
              <w:marRight w:val="0"/>
              <w:marTop w:val="0"/>
              <w:marBottom w:val="0"/>
              <w:divBdr>
                <w:top w:val="none" w:sz="0" w:space="0" w:color="auto"/>
                <w:left w:val="none" w:sz="0" w:space="0" w:color="auto"/>
                <w:bottom w:val="none" w:sz="0" w:space="0" w:color="auto"/>
                <w:right w:val="none" w:sz="0" w:space="0" w:color="auto"/>
              </w:divBdr>
              <w:divsChild>
                <w:div w:id="356276107">
                  <w:marLeft w:val="0"/>
                  <w:marRight w:val="0"/>
                  <w:marTop w:val="0"/>
                  <w:marBottom w:val="0"/>
                  <w:divBdr>
                    <w:top w:val="none" w:sz="0" w:space="0" w:color="auto"/>
                    <w:left w:val="none" w:sz="0" w:space="0" w:color="auto"/>
                    <w:bottom w:val="none" w:sz="0" w:space="0" w:color="auto"/>
                    <w:right w:val="none" w:sz="0" w:space="0" w:color="auto"/>
                  </w:divBdr>
                </w:div>
                <w:div w:id="499583183">
                  <w:marLeft w:val="0"/>
                  <w:marRight w:val="0"/>
                  <w:marTop w:val="0"/>
                  <w:marBottom w:val="0"/>
                  <w:divBdr>
                    <w:top w:val="none" w:sz="0" w:space="0" w:color="auto"/>
                    <w:left w:val="none" w:sz="0" w:space="0" w:color="auto"/>
                    <w:bottom w:val="none" w:sz="0" w:space="0" w:color="auto"/>
                    <w:right w:val="none" w:sz="0" w:space="0" w:color="auto"/>
                  </w:divBdr>
                </w:div>
              </w:divsChild>
            </w:div>
            <w:div w:id="1879195672">
              <w:marLeft w:val="0"/>
              <w:marRight w:val="0"/>
              <w:marTop w:val="0"/>
              <w:marBottom w:val="0"/>
              <w:divBdr>
                <w:top w:val="none" w:sz="0" w:space="0" w:color="auto"/>
                <w:left w:val="none" w:sz="0" w:space="0" w:color="auto"/>
                <w:bottom w:val="none" w:sz="0" w:space="0" w:color="auto"/>
                <w:right w:val="none" w:sz="0" w:space="0" w:color="auto"/>
              </w:divBdr>
              <w:divsChild>
                <w:div w:id="898173976">
                  <w:marLeft w:val="0"/>
                  <w:marRight w:val="0"/>
                  <w:marTop w:val="0"/>
                  <w:marBottom w:val="0"/>
                  <w:divBdr>
                    <w:top w:val="none" w:sz="0" w:space="0" w:color="auto"/>
                    <w:left w:val="none" w:sz="0" w:space="0" w:color="auto"/>
                    <w:bottom w:val="none" w:sz="0" w:space="0" w:color="auto"/>
                    <w:right w:val="none" w:sz="0" w:space="0" w:color="auto"/>
                  </w:divBdr>
                </w:div>
                <w:div w:id="278629">
                  <w:marLeft w:val="0"/>
                  <w:marRight w:val="0"/>
                  <w:marTop w:val="0"/>
                  <w:marBottom w:val="0"/>
                  <w:divBdr>
                    <w:top w:val="none" w:sz="0" w:space="0" w:color="auto"/>
                    <w:left w:val="none" w:sz="0" w:space="0" w:color="auto"/>
                    <w:bottom w:val="none" w:sz="0" w:space="0" w:color="auto"/>
                    <w:right w:val="none" w:sz="0" w:space="0" w:color="auto"/>
                  </w:divBdr>
                </w:div>
              </w:divsChild>
            </w:div>
            <w:div w:id="48696670">
              <w:marLeft w:val="0"/>
              <w:marRight w:val="0"/>
              <w:marTop w:val="0"/>
              <w:marBottom w:val="0"/>
              <w:divBdr>
                <w:top w:val="none" w:sz="0" w:space="0" w:color="auto"/>
                <w:left w:val="none" w:sz="0" w:space="0" w:color="auto"/>
                <w:bottom w:val="none" w:sz="0" w:space="0" w:color="auto"/>
                <w:right w:val="none" w:sz="0" w:space="0" w:color="auto"/>
              </w:divBdr>
              <w:divsChild>
                <w:div w:id="1831363578">
                  <w:marLeft w:val="0"/>
                  <w:marRight w:val="0"/>
                  <w:marTop w:val="0"/>
                  <w:marBottom w:val="0"/>
                  <w:divBdr>
                    <w:top w:val="none" w:sz="0" w:space="0" w:color="auto"/>
                    <w:left w:val="none" w:sz="0" w:space="0" w:color="auto"/>
                    <w:bottom w:val="none" w:sz="0" w:space="0" w:color="auto"/>
                    <w:right w:val="none" w:sz="0" w:space="0" w:color="auto"/>
                  </w:divBdr>
                </w:div>
                <w:div w:id="149252203">
                  <w:marLeft w:val="0"/>
                  <w:marRight w:val="0"/>
                  <w:marTop w:val="0"/>
                  <w:marBottom w:val="0"/>
                  <w:divBdr>
                    <w:top w:val="none" w:sz="0" w:space="0" w:color="auto"/>
                    <w:left w:val="none" w:sz="0" w:space="0" w:color="auto"/>
                    <w:bottom w:val="none" w:sz="0" w:space="0" w:color="auto"/>
                    <w:right w:val="none" w:sz="0" w:space="0" w:color="auto"/>
                  </w:divBdr>
                </w:div>
              </w:divsChild>
            </w:div>
            <w:div w:id="656499359">
              <w:marLeft w:val="0"/>
              <w:marRight w:val="0"/>
              <w:marTop w:val="0"/>
              <w:marBottom w:val="0"/>
              <w:divBdr>
                <w:top w:val="none" w:sz="0" w:space="0" w:color="auto"/>
                <w:left w:val="none" w:sz="0" w:space="0" w:color="auto"/>
                <w:bottom w:val="none" w:sz="0" w:space="0" w:color="auto"/>
                <w:right w:val="none" w:sz="0" w:space="0" w:color="auto"/>
              </w:divBdr>
              <w:divsChild>
                <w:div w:id="1392191700">
                  <w:marLeft w:val="0"/>
                  <w:marRight w:val="0"/>
                  <w:marTop w:val="0"/>
                  <w:marBottom w:val="0"/>
                  <w:divBdr>
                    <w:top w:val="none" w:sz="0" w:space="0" w:color="auto"/>
                    <w:left w:val="none" w:sz="0" w:space="0" w:color="auto"/>
                    <w:bottom w:val="none" w:sz="0" w:space="0" w:color="auto"/>
                    <w:right w:val="none" w:sz="0" w:space="0" w:color="auto"/>
                  </w:divBdr>
                </w:div>
                <w:div w:id="1766807769">
                  <w:marLeft w:val="0"/>
                  <w:marRight w:val="0"/>
                  <w:marTop w:val="0"/>
                  <w:marBottom w:val="0"/>
                  <w:divBdr>
                    <w:top w:val="none" w:sz="0" w:space="0" w:color="auto"/>
                    <w:left w:val="none" w:sz="0" w:space="0" w:color="auto"/>
                    <w:bottom w:val="none" w:sz="0" w:space="0" w:color="auto"/>
                    <w:right w:val="none" w:sz="0" w:space="0" w:color="auto"/>
                  </w:divBdr>
                </w:div>
              </w:divsChild>
            </w:div>
            <w:div w:id="222066536">
              <w:marLeft w:val="0"/>
              <w:marRight w:val="0"/>
              <w:marTop w:val="0"/>
              <w:marBottom w:val="0"/>
              <w:divBdr>
                <w:top w:val="none" w:sz="0" w:space="0" w:color="auto"/>
                <w:left w:val="none" w:sz="0" w:space="0" w:color="auto"/>
                <w:bottom w:val="none" w:sz="0" w:space="0" w:color="auto"/>
                <w:right w:val="none" w:sz="0" w:space="0" w:color="auto"/>
              </w:divBdr>
              <w:divsChild>
                <w:div w:id="477504046">
                  <w:marLeft w:val="0"/>
                  <w:marRight w:val="0"/>
                  <w:marTop w:val="0"/>
                  <w:marBottom w:val="0"/>
                  <w:divBdr>
                    <w:top w:val="none" w:sz="0" w:space="0" w:color="auto"/>
                    <w:left w:val="none" w:sz="0" w:space="0" w:color="auto"/>
                    <w:bottom w:val="none" w:sz="0" w:space="0" w:color="auto"/>
                    <w:right w:val="none" w:sz="0" w:space="0" w:color="auto"/>
                  </w:divBdr>
                </w:div>
                <w:div w:id="1499468121">
                  <w:marLeft w:val="0"/>
                  <w:marRight w:val="0"/>
                  <w:marTop w:val="0"/>
                  <w:marBottom w:val="0"/>
                  <w:divBdr>
                    <w:top w:val="none" w:sz="0" w:space="0" w:color="auto"/>
                    <w:left w:val="none" w:sz="0" w:space="0" w:color="auto"/>
                    <w:bottom w:val="none" w:sz="0" w:space="0" w:color="auto"/>
                    <w:right w:val="none" w:sz="0" w:space="0" w:color="auto"/>
                  </w:divBdr>
                </w:div>
              </w:divsChild>
            </w:div>
            <w:div w:id="1241330012">
              <w:marLeft w:val="0"/>
              <w:marRight w:val="0"/>
              <w:marTop w:val="0"/>
              <w:marBottom w:val="0"/>
              <w:divBdr>
                <w:top w:val="none" w:sz="0" w:space="0" w:color="auto"/>
                <w:left w:val="none" w:sz="0" w:space="0" w:color="auto"/>
                <w:bottom w:val="none" w:sz="0" w:space="0" w:color="auto"/>
                <w:right w:val="none" w:sz="0" w:space="0" w:color="auto"/>
              </w:divBdr>
              <w:divsChild>
                <w:div w:id="91171779">
                  <w:marLeft w:val="0"/>
                  <w:marRight w:val="0"/>
                  <w:marTop w:val="0"/>
                  <w:marBottom w:val="0"/>
                  <w:divBdr>
                    <w:top w:val="none" w:sz="0" w:space="0" w:color="auto"/>
                    <w:left w:val="none" w:sz="0" w:space="0" w:color="auto"/>
                    <w:bottom w:val="none" w:sz="0" w:space="0" w:color="auto"/>
                    <w:right w:val="none" w:sz="0" w:space="0" w:color="auto"/>
                  </w:divBdr>
                </w:div>
                <w:div w:id="16008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8203">
          <w:marLeft w:val="0"/>
          <w:marRight w:val="0"/>
          <w:marTop w:val="0"/>
          <w:marBottom w:val="0"/>
          <w:divBdr>
            <w:top w:val="none" w:sz="0" w:space="0" w:color="auto"/>
            <w:left w:val="none" w:sz="0" w:space="0" w:color="auto"/>
            <w:bottom w:val="none" w:sz="0" w:space="0" w:color="auto"/>
            <w:right w:val="none" w:sz="0" w:space="0" w:color="auto"/>
          </w:divBdr>
          <w:divsChild>
            <w:div w:id="1539048641">
              <w:marLeft w:val="0"/>
              <w:marRight w:val="0"/>
              <w:marTop w:val="0"/>
              <w:marBottom w:val="0"/>
              <w:divBdr>
                <w:top w:val="none" w:sz="0" w:space="0" w:color="auto"/>
                <w:left w:val="none" w:sz="0" w:space="0" w:color="auto"/>
                <w:bottom w:val="none" w:sz="0" w:space="0" w:color="auto"/>
                <w:right w:val="none" w:sz="0" w:space="0" w:color="auto"/>
              </w:divBdr>
            </w:div>
            <w:div w:id="785463973">
              <w:marLeft w:val="0"/>
              <w:marRight w:val="0"/>
              <w:marTop w:val="0"/>
              <w:marBottom w:val="0"/>
              <w:divBdr>
                <w:top w:val="none" w:sz="0" w:space="0" w:color="auto"/>
                <w:left w:val="none" w:sz="0" w:space="0" w:color="auto"/>
                <w:bottom w:val="none" w:sz="0" w:space="0" w:color="auto"/>
                <w:right w:val="none" w:sz="0" w:space="0" w:color="auto"/>
              </w:divBdr>
              <w:divsChild>
                <w:div w:id="1708065068">
                  <w:marLeft w:val="0"/>
                  <w:marRight w:val="0"/>
                  <w:marTop w:val="0"/>
                  <w:marBottom w:val="0"/>
                  <w:divBdr>
                    <w:top w:val="none" w:sz="0" w:space="0" w:color="auto"/>
                    <w:left w:val="none" w:sz="0" w:space="0" w:color="auto"/>
                    <w:bottom w:val="none" w:sz="0" w:space="0" w:color="auto"/>
                    <w:right w:val="none" w:sz="0" w:space="0" w:color="auto"/>
                  </w:divBdr>
                </w:div>
                <w:div w:id="10491630">
                  <w:marLeft w:val="0"/>
                  <w:marRight w:val="0"/>
                  <w:marTop w:val="0"/>
                  <w:marBottom w:val="0"/>
                  <w:divBdr>
                    <w:top w:val="none" w:sz="0" w:space="0" w:color="auto"/>
                    <w:left w:val="none" w:sz="0" w:space="0" w:color="auto"/>
                    <w:bottom w:val="none" w:sz="0" w:space="0" w:color="auto"/>
                    <w:right w:val="none" w:sz="0" w:space="0" w:color="auto"/>
                  </w:divBdr>
                </w:div>
              </w:divsChild>
            </w:div>
            <w:div w:id="811018947">
              <w:marLeft w:val="0"/>
              <w:marRight w:val="0"/>
              <w:marTop w:val="0"/>
              <w:marBottom w:val="0"/>
              <w:divBdr>
                <w:top w:val="none" w:sz="0" w:space="0" w:color="auto"/>
                <w:left w:val="none" w:sz="0" w:space="0" w:color="auto"/>
                <w:bottom w:val="none" w:sz="0" w:space="0" w:color="auto"/>
                <w:right w:val="none" w:sz="0" w:space="0" w:color="auto"/>
              </w:divBdr>
              <w:divsChild>
                <w:div w:id="1546914488">
                  <w:marLeft w:val="0"/>
                  <w:marRight w:val="0"/>
                  <w:marTop w:val="0"/>
                  <w:marBottom w:val="0"/>
                  <w:divBdr>
                    <w:top w:val="none" w:sz="0" w:space="0" w:color="auto"/>
                    <w:left w:val="none" w:sz="0" w:space="0" w:color="auto"/>
                    <w:bottom w:val="none" w:sz="0" w:space="0" w:color="auto"/>
                    <w:right w:val="none" w:sz="0" w:space="0" w:color="auto"/>
                  </w:divBdr>
                </w:div>
                <w:div w:id="902838841">
                  <w:marLeft w:val="0"/>
                  <w:marRight w:val="0"/>
                  <w:marTop w:val="0"/>
                  <w:marBottom w:val="0"/>
                  <w:divBdr>
                    <w:top w:val="none" w:sz="0" w:space="0" w:color="auto"/>
                    <w:left w:val="none" w:sz="0" w:space="0" w:color="auto"/>
                    <w:bottom w:val="none" w:sz="0" w:space="0" w:color="auto"/>
                    <w:right w:val="none" w:sz="0" w:space="0" w:color="auto"/>
                  </w:divBdr>
                </w:div>
              </w:divsChild>
            </w:div>
            <w:div w:id="1512453181">
              <w:marLeft w:val="0"/>
              <w:marRight w:val="0"/>
              <w:marTop w:val="0"/>
              <w:marBottom w:val="0"/>
              <w:divBdr>
                <w:top w:val="none" w:sz="0" w:space="0" w:color="auto"/>
                <w:left w:val="none" w:sz="0" w:space="0" w:color="auto"/>
                <w:bottom w:val="none" w:sz="0" w:space="0" w:color="auto"/>
                <w:right w:val="none" w:sz="0" w:space="0" w:color="auto"/>
              </w:divBdr>
              <w:divsChild>
                <w:div w:id="388768278">
                  <w:marLeft w:val="0"/>
                  <w:marRight w:val="0"/>
                  <w:marTop w:val="0"/>
                  <w:marBottom w:val="0"/>
                  <w:divBdr>
                    <w:top w:val="none" w:sz="0" w:space="0" w:color="auto"/>
                    <w:left w:val="none" w:sz="0" w:space="0" w:color="auto"/>
                    <w:bottom w:val="none" w:sz="0" w:space="0" w:color="auto"/>
                    <w:right w:val="none" w:sz="0" w:space="0" w:color="auto"/>
                  </w:divBdr>
                </w:div>
                <w:div w:id="1145468181">
                  <w:marLeft w:val="0"/>
                  <w:marRight w:val="0"/>
                  <w:marTop w:val="0"/>
                  <w:marBottom w:val="0"/>
                  <w:divBdr>
                    <w:top w:val="none" w:sz="0" w:space="0" w:color="auto"/>
                    <w:left w:val="none" w:sz="0" w:space="0" w:color="auto"/>
                    <w:bottom w:val="none" w:sz="0" w:space="0" w:color="auto"/>
                    <w:right w:val="none" w:sz="0" w:space="0" w:color="auto"/>
                  </w:divBdr>
                </w:div>
              </w:divsChild>
            </w:div>
            <w:div w:id="666370190">
              <w:marLeft w:val="0"/>
              <w:marRight w:val="0"/>
              <w:marTop w:val="0"/>
              <w:marBottom w:val="0"/>
              <w:divBdr>
                <w:top w:val="none" w:sz="0" w:space="0" w:color="auto"/>
                <w:left w:val="none" w:sz="0" w:space="0" w:color="auto"/>
                <w:bottom w:val="none" w:sz="0" w:space="0" w:color="auto"/>
                <w:right w:val="none" w:sz="0" w:space="0" w:color="auto"/>
              </w:divBdr>
              <w:divsChild>
                <w:div w:id="318384865">
                  <w:marLeft w:val="0"/>
                  <w:marRight w:val="0"/>
                  <w:marTop w:val="0"/>
                  <w:marBottom w:val="0"/>
                  <w:divBdr>
                    <w:top w:val="none" w:sz="0" w:space="0" w:color="auto"/>
                    <w:left w:val="none" w:sz="0" w:space="0" w:color="auto"/>
                    <w:bottom w:val="none" w:sz="0" w:space="0" w:color="auto"/>
                    <w:right w:val="none" w:sz="0" w:space="0" w:color="auto"/>
                  </w:divBdr>
                </w:div>
                <w:div w:id="541290121">
                  <w:marLeft w:val="0"/>
                  <w:marRight w:val="0"/>
                  <w:marTop w:val="0"/>
                  <w:marBottom w:val="0"/>
                  <w:divBdr>
                    <w:top w:val="none" w:sz="0" w:space="0" w:color="auto"/>
                    <w:left w:val="none" w:sz="0" w:space="0" w:color="auto"/>
                    <w:bottom w:val="none" w:sz="0" w:space="0" w:color="auto"/>
                    <w:right w:val="none" w:sz="0" w:space="0" w:color="auto"/>
                  </w:divBdr>
                </w:div>
              </w:divsChild>
            </w:div>
            <w:div w:id="1241793120">
              <w:marLeft w:val="0"/>
              <w:marRight w:val="0"/>
              <w:marTop w:val="0"/>
              <w:marBottom w:val="0"/>
              <w:divBdr>
                <w:top w:val="none" w:sz="0" w:space="0" w:color="auto"/>
                <w:left w:val="none" w:sz="0" w:space="0" w:color="auto"/>
                <w:bottom w:val="none" w:sz="0" w:space="0" w:color="auto"/>
                <w:right w:val="none" w:sz="0" w:space="0" w:color="auto"/>
              </w:divBdr>
              <w:divsChild>
                <w:div w:id="1337806355">
                  <w:marLeft w:val="0"/>
                  <w:marRight w:val="0"/>
                  <w:marTop w:val="0"/>
                  <w:marBottom w:val="0"/>
                  <w:divBdr>
                    <w:top w:val="none" w:sz="0" w:space="0" w:color="auto"/>
                    <w:left w:val="none" w:sz="0" w:space="0" w:color="auto"/>
                    <w:bottom w:val="none" w:sz="0" w:space="0" w:color="auto"/>
                    <w:right w:val="none" w:sz="0" w:space="0" w:color="auto"/>
                  </w:divBdr>
                </w:div>
                <w:div w:id="1441611489">
                  <w:marLeft w:val="0"/>
                  <w:marRight w:val="0"/>
                  <w:marTop w:val="0"/>
                  <w:marBottom w:val="0"/>
                  <w:divBdr>
                    <w:top w:val="none" w:sz="0" w:space="0" w:color="auto"/>
                    <w:left w:val="none" w:sz="0" w:space="0" w:color="auto"/>
                    <w:bottom w:val="none" w:sz="0" w:space="0" w:color="auto"/>
                    <w:right w:val="none" w:sz="0" w:space="0" w:color="auto"/>
                  </w:divBdr>
                </w:div>
              </w:divsChild>
            </w:div>
            <w:div w:id="1274091291">
              <w:marLeft w:val="0"/>
              <w:marRight w:val="0"/>
              <w:marTop w:val="0"/>
              <w:marBottom w:val="0"/>
              <w:divBdr>
                <w:top w:val="none" w:sz="0" w:space="0" w:color="auto"/>
                <w:left w:val="none" w:sz="0" w:space="0" w:color="auto"/>
                <w:bottom w:val="none" w:sz="0" w:space="0" w:color="auto"/>
                <w:right w:val="none" w:sz="0" w:space="0" w:color="auto"/>
              </w:divBdr>
              <w:divsChild>
                <w:div w:id="2078505693">
                  <w:marLeft w:val="0"/>
                  <w:marRight w:val="0"/>
                  <w:marTop w:val="0"/>
                  <w:marBottom w:val="0"/>
                  <w:divBdr>
                    <w:top w:val="none" w:sz="0" w:space="0" w:color="auto"/>
                    <w:left w:val="none" w:sz="0" w:space="0" w:color="auto"/>
                    <w:bottom w:val="none" w:sz="0" w:space="0" w:color="auto"/>
                    <w:right w:val="none" w:sz="0" w:space="0" w:color="auto"/>
                  </w:divBdr>
                </w:div>
                <w:div w:id="806896827">
                  <w:marLeft w:val="0"/>
                  <w:marRight w:val="0"/>
                  <w:marTop w:val="0"/>
                  <w:marBottom w:val="0"/>
                  <w:divBdr>
                    <w:top w:val="none" w:sz="0" w:space="0" w:color="auto"/>
                    <w:left w:val="none" w:sz="0" w:space="0" w:color="auto"/>
                    <w:bottom w:val="none" w:sz="0" w:space="0" w:color="auto"/>
                    <w:right w:val="none" w:sz="0" w:space="0" w:color="auto"/>
                  </w:divBdr>
                </w:div>
              </w:divsChild>
            </w:div>
            <w:div w:id="449590872">
              <w:marLeft w:val="0"/>
              <w:marRight w:val="0"/>
              <w:marTop w:val="0"/>
              <w:marBottom w:val="0"/>
              <w:divBdr>
                <w:top w:val="none" w:sz="0" w:space="0" w:color="auto"/>
                <w:left w:val="none" w:sz="0" w:space="0" w:color="auto"/>
                <w:bottom w:val="none" w:sz="0" w:space="0" w:color="auto"/>
                <w:right w:val="none" w:sz="0" w:space="0" w:color="auto"/>
              </w:divBdr>
              <w:divsChild>
                <w:div w:id="1695765790">
                  <w:marLeft w:val="0"/>
                  <w:marRight w:val="0"/>
                  <w:marTop w:val="0"/>
                  <w:marBottom w:val="0"/>
                  <w:divBdr>
                    <w:top w:val="none" w:sz="0" w:space="0" w:color="auto"/>
                    <w:left w:val="none" w:sz="0" w:space="0" w:color="auto"/>
                    <w:bottom w:val="none" w:sz="0" w:space="0" w:color="auto"/>
                    <w:right w:val="none" w:sz="0" w:space="0" w:color="auto"/>
                  </w:divBdr>
                </w:div>
                <w:div w:id="192231805">
                  <w:marLeft w:val="0"/>
                  <w:marRight w:val="0"/>
                  <w:marTop w:val="0"/>
                  <w:marBottom w:val="0"/>
                  <w:divBdr>
                    <w:top w:val="none" w:sz="0" w:space="0" w:color="auto"/>
                    <w:left w:val="none" w:sz="0" w:space="0" w:color="auto"/>
                    <w:bottom w:val="none" w:sz="0" w:space="0" w:color="auto"/>
                    <w:right w:val="none" w:sz="0" w:space="0" w:color="auto"/>
                  </w:divBdr>
                </w:div>
              </w:divsChild>
            </w:div>
            <w:div w:id="1581208192">
              <w:marLeft w:val="0"/>
              <w:marRight w:val="0"/>
              <w:marTop w:val="0"/>
              <w:marBottom w:val="0"/>
              <w:divBdr>
                <w:top w:val="none" w:sz="0" w:space="0" w:color="auto"/>
                <w:left w:val="none" w:sz="0" w:space="0" w:color="auto"/>
                <w:bottom w:val="none" w:sz="0" w:space="0" w:color="auto"/>
                <w:right w:val="none" w:sz="0" w:space="0" w:color="auto"/>
              </w:divBdr>
              <w:divsChild>
                <w:div w:id="1721443368">
                  <w:marLeft w:val="0"/>
                  <w:marRight w:val="0"/>
                  <w:marTop w:val="0"/>
                  <w:marBottom w:val="0"/>
                  <w:divBdr>
                    <w:top w:val="none" w:sz="0" w:space="0" w:color="auto"/>
                    <w:left w:val="none" w:sz="0" w:space="0" w:color="auto"/>
                    <w:bottom w:val="none" w:sz="0" w:space="0" w:color="auto"/>
                    <w:right w:val="none" w:sz="0" w:space="0" w:color="auto"/>
                  </w:divBdr>
                </w:div>
                <w:div w:id="595942742">
                  <w:marLeft w:val="0"/>
                  <w:marRight w:val="0"/>
                  <w:marTop w:val="0"/>
                  <w:marBottom w:val="0"/>
                  <w:divBdr>
                    <w:top w:val="none" w:sz="0" w:space="0" w:color="auto"/>
                    <w:left w:val="none" w:sz="0" w:space="0" w:color="auto"/>
                    <w:bottom w:val="none" w:sz="0" w:space="0" w:color="auto"/>
                    <w:right w:val="none" w:sz="0" w:space="0" w:color="auto"/>
                  </w:divBdr>
                </w:div>
              </w:divsChild>
            </w:div>
            <w:div w:id="1272208311">
              <w:marLeft w:val="0"/>
              <w:marRight w:val="0"/>
              <w:marTop w:val="0"/>
              <w:marBottom w:val="0"/>
              <w:divBdr>
                <w:top w:val="none" w:sz="0" w:space="0" w:color="auto"/>
                <w:left w:val="none" w:sz="0" w:space="0" w:color="auto"/>
                <w:bottom w:val="none" w:sz="0" w:space="0" w:color="auto"/>
                <w:right w:val="none" w:sz="0" w:space="0" w:color="auto"/>
              </w:divBdr>
              <w:divsChild>
                <w:div w:id="375856899">
                  <w:marLeft w:val="0"/>
                  <w:marRight w:val="0"/>
                  <w:marTop w:val="0"/>
                  <w:marBottom w:val="0"/>
                  <w:divBdr>
                    <w:top w:val="none" w:sz="0" w:space="0" w:color="auto"/>
                    <w:left w:val="none" w:sz="0" w:space="0" w:color="auto"/>
                    <w:bottom w:val="none" w:sz="0" w:space="0" w:color="auto"/>
                    <w:right w:val="none" w:sz="0" w:space="0" w:color="auto"/>
                  </w:divBdr>
                </w:div>
                <w:div w:id="876742455">
                  <w:marLeft w:val="0"/>
                  <w:marRight w:val="0"/>
                  <w:marTop w:val="0"/>
                  <w:marBottom w:val="0"/>
                  <w:divBdr>
                    <w:top w:val="none" w:sz="0" w:space="0" w:color="auto"/>
                    <w:left w:val="none" w:sz="0" w:space="0" w:color="auto"/>
                    <w:bottom w:val="none" w:sz="0" w:space="0" w:color="auto"/>
                    <w:right w:val="none" w:sz="0" w:space="0" w:color="auto"/>
                  </w:divBdr>
                </w:div>
              </w:divsChild>
            </w:div>
            <w:div w:id="2031489285">
              <w:marLeft w:val="0"/>
              <w:marRight w:val="0"/>
              <w:marTop w:val="0"/>
              <w:marBottom w:val="0"/>
              <w:divBdr>
                <w:top w:val="none" w:sz="0" w:space="0" w:color="auto"/>
                <w:left w:val="none" w:sz="0" w:space="0" w:color="auto"/>
                <w:bottom w:val="none" w:sz="0" w:space="0" w:color="auto"/>
                <w:right w:val="none" w:sz="0" w:space="0" w:color="auto"/>
              </w:divBdr>
              <w:divsChild>
                <w:div w:id="555776521">
                  <w:marLeft w:val="0"/>
                  <w:marRight w:val="0"/>
                  <w:marTop w:val="0"/>
                  <w:marBottom w:val="0"/>
                  <w:divBdr>
                    <w:top w:val="none" w:sz="0" w:space="0" w:color="auto"/>
                    <w:left w:val="none" w:sz="0" w:space="0" w:color="auto"/>
                    <w:bottom w:val="none" w:sz="0" w:space="0" w:color="auto"/>
                    <w:right w:val="none" w:sz="0" w:space="0" w:color="auto"/>
                  </w:divBdr>
                </w:div>
                <w:div w:id="1554655121">
                  <w:marLeft w:val="0"/>
                  <w:marRight w:val="0"/>
                  <w:marTop w:val="0"/>
                  <w:marBottom w:val="0"/>
                  <w:divBdr>
                    <w:top w:val="none" w:sz="0" w:space="0" w:color="auto"/>
                    <w:left w:val="none" w:sz="0" w:space="0" w:color="auto"/>
                    <w:bottom w:val="none" w:sz="0" w:space="0" w:color="auto"/>
                    <w:right w:val="none" w:sz="0" w:space="0" w:color="auto"/>
                  </w:divBdr>
                </w:div>
              </w:divsChild>
            </w:div>
            <w:div w:id="659191181">
              <w:marLeft w:val="0"/>
              <w:marRight w:val="0"/>
              <w:marTop w:val="0"/>
              <w:marBottom w:val="0"/>
              <w:divBdr>
                <w:top w:val="none" w:sz="0" w:space="0" w:color="auto"/>
                <w:left w:val="none" w:sz="0" w:space="0" w:color="auto"/>
                <w:bottom w:val="none" w:sz="0" w:space="0" w:color="auto"/>
                <w:right w:val="none" w:sz="0" w:space="0" w:color="auto"/>
              </w:divBdr>
              <w:divsChild>
                <w:div w:id="2054964702">
                  <w:marLeft w:val="0"/>
                  <w:marRight w:val="0"/>
                  <w:marTop w:val="0"/>
                  <w:marBottom w:val="0"/>
                  <w:divBdr>
                    <w:top w:val="none" w:sz="0" w:space="0" w:color="auto"/>
                    <w:left w:val="none" w:sz="0" w:space="0" w:color="auto"/>
                    <w:bottom w:val="none" w:sz="0" w:space="0" w:color="auto"/>
                    <w:right w:val="none" w:sz="0" w:space="0" w:color="auto"/>
                  </w:divBdr>
                </w:div>
                <w:div w:id="1777362729">
                  <w:marLeft w:val="0"/>
                  <w:marRight w:val="0"/>
                  <w:marTop w:val="0"/>
                  <w:marBottom w:val="0"/>
                  <w:divBdr>
                    <w:top w:val="none" w:sz="0" w:space="0" w:color="auto"/>
                    <w:left w:val="none" w:sz="0" w:space="0" w:color="auto"/>
                    <w:bottom w:val="none" w:sz="0" w:space="0" w:color="auto"/>
                    <w:right w:val="none" w:sz="0" w:space="0" w:color="auto"/>
                  </w:divBdr>
                </w:div>
              </w:divsChild>
            </w:div>
            <w:div w:id="571233108">
              <w:marLeft w:val="0"/>
              <w:marRight w:val="0"/>
              <w:marTop w:val="0"/>
              <w:marBottom w:val="0"/>
              <w:divBdr>
                <w:top w:val="none" w:sz="0" w:space="0" w:color="auto"/>
                <w:left w:val="none" w:sz="0" w:space="0" w:color="auto"/>
                <w:bottom w:val="none" w:sz="0" w:space="0" w:color="auto"/>
                <w:right w:val="none" w:sz="0" w:space="0" w:color="auto"/>
              </w:divBdr>
              <w:divsChild>
                <w:div w:id="1373463369">
                  <w:marLeft w:val="0"/>
                  <w:marRight w:val="0"/>
                  <w:marTop w:val="0"/>
                  <w:marBottom w:val="0"/>
                  <w:divBdr>
                    <w:top w:val="none" w:sz="0" w:space="0" w:color="auto"/>
                    <w:left w:val="none" w:sz="0" w:space="0" w:color="auto"/>
                    <w:bottom w:val="none" w:sz="0" w:space="0" w:color="auto"/>
                    <w:right w:val="none" w:sz="0" w:space="0" w:color="auto"/>
                  </w:divBdr>
                </w:div>
                <w:div w:id="300311743">
                  <w:marLeft w:val="0"/>
                  <w:marRight w:val="0"/>
                  <w:marTop w:val="0"/>
                  <w:marBottom w:val="0"/>
                  <w:divBdr>
                    <w:top w:val="none" w:sz="0" w:space="0" w:color="auto"/>
                    <w:left w:val="none" w:sz="0" w:space="0" w:color="auto"/>
                    <w:bottom w:val="none" w:sz="0" w:space="0" w:color="auto"/>
                    <w:right w:val="none" w:sz="0" w:space="0" w:color="auto"/>
                  </w:divBdr>
                </w:div>
              </w:divsChild>
            </w:div>
            <w:div w:id="578905643">
              <w:marLeft w:val="0"/>
              <w:marRight w:val="0"/>
              <w:marTop w:val="0"/>
              <w:marBottom w:val="0"/>
              <w:divBdr>
                <w:top w:val="none" w:sz="0" w:space="0" w:color="auto"/>
                <w:left w:val="none" w:sz="0" w:space="0" w:color="auto"/>
                <w:bottom w:val="none" w:sz="0" w:space="0" w:color="auto"/>
                <w:right w:val="none" w:sz="0" w:space="0" w:color="auto"/>
              </w:divBdr>
              <w:divsChild>
                <w:div w:id="1765951818">
                  <w:marLeft w:val="0"/>
                  <w:marRight w:val="0"/>
                  <w:marTop w:val="0"/>
                  <w:marBottom w:val="0"/>
                  <w:divBdr>
                    <w:top w:val="none" w:sz="0" w:space="0" w:color="auto"/>
                    <w:left w:val="none" w:sz="0" w:space="0" w:color="auto"/>
                    <w:bottom w:val="none" w:sz="0" w:space="0" w:color="auto"/>
                    <w:right w:val="none" w:sz="0" w:space="0" w:color="auto"/>
                  </w:divBdr>
                </w:div>
                <w:div w:id="685716354">
                  <w:marLeft w:val="0"/>
                  <w:marRight w:val="0"/>
                  <w:marTop w:val="0"/>
                  <w:marBottom w:val="0"/>
                  <w:divBdr>
                    <w:top w:val="none" w:sz="0" w:space="0" w:color="auto"/>
                    <w:left w:val="none" w:sz="0" w:space="0" w:color="auto"/>
                    <w:bottom w:val="none" w:sz="0" w:space="0" w:color="auto"/>
                    <w:right w:val="none" w:sz="0" w:space="0" w:color="auto"/>
                  </w:divBdr>
                </w:div>
              </w:divsChild>
            </w:div>
            <w:div w:id="113719040">
              <w:marLeft w:val="0"/>
              <w:marRight w:val="0"/>
              <w:marTop w:val="0"/>
              <w:marBottom w:val="0"/>
              <w:divBdr>
                <w:top w:val="none" w:sz="0" w:space="0" w:color="auto"/>
                <w:left w:val="none" w:sz="0" w:space="0" w:color="auto"/>
                <w:bottom w:val="none" w:sz="0" w:space="0" w:color="auto"/>
                <w:right w:val="none" w:sz="0" w:space="0" w:color="auto"/>
              </w:divBdr>
              <w:divsChild>
                <w:div w:id="663045151">
                  <w:marLeft w:val="0"/>
                  <w:marRight w:val="0"/>
                  <w:marTop w:val="0"/>
                  <w:marBottom w:val="0"/>
                  <w:divBdr>
                    <w:top w:val="none" w:sz="0" w:space="0" w:color="auto"/>
                    <w:left w:val="none" w:sz="0" w:space="0" w:color="auto"/>
                    <w:bottom w:val="none" w:sz="0" w:space="0" w:color="auto"/>
                    <w:right w:val="none" w:sz="0" w:space="0" w:color="auto"/>
                  </w:divBdr>
                </w:div>
                <w:div w:id="2099671141">
                  <w:marLeft w:val="0"/>
                  <w:marRight w:val="0"/>
                  <w:marTop w:val="0"/>
                  <w:marBottom w:val="0"/>
                  <w:divBdr>
                    <w:top w:val="none" w:sz="0" w:space="0" w:color="auto"/>
                    <w:left w:val="none" w:sz="0" w:space="0" w:color="auto"/>
                    <w:bottom w:val="none" w:sz="0" w:space="0" w:color="auto"/>
                    <w:right w:val="none" w:sz="0" w:space="0" w:color="auto"/>
                  </w:divBdr>
                </w:div>
              </w:divsChild>
            </w:div>
            <w:div w:id="1808667780">
              <w:marLeft w:val="0"/>
              <w:marRight w:val="0"/>
              <w:marTop w:val="0"/>
              <w:marBottom w:val="0"/>
              <w:divBdr>
                <w:top w:val="none" w:sz="0" w:space="0" w:color="auto"/>
                <w:left w:val="none" w:sz="0" w:space="0" w:color="auto"/>
                <w:bottom w:val="none" w:sz="0" w:space="0" w:color="auto"/>
                <w:right w:val="none" w:sz="0" w:space="0" w:color="auto"/>
              </w:divBdr>
              <w:divsChild>
                <w:div w:id="347369594">
                  <w:marLeft w:val="0"/>
                  <w:marRight w:val="0"/>
                  <w:marTop w:val="0"/>
                  <w:marBottom w:val="0"/>
                  <w:divBdr>
                    <w:top w:val="none" w:sz="0" w:space="0" w:color="auto"/>
                    <w:left w:val="none" w:sz="0" w:space="0" w:color="auto"/>
                    <w:bottom w:val="none" w:sz="0" w:space="0" w:color="auto"/>
                    <w:right w:val="none" w:sz="0" w:space="0" w:color="auto"/>
                  </w:divBdr>
                </w:div>
                <w:div w:id="727076015">
                  <w:marLeft w:val="0"/>
                  <w:marRight w:val="0"/>
                  <w:marTop w:val="0"/>
                  <w:marBottom w:val="0"/>
                  <w:divBdr>
                    <w:top w:val="none" w:sz="0" w:space="0" w:color="auto"/>
                    <w:left w:val="none" w:sz="0" w:space="0" w:color="auto"/>
                    <w:bottom w:val="none" w:sz="0" w:space="0" w:color="auto"/>
                    <w:right w:val="none" w:sz="0" w:space="0" w:color="auto"/>
                  </w:divBdr>
                </w:div>
              </w:divsChild>
            </w:div>
            <w:div w:id="958295748">
              <w:marLeft w:val="0"/>
              <w:marRight w:val="0"/>
              <w:marTop w:val="0"/>
              <w:marBottom w:val="0"/>
              <w:divBdr>
                <w:top w:val="none" w:sz="0" w:space="0" w:color="auto"/>
                <w:left w:val="none" w:sz="0" w:space="0" w:color="auto"/>
                <w:bottom w:val="none" w:sz="0" w:space="0" w:color="auto"/>
                <w:right w:val="none" w:sz="0" w:space="0" w:color="auto"/>
              </w:divBdr>
              <w:divsChild>
                <w:div w:id="611474886">
                  <w:marLeft w:val="0"/>
                  <w:marRight w:val="0"/>
                  <w:marTop w:val="0"/>
                  <w:marBottom w:val="0"/>
                  <w:divBdr>
                    <w:top w:val="none" w:sz="0" w:space="0" w:color="auto"/>
                    <w:left w:val="none" w:sz="0" w:space="0" w:color="auto"/>
                    <w:bottom w:val="none" w:sz="0" w:space="0" w:color="auto"/>
                    <w:right w:val="none" w:sz="0" w:space="0" w:color="auto"/>
                  </w:divBdr>
                </w:div>
                <w:div w:id="107939325">
                  <w:marLeft w:val="0"/>
                  <w:marRight w:val="0"/>
                  <w:marTop w:val="0"/>
                  <w:marBottom w:val="0"/>
                  <w:divBdr>
                    <w:top w:val="none" w:sz="0" w:space="0" w:color="auto"/>
                    <w:left w:val="none" w:sz="0" w:space="0" w:color="auto"/>
                    <w:bottom w:val="none" w:sz="0" w:space="0" w:color="auto"/>
                    <w:right w:val="none" w:sz="0" w:space="0" w:color="auto"/>
                  </w:divBdr>
                </w:div>
              </w:divsChild>
            </w:div>
            <w:div w:id="1671173111">
              <w:marLeft w:val="0"/>
              <w:marRight w:val="0"/>
              <w:marTop w:val="0"/>
              <w:marBottom w:val="0"/>
              <w:divBdr>
                <w:top w:val="none" w:sz="0" w:space="0" w:color="auto"/>
                <w:left w:val="none" w:sz="0" w:space="0" w:color="auto"/>
                <w:bottom w:val="none" w:sz="0" w:space="0" w:color="auto"/>
                <w:right w:val="none" w:sz="0" w:space="0" w:color="auto"/>
              </w:divBdr>
              <w:divsChild>
                <w:div w:id="1999645620">
                  <w:marLeft w:val="0"/>
                  <w:marRight w:val="0"/>
                  <w:marTop w:val="0"/>
                  <w:marBottom w:val="0"/>
                  <w:divBdr>
                    <w:top w:val="none" w:sz="0" w:space="0" w:color="auto"/>
                    <w:left w:val="none" w:sz="0" w:space="0" w:color="auto"/>
                    <w:bottom w:val="none" w:sz="0" w:space="0" w:color="auto"/>
                    <w:right w:val="none" w:sz="0" w:space="0" w:color="auto"/>
                  </w:divBdr>
                </w:div>
                <w:div w:id="439685951">
                  <w:marLeft w:val="0"/>
                  <w:marRight w:val="0"/>
                  <w:marTop w:val="0"/>
                  <w:marBottom w:val="0"/>
                  <w:divBdr>
                    <w:top w:val="none" w:sz="0" w:space="0" w:color="auto"/>
                    <w:left w:val="none" w:sz="0" w:space="0" w:color="auto"/>
                    <w:bottom w:val="none" w:sz="0" w:space="0" w:color="auto"/>
                    <w:right w:val="none" w:sz="0" w:space="0" w:color="auto"/>
                  </w:divBdr>
                </w:div>
              </w:divsChild>
            </w:div>
            <w:div w:id="125663911">
              <w:marLeft w:val="0"/>
              <w:marRight w:val="0"/>
              <w:marTop w:val="0"/>
              <w:marBottom w:val="0"/>
              <w:divBdr>
                <w:top w:val="none" w:sz="0" w:space="0" w:color="auto"/>
                <w:left w:val="none" w:sz="0" w:space="0" w:color="auto"/>
                <w:bottom w:val="none" w:sz="0" w:space="0" w:color="auto"/>
                <w:right w:val="none" w:sz="0" w:space="0" w:color="auto"/>
              </w:divBdr>
              <w:divsChild>
                <w:div w:id="2033916568">
                  <w:marLeft w:val="0"/>
                  <w:marRight w:val="0"/>
                  <w:marTop w:val="0"/>
                  <w:marBottom w:val="0"/>
                  <w:divBdr>
                    <w:top w:val="none" w:sz="0" w:space="0" w:color="auto"/>
                    <w:left w:val="none" w:sz="0" w:space="0" w:color="auto"/>
                    <w:bottom w:val="none" w:sz="0" w:space="0" w:color="auto"/>
                    <w:right w:val="none" w:sz="0" w:space="0" w:color="auto"/>
                  </w:divBdr>
                </w:div>
                <w:div w:id="1051074452">
                  <w:marLeft w:val="0"/>
                  <w:marRight w:val="0"/>
                  <w:marTop w:val="0"/>
                  <w:marBottom w:val="0"/>
                  <w:divBdr>
                    <w:top w:val="none" w:sz="0" w:space="0" w:color="auto"/>
                    <w:left w:val="none" w:sz="0" w:space="0" w:color="auto"/>
                    <w:bottom w:val="none" w:sz="0" w:space="0" w:color="auto"/>
                    <w:right w:val="none" w:sz="0" w:space="0" w:color="auto"/>
                  </w:divBdr>
                </w:div>
              </w:divsChild>
            </w:div>
            <w:div w:id="1583443520">
              <w:marLeft w:val="0"/>
              <w:marRight w:val="0"/>
              <w:marTop w:val="0"/>
              <w:marBottom w:val="0"/>
              <w:divBdr>
                <w:top w:val="none" w:sz="0" w:space="0" w:color="auto"/>
                <w:left w:val="none" w:sz="0" w:space="0" w:color="auto"/>
                <w:bottom w:val="none" w:sz="0" w:space="0" w:color="auto"/>
                <w:right w:val="none" w:sz="0" w:space="0" w:color="auto"/>
              </w:divBdr>
              <w:divsChild>
                <w:div w:id="361711513">
                  <w:marLeft w:val="0"/>
                  <w:marRight w:val="0"/>
                  <w:marTop w:val="0"/>
                  <w:marBottom w:val="0"/>
                  <w:divBdr>
                    <w:top w:val="none" w:sz="0" w:space="0" w:color="auto"/>
                    <w:left w:val="none" w:sz="0" w:space="0" w:color="auto"/>
                    <w:bottom w:val="none" w:sz="0" w:space="0" w:color="auto"/>
                    <w:right w:val="none" w:sz="0" w:space="0" w:color="auto"/>
                  </w:divBdr>
                </w:div>
                <w:div w:id="1231967190">
                  <w:marLeft w:val="0"/>
                  <w:marRight w:val="0"/>
                  <w:marTop w:val="0"/>
                  <w:marBottom w:val="0"/>
                  <w:divBdr>
                    <w:top w:val="none" w:sz="0" w:space="0" w:color="auto"/>
                    <w:left w:val="none" w:sz="0" w:space="0" w:color="auto"/>
                    <w:bottom w:val="none" w:sz="0" w:space="0" w:color="auto"/>
                    <w:right w:val="none" w:sz="0" w:space="0" w:color="auto"/>
                  </w:divBdr>
                </w:div>
              </w:divsChild>
            </w:div>
            <w:div w:id="1817448219">
              <w:marLeft w:val="0"/>
              <w:marRight w:val="0"/>
              <w:marTop w:val="0"/>
              <w:marBottom w:val="0"/>
              <w:divBdr>
                <w:top w:val="none" w:sz="0" w:space="0" w:color="auto"/>
                <w:left w:val="none" w:sz="0" w:space="0" w:color="auto"/>
                <w:bottom w:val="none" w:sz="0" w:space="0" w:color="auto"/>
                <w:right w:val="none" w:sz="0" w:space="0" w:color="auto"/>
              </w:divBdr>
              <w:divsChild>
                <w:div w:id="787235830">
                  <w:marLeft w:val="0"/>
                  <w:marRight w:val="0"/>
                  <w:marTop w:val="0"/>
                  <w:marBottom w:val="0"/>
                  <w:divBdr>
                    <w:top w:val="none" w:sz="0" w:space="0" w:color="auto"/>
                    <w:left w:val="none" w:sz="0" w:space="0" w:color="auto"/>
                    <w:bottom w:val="none" w:sz="0" w:space="0" w:color="auto"/>
                    <w:right w:val="none" w:sz="0" w:space="0" w:color="auto"/>
                  </w:divBdr>
                </w:div>
                <w:div w:id="1636763211">
                  <w:marLeft w:val="0"/>
                  <w:marRight w:val="0"/>
                  <w:marTop w:val="0"/>
                  <w:marBottom w:val="0"/>
                  <w:divBdr>
                    <w:top w:val="none" w:sz="0" w:space="0" w:color="auto"/>
                    <w:left w:val="none" w:sz="0" w:space="0" w:color="auto"/>
                    <w:bottom w:val="none" w:sz="0" w:space="0" w:color="auto"/>
                    <w:right w:val="none" w:sz="0" w:space="0" w:color="auto"/>
                  </w:divBdr>
                </w:div>
              </w:divsChild>
            </w:div>
            <w:div w:id="896164931">
              <w:marLeft w:val="0"/>
              <w:marRight w:val="0"/>
              <w:marTop w:val="0"/>
              <w:marBottom w:val="0"/>
              <w:divBdr>
                <w:top w:val="none" w:sz="0" w:space="0" w:color="auto"/>
                <w:left w:val="none" w:sz="0" w:space="0" w:color="auto"/>
                <w:bottom w:val="none" w:sz="0" w:space="0" w:color="auto"/>
                <w:right w:val="none" w:sz="0" w:space="0" w:color="auto"/>
              </w:divBdr>
              <w:divsChild>
                <w:div w:id="45029530">
                  <w:marLeft w:val="0"/>
                  <w:marRight w:val="0"/>
                  <w:marTop w:val="0"/>
                  <w:marBottom w:val="0"/>
                  <w:divBdr>
                    <w:top w:val="none" w:sz="0" w:space="0" w:color="auto"/>
                    <w:left w:val="none" w:sz="0" w:space="0" w:color="auto"/>
                    <w:bottom w:val="none" w:sz="0" w:space="0" w:color="auto"/>
                    <w:right w:val="none" w:sz="0" w:space="0" w:color="auto"/>
                  </w:divBdr>
                </w:div>
                <w:div w:id="1724213837">
                  <w:marLeft w:val="0"/>
                  <w:marRight w:val="0"/>
                  <w:marTop w:val="0"/>
                  <w:marBottom w:val="0"/>
                  <w:divBdr>
                    <w:top w:val="none" w:sz="0" w:space="0" w:color="auto"/>
                    <w:left w:val="none" w:sz="0" w:space="0" w:color="auto"/>
                    <w:bottom w:val="none" w:sz="0" w:space="0" w:color="auto"/>
                    <w:right w:val="none" w:sz="0" w:space="0" w:color="auto"/>
                  </w:divBdr>
                </w:div>
              </w:divsChild>
            </w:div>
            <w:div w:id="818304138">
              <w:marLeft w:val="0"/>
              <w:marRight w:val="0"/>
              <w:marTop w:val="0"/>
              <w:marBottom w:val="0"/>
              <w:divBdr>
                <w:top w:val="none" w:sz="0" w:space="0" w:color="auto"/>
                <w:left w:val="none" w:sz="0" w:space="0" w:color="auto"/>
                <w:bottom w:val="none" w:sz="0" w:space="0" w:color="auto"/>
                <w:right w:val="none" w:sz="0" w:space="0" w:color="auto"/>
              </w:divBdr>
              <w:divsChild>
                <w:div w:id="194660930">
                  <w:marLeft w:val="0"/>
                  <w:marRight w:val="0"/>
                  <w:marTop w:val="0"/>
                  <w:marBottom w:val="0"/>
                  <w:divBdr>
                    <w:top w:val="none" w:sz="0" w:space="0" w:color="auto"/>
                    <w:left w:val="none" w:sz="0" w:space="0" w:color="auto"/>
                    <w:bottom w:val="none" w:sz="0" w:space="0" w:color="auto"/>
                    <w:right w:val="none" w:sz="0" w:space="0" w:color="auto"/>
                  </w:divBdr>
                </w:div>
                <w:div w:id="1387290405">
                  <w:marLeft w:val="0"/>
                  <w:marRight w:val="0"/>
                  <w:marTop w:val="0"/>
                  <w:marBottom w:val="0"/>
                  <w:divBdr>
                    <w:top w:val="none" w:sz="0" w:space="0" w:color="auto"/>
                    <w:left w:val="none" w:sz="0" w:space="0" w:color="auto"/>
                    <w:bottom w:val="none" w:sz="0" w:space="0" w:color="auto"/>
                    <w:right w:val="none" w:sz="0" w:space="0" w:color="auto"/>
                  </w:divBdr>
                </w:div>
              </w:divsChild>
            </w:div>
            <w:div w:id="2009207354">
              <w:marLeft w:val="0"/>
              <w:marRight w:val="0"/>
              <w:marTop w:val="0"/>
              <w:marBottom w:val="0"/>
              <w:divBdr>
                <w:top w:val="none" w:sz="0" w:space="0" w:color="auto"/>
                <w:left w:val="none" w:sz="0" w:space="0" w:color="auto"/>
                <w:bottom w:val="none" w:sz="0" w:space="0" w:color="auto"/>
                <w:right w:val="none" w:sz="0" w:space="0" w:color="auto"/>
              </w:divBdr>
              <w:divsChild>
                <w:div w:id="1554073258">
                  <w:marLeft w:val="0"/>
                  <w:marRight w:val="0"/>
                  <w:marTop w:val="0"/>
                  <w:marBottom w:val="0"/>
                  <w:divBdr>
                    <w:top w:val="none" w:sz="0" w:space="0" w:color="auto"/>
                    <w:left w:val="none" w:sz="0" w:space="0" w:color="auto"/>
                    <w:bottom w:val="none" w:sz="0" w:space="0" w:color="auto"/>
                    <w:right w:val="none" w:sz="0" w:space="0" w:color="auto"/>
                  </w:divBdr>
                </w:div>
                <w:div w:id="2034960678">
                  <w:marLeft w:val="0"/>
                  <w:marRight w:val="0"/>
                  <w:marTop w:val="0"/>
                  <w:marBottom w:val="0"/>
                  <w:divBdr>
                    <w:top w:val="none" w:sz="0" w:space="0" w:color="auto"/>
                    <w:left w:val="none" w:sz="0" w:space="0" w:color="auto"/>
                    <w:bottom w:val="none" w:sz="0" w:space="0" w:color="auto"/>
                    <w:right w:val="none" w:sz="0" w:space="0" w:color="auto"/>
                  </w:divBdr>
                </w:div>
              </w:divsChild>
            </w:div>
            <w:div w:id="1832287960">
              <w:marLeft w:val="0"/>
              <w:marRight w:val="0"/>
              <w:marTop w:val="0"/>
              <w:marBottom w:val="0"/>
              <w:divBdr>
                <w:top w:val="none" w:sz="0" w:space="0" w:color="auto"/>
                <w:left w:val="none" w:sz="0" w:space="0" w:color="auto"/>
                <w:bottom w:val="none" w:sz="0" w:space="0" w:color="auto"/>
                <w:right w:val="none" w:sz="0" w:space="0" w:color="auto"/>
              </w:divBdr>
              <w:divsChild>
                <w:div w:id="1194809871">
                  <w:marLeft w:val="0"/>
                  <w:marRight w:val="0"/>
                  <w:marTop w:val="0"/>
                  <w:marBottom w:val="0"/>
                  <w:divBdr>
                    <w:top w:val="none" w:sz="0" w:space="0" w:color="auto"/>
                    <w:left w:val="none" w:sz="0" w:space="0" w:color="auto"/>
                    <w:bottom w:val="none" w:sz="0" w:space="0" w:color="auto"/>
                    <w:right w:val="none" w:sz="0" w:space="0" w:color="auto"/>
                  </w:divBdr>
                </w:div>
                <w:div w:id="100493993">
                  <w:marLeft w:val="0"/>
                  <w:marRight w:val="0"/>
                  <w:marTop w:val="0"/>
                  <w:marBottom w:val="0"/>
                  <w:divBdr>
                    <w:top w:val="none" w:sz="0" w:space="0" w:color="auto"/>
                    <w:left w:val="none" w:sz="0" w:space="0" w:color="auto"/>
                    <w:bottom w:val="none" w:sz="0" w:space="0" w:color="auto"/>
                    <w:right w:val="none" w:sz="0" w:space="0" w:color="auto"/>
                  </w:divBdr>
                </w:div>
              </w:divsChild>
            </w:div>
            <w:div w:id="1790583796">
              <w:marLeft w:val="0"/>
              <w:marRight w:val="0"/>
              <w:marTop w:val="0"/>
              <w:marBottom w:val="0"/>
              <w:divBdr>
                <w:top w:val="none" w:sz="0" w:space="0" w:color="auto"/>
                <w:left w:val="none" w:sz="0" w:space="0" w:color="auto"/>
                <w:bottom w:val="none" w:sz="0" w:space="0" w:color="auto"/>
                <w:right w:val="none" w:sz="0" w:space="0" w:color="auto"/>
              </w:divBdr>
              <w:divsChild>
                <w:div w:id="1184368169">
                  <w:marLeft w:val="0"/>
                  <w:marRight w:val="0"/>
                  <w:marTop w:val="0"/>
                  <w:marBottom w:val="0"/>
                  <w:divBdr>
                    <w:top w:val="none" w:sz="0" w:space="0" w:color="auto"/>
                    <w:left w:val="none" w:sz="0" w:space="0" w:color="auto"/>
                    <w:bottom w:val="none" w:sz="0" w:space="0" w:color="auto"/>
                    <w:right w:val="none" w:sz="0" w:space="0" w:color="auto"/>
                  </w:divBdr>
                </w:div>
                <w:div w:id="1787306579">
                  <w:marLeft w:val="0"/>
                  <w:marRight w:val="0"/>
                  <w:marTop w:val="0"/>
                  <w:marBottom w:val="0"/>
                  <w:divBdr>
                    <w:top w:val="none" w:sz="0" w:space="0" w:color="auto"/>
                    <w:left w:val="none" w:sz="0" w:space="0" w:color="auto"/>
                    <w:bottom w:val="none" w:sz="0" w:space="0" w:color="auto"/>
                    <w:right w:val="none" w:sz="0" w:space="0" w:color="auto"/>
                  </w:divBdr>
                </w:div>
              </w:divsChild>
            </w:div>
            <w:div w:id="1548177541">
              <w:marLeft w:val="0"/>
              <w:marRight w:val="0"/>
              <w:marTop w:val="0"/>
              <w:marBottom w:val="0"/>
              <w:divBdr>
                <w:top w:val="none" w:sz="0" w:space="0" w:color="auto"/>
                <w:left w:val="none" w:sz="0" w:space="0" w:color="auto"/>
                <w:bottom w:val="none" w:sz="0" w:space="0" w:color="auto"/>
                <w:right w:val="none" w:sz="0" w:space="0" w:color="auto"/>
              </w:divBdr>
              <w:divsChild>
                <w:div w:id="1437486747">
                  <w:marLeft w:val="0"/>
                  <w:marRight w:val="0"/>
                  <w:marTop w:val="0"/>
                  <w:marBottom w:val="0"/>
                  <w:divBdr>
                    <w:top w:val="none" w:sz="0" w:space="0" w:color="auto"/>
                    <w:left w:val="none" w:sz="0" w:space="0" w:color="auto"/>
                    <w:bottom w:val="none" w:sz="0" w:space="0" w:color="auto"/>
                    <w:right w:val="none" w:sz="0" w:space="0" w:color="auto"/>
                  </w:divBdr>
                </w:div>
                <w:div w:id="842205400">
                  <w:marLeft w:val="0"/>
                  <w:marRight w:val="0"/>
                  <w:marTop w:val="0"/>
                  <w:marBottom w:val="0"/>
                  <w:divBdr>
                    <w:top w:val="none" w:sz="0" w:space="0" w:color="auto"/>
                    <w:left w:val="none" w:sz="0" w:space="0" w:color="auto"/>
                    <w:bottom w:val="none" w:sz="0" w:space="0" w:color="auto"/>
                    <w:right w:val="none" w:sz="0" w:space="0" w:color="auto"/>
                  </w:divBdr>
                </w:div>
              </w:divsChild>
            </w:div>
            <w:div w:id="1759981091">
              <w:marLeft w:val="0"/>
              <w:marRight w:val="0"/>
              <w:marTop w:val="0"/>
              <w:marBottom w:val="0"/>
              <w:divBdr>
                <w:top w:val="none" w:sz="0" w:space="0" w:color="auto"/>
                <w:left w:val="none" w:sz="0" w:space="0" w:color="auto"/>
                <w:bottom w:val="none" w:sz="0" w:space="0" w:color="auto"/>
                <w:right w:val="none" w:sz="0" w:space="0" w:color="auto"/>
              </w:divBdr>
              <w:divsChild>
                <w:div w:id="315259668">
                  <w:marLeft w:val="0"/>
                  <w:marRight w:val="0"/>
                  <w:marTop w:val="0"/>
                  <w:marBottom w:val="0"/>
                  <w:divBdr>
                    <w:top w:val="none" w:sz="0" w:space="0" w:color="auto"/>
                    <w:left w:val="none" w:sz="0" w:space="0" w:color="auto"/>
                    <w:bottom w:val="none" w:sz="0" w:space="0" w:color="auto"/>
                    <w:right w:val="none" w:sz="0" w:space="0" w:color="auto"/>
                  </w:divBdr>
                </w:div>
                <w:div w:id="1754546276">
                  <w:marLeft w:val="0"/>
                  <w:marRight w:val="0"/>
                  <w:marTop w:val="0"/>
                  <w:marBottom w:val="0"/>
                  <w:divBdr>
                    <w:top w:val="none" w:sz="0" w:space="0" w:color="auto"/>
                    <w:left w:val="none" w:sz="0" w:space="0" w:color="auto"/>
                    <w:bottom w:val="none" w:sz="0" w:space="0" w:color="auto"/>
                    <w:right w:val="none" w:sz="0" w:space="0" w:color="auto"/>
                  </w:divBdr>
                </w:div>
              </w:divsChild>
            </w:div>
            <w:div w:id="1517845943">
              <w:marLeft w:val="0"/>
              <w:marRight w:val="0"/>
              <w:marTop w:val="0"/>
              <w:marBottom w:val="0"/>
              <w:divBdr>
                <w:top w:val="none" w:sz="0" w:space="0" w:color="auto"/>
                <w:left w:val="none" w:sz="0" w:space="0" w:color="auto"/>
                <w:bottom w:val="none" w:sz="0" w:space="0" w:color="auto"/>
                <w:right w:val="none" w:sz="0" w:space="0" w:color="auto"/>
              </w:divBdr>
              <w:divsChild>
                <w:div w:id="33312936">
                  <w:marLeft w:val="0"/>
                  <w:marRight w:val="0"/>
                  <w:marTop w:val="0"/>
                  <w:marBottom w:val="0"/>
                  <w:divBdr>
                    <w:top w:val="none" w:sz="0" w:space="0" w:color="auto"/>
                    <w:left w:val="none" w:sz="0" w:space="0" w:color="auto"/>
                    <w:bottom w:val="none" w:sz="0" w:space="0" w:color="auto"/>
                    <w:right w:val="none" w:sz="0" w:space="0" w:color="auto"/>
                  </w:divBdr>
                </w:div>
                <w:div w:id="18650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0362">
          <w:marLeft w:val="0"/>
          <w:marRight w:val="0"/>
          <w:marTop w:val="0"/>
          <w:marBottom w:val="0"/>
          <w:divBdr>
            <w:top w:val="none" w:sz="0" w:space="0" w:color="auto"/>
            <w:left w:val="none" w:sz="0" w:space="0" w:color="auto"/>
            <w:bottom w:val="none" w:sz="0" w:space="0" w:color="auto"/>
            <w:right w:val="none" w:sz="0" w:space="0" w:color="auto"/>
          </w:divBdr>
          <w:divsChild>
            <w:div w:id="1413315424">
              <w:marLeft w:val="0"/>
              <w:marRight w:val="0"/>
              <w:marTop w:val="0"/>
              <w:marBottom w:val="0"/>
              <w:divBdr>
                <w:top w:val="none" w:sz="0" w:space="0" w:color="auto"/>
                <w:left w:val="none" w:sz="0" w:space="0" w:color="auto"/>
                <w:bottom w:val="none" w:sz="0" w:space="0" w:color="auto"/>
                <w:right w:val="none" w:sz="0" w:space="0" w:color="auto"/>
              </w:divBdr>
            </w:div>
            <w:div w:id="25105603">
              <w:marLeft w:val="0"/>
              <w:marRight w:val="0"/>
              <w:marTop w:val="0"/>
              <w:marBottom w:val="0"/>
              <w:divBdr>
                <w:top w:val="none" w:sz="0" w:space="0" w:color="auto"/>
                <w:left w:val="none" w:sz="0" w:space="0" w:color="auto"/>
                <w:bottom w:val="none" w:sz="0" w:space="0" w:color="auto"/>
                <w:right w:val="none" w:sz="0" w:space="0" w:color="auto"/>
              </w:divBdr>
              <w:divsChild>
                <w:div w:id="826172607">
                  <w:marLeft w:val="0"/>
                  <w:marRight w:val="0"/>
                  <w:marTop w:val="0"/>
                  <w:marBottom w:val="0"/>
                  <w:divBdr>
                    <w:top w:val="none" w:sz="0" w:space="0" w:color="auto"/>
                    <w:left w:val="none" w:sz="0" w:space="0" w:color="auto"/>
                    <w:bottom w:val="none" w:sz="0" w:space="0" w:color="auto"/>
                    <w:right w:val="none" w:sz="0" w:space="0" w:color="auto"/>
                  </w:divBdr>
                </w:div>
                <w:div w:id="245891415">
                  <w:marLeft w:val="0"/>
                  <w:marRight w:val="0"/>
                  <w:marTop w:val="0"/>
                  <w:marBottom w:val="0"/>
                  <w:divBdr>
                    <w:top w:val="none" w:sz="0" w:space="0" w:color="auto"/>
                    <w:left w:val="none" w:sz="0" w:space="0" w:color="auto"/>
                    <w:bottom w:val="none" w:sz="0" w:space="0" w:color="auto"/>
                    <w:right w:val="none" w:sz="0" w:space="0" w:color="auto"/>
                  </w:divBdr>
                </w:div>
              </w:divsChild>
            </w:div>
            <w:div w:id="1444769480">
              <w:marLeft w:val="0"/>
              <w:marRight w:val="0"/>
              <w:marTop w:val="0"/>
              <w:marBottom w:val="0"/>
              <w:divBdr>
                <w:top w:val="none" w:sz="0" w:space="0" w:color="auto"/>
                <w:left w:val="none" w:sz="0" w:space="0" w:color="auto"/>
                <w:bottom w:val="none" w:sz="0" w:space="0" w:color="auto"/>
                <w:right w:val="none" w:sz="0" w:space="0" w:color="auto"/>
              </w:divBdr>
              <w:divsChild>
                <w:div w:id="290135486">
                  <w:marLeft w:val="0"/>
                  <w:marRight w:val="0"/>
                  <w:marTop w:val="0"/>
                  <w:marBottom w:val="0"/>
                  <w:divBdr>
                    <w:top w:val="none" w:sz="0" w:space="0" w:color="auto"/>
                    <w:left w:val="none" w:sz="0" w:space="0" w:color="auto"/>
                    <w:bottom w:val="none" w:sz="0" w:space="0" w:color="auto"/>
                    <w:right w:val="none" w:sz="0" w:space="0" w:color="auto"/>
                  </w:divBdr>
                </w:div>
                <w:div w:id="530728877">
                  <w:marLeft w:val="0"/>
                  <w:marRight w:val="0"/>
                  <w:marTop w:val="0"/>
                  <w:marBottom w:val="0"/>
                  <w:divBdr>
                    <w:top w:val="none" w:sz="0" w:space="0" w:color="auto"/>
                    <w:left w:val="none" w:sz="0" w:space="0" w:color="auto"/>
                    <w:bottom w:val="none" w:sz="0" w:space="0" w:color="auto"/>
                    <w:right w:val="none" w:sz="0" w:space="0" w:color="auto"/>
                  </w:divBdr>
                </w:div>
              </w:divsChild>
            </w:div>
            <w:div w:id="238949891">
              <w:marLeft w:val="0"/>
              <w:marRight w:val="0"/>
              <w:marTop w:val="0"/>
              <w:marBottom w:val="0"/>
              <w:divBdr>
                <w:top w:val="none" w:sz="0" w:space="0" w:color="auto"/>
                <w:left w:val="none" w:sz="0" w:space="0" w:color="auto"/>
                <w:bottom w:val="none" w:sz="0" w:space="0" w:color="auto"/>
                <w:right w:val="none" w:sz="0" w:space="0" w:color="auto"/>
              </w:divBdr>
              <w:divsChild>
                <w:div w:id="277490662">
                  <w:marLeft w:val="0"/>
                  <w:marRight w:val="0"/>
                  <w:marTop w:val="0"/>
                  <w:marBottom w:val="0"/>
                  <w:divBdr>
                    <w:top w:val="none" w:sz="0" w:space="0" w:color="auto"/>
                    <w:left w:val="none" w:sz="0" w:space="0" w:color="auto"/>
                    <w:bottom w:val="none" w:sz="0" w:space="0" w:color="auto"/>
                    <w:right w:val="none" w:sz="0" w:space="0" w:color="auto"/>
                  </w:divBdr>
                </w:div>
                <w:div w:id="674770777">
                  <w:marLeft w:val="0"/>
                  <w:marRight w:val="0"/>
                  <w:marTop w:val="0"/>
                  <w:marBottom w:val="0"/>
                  <w:divBdr>
                    <w:top w:val="none" w:sz="0" w:space="0" w:color="auto"/>
                    <w:left w:val="none" w:sz="0" w:space="0" w:color="auto"/>
                    <w:bottom w:val="none" w:sz="0" w:space="0" w:color="auto"/>
                    <w:right w:val="none" w:sz="0" w:space="0" w:color="auto"/>
                  </w:divBdr>
                </w:div>
              </w:divsChild>
            </w:div>
            <w:div w:id="1037394801">
              <w:marLeft w:val="0"/>
              <w:marRight w:val="0"/>
              <w:marTop w:val="0"/>
              <w:marBottom w:val="0"/>
              <w:divBdr>
                <w:top w:val="none" w:sz="0" w:space="0" w:color="auto"/>
                <w:left w:val="none" w:sz="0" w:space="0" w:color="auto"/>
                <w:bottom w:val="none" w:sz="0" w:space="0" w:color="auto"/>
                <w:right w:val="none" w:sz="0" w:space="0" w:color="auto"/>
              </w:divBdr>
              <w:divsChild>
                <w:div w:id="2117018603">
                  <w:marLeft w:val="0"/>
                  <w:marRight w:val="0"/>
                  <w:marTop w:val="0"/>
                  <w:marBottom w:val="0"/>
                  <w:divBdr>
                    <w:top w:val="none" w:sz="0" w:space="0" w:color="auto"/>
                    <w:left w:val="none" w:sz="0" w:space="0" w:color="auto"/>
                    <w:bottom w:val="none" w:sz="0" w:space="0" w:color="auto"/>
                    <w:right w:val="none" w:sz="0" w:space="0" w:color="auto"/>
                  </w:divBdr>
                </w:div>
                <w:div w:id="1957328979">
                  <w:marLeft w:val="0"/>
                  <w:marRight w:val="0"/>
                  <w:marTop w:val="0"/>
                  <w:marBottom w:val="0"/>
                  <w:divBdr>
                    <w:top w:val="none" w:sz="0" w:space="0" w:color="auto"/>
                    <w:left w:val="none" w:sz="0" w:space="0" w:color="auto"/>
                    <w:bottom w:val="none" w:sz="0" w:space="0" w:color="auto"/>
                    <w:right w:val="none" w:sz="0" w:space="0" w:color="auto"/>
                  </w:divBdr>
                </w:div>
              </w:divsChild>
            </w:div>
            <w:div w:id="465780178">
              <w:marLeft w:val="0"/>
              <w:marRight w:val="0"/>
              <w:marTop w:val="0"/>
              <w:marBottom w:val="0"/>
              <w:divBdr>
                <w:top w:val="none" w:sz="0" w:space="0" w:color="auto"/>
                <w:left w:val="none" w:sz="0" w:space="0" w:color="auto"/>
                <w:bottom w:val="none" w:sz="0" w:space="0" w:color="auto"/>
                <w:right w:val="none" w:sz="0" w:space="0" w:color="auto"/>
              </w:divBdr>
              <w:divsChild>
                <w:div w:id="2109960712">
                  <w:marLeft w:val="0"/>
                  <w:marRight w:val="0"/>
                  <w:marTop w:val="0"/>
                  <w:marBottom w:val="0"/>
                  <w:divBdr>
                    <w:top w:val="none" w:sz="0" w:space="0" w:color="auto"/>
                    <w:left w:val="none" w:sz="0" w:space="0" w:color="auto"/>
                    <w:bottom w:val="none" w:sz="0" w:space="0" w:color="auto"/>
                    <w:right w:val="none" w:sz="0" w:space="0" w:color="auto"/>
                  </w:divBdr>
                </w:div>
                <w:div w:id="14684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2020-02-20T02:30:00Z</dcterms:created>
  <dcterms:modified xsi:type="dcterms:W3CDTF">2022-04-08T06:04:00Z</dcterms:modified>
</cp:coreProperties>
</file>