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750" w:rsidRPr="00E07DF9" w:rsidRDefault="00616750" w:rsidP="00616750">
      <w:pPr>
        <w:spacing w:line="0" w:lineRule="atLeast"/>
        <w:rPr>
          <w:rFonts w:ascii="黑体" w:eastAsia="黑体" w:hAnsi="黑体" w:hint="eastAsia"/>
          <w:sz w:val="28"/>
          <w:szCs w:val="28"/>
        </w:rPr>
      </w:pPr>
      <w:r w:rsidRPr="00E07DF9">
        <w:rPr>
          <w:rFonts w:ascii="黑体" w:eastAsia="黑体" w:hAnsi="黑体" w:hint="eastAsia"/>
          <w:sz w:val="28"/>
          <w:szCs w:val="28"/>
        </w:rPr>
        <w:t>附件5</w:t>
      </w:r>
    </w:p>
    <w:p w:rsidR="0013300A" w:rsidRPr="00E07DF9" w:rsidRDefault="00B47E5E" w:rsidP="00B47E5E">
      <w:pPr>
        <w:spacing w:line="0" w:lineRule="atLeast"/>
        <w:jc w:val="center"/>
        <w:rPr>
          <w:rFonts w:ascii="黑体" w:eastAsia="黑体" w:hAnsi="黑体"/>
          <w:sz w:val="44"/>
          <w:szCs w:val="44"/>
        </w:rPr>
      </w:pPr>
      <w:r w:rsidRPr="00E07DF9">
        <w:rPr>
          <w:rFonts w:ascii="黑体" w:eastAsia="黑体" w:hAnsi="黑体" w:hint="eastAsia"/>
          <w:sz w:val="44"/>
          <w:szCs w:val="44"/>
        </w:rPr>
        <w:t>城管执法部门下放职权涉及处罚裁量基准</w:t>
      </w:r>
    </w:p>
    <w:p w:rsidR="00B47E5E" w:rsidRPr="00E07DF9" w:rsidRDefault="00B47E5E" w:rsidP="00B47E5E">
      <w:pPr>
        <w:spacing w:line="0" w:lineRule="atLeast"/>
        <w:jc w:val="center"/>
      </w:pPr>
    </w:p>
    <w:p w:rsidR="00B47E5E" w:rsidRPr="00E07DF9" w:rsidRDefault="00B47E5E" w:rsidP="00B47E5E">
      <w:pPr>
        <w:spacing w:line="0" w:lineRule="atLeast"/>
        <w:jc w:val="center"/>
      </w:pPr>
    </w:p>
    <w:p w:rsidR="00FF6435" w:rsidRPr="00E07DF9" w:rsidRDefault="00FA0857">
      <w:pPr>
        <w:pStyle w:val="10"/>
        <w:tabs>
          <w:tab w:val="right" w:leader="dot" w:pos="8834"/>
        </w:tabs>
        <w:rPr>
          <w:noProof/>
          <w:kern w:val="2"/>
          <w:sz w:val="21"/>
        </w:rPr>
      </w:pPr>
      <w:r w:rsidRPr="00E07DF9">
        <w:fldChar w:fldCharType="begin"/>
      </w:r>
      <w:r w:rsidRPr="00E07DF9">
        <w:instrText xml:space="preserve"> TOC \o "1-3" \h \z \u </w:instrText>
      </w:r>
      <w:r w:rsidRPr="00E07DF9">
        <w:fldChar w:fldCharType="separate"/>
      </w:r>
      <w:hyperlink w:anchor="_Toc40775636" w:history="1">
        <w:r w:rsidR="00FF6435" w:rsidRPr="00E07DF9">
          <w:rPr>
            <w:rStyle w:val="af0"/>
            <w:rFonts w:hint="eastAsia"/>
            <w:noProof/>
            <w:color w:val="auto"/>
          </w:rPr>
          <w:t>市容环境卫生管理方面</w:t>
        </w:r>
        <w:r w:rsidR="00FF6435" w:rsidRPr="00E07DF9">
          <w:rPr>
            <w:rStyle w:val="af0"/>
            <w:noProof/>
            <w:color w:val="auto"/>
          </w:rPr>
          <w:t>1</w:t>
        </w:r>
        <w:r w:rsidR="00F15BD4" w:rsidRPr="00E07DF9">
          <w:rPr>
            <w:rStyle w:val="af0"/>
            <w:rFonts w:hint="eastAsia"/>
            <w:noProof/>
            <w:color w:val="auto"/>
          </w:rPr>
          <w:t>70</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_Toc40775636 \h </w:instrText>
        </w:r>
        <w:r w:rsidR="00FF6435" w:rsidRPr="00E07DF9">
          <w:rPr>
            <w:noProof/>
            <w:webHidden/>
          </w:rPr>
        </w:r>
        <w:r w:rsidR="00FF6435" w:rsidRPr="00E07DF9">
          <w:rPr>
            <w:noProof/>
            <w:webHidden/>
          </w:rPr>
          <w:fldChar w:fldCharType="separate"/>
        </w:r>
        <w:r w:rsidR="00C342A9" w:rsidRPr="00E07DF9">
          <w:rPr>
            <w:noProof/>
            <w:webHidden/>
          </w:rPr>
          <w:t>4</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37" w:history="1">
        <w:r w:rsidR="00FF6435" w:rsidRPr="00E07DF9">
          <w:rPr>
            <w:rStyle w:val="af0"/>
            <w:rFonts w:hint="eastAsia"/>
            <w:noProof/>
            <w:color w:val="auto"/>
          </w:rPr>
          <w:t>《北京市市容环境卫生条例》案由</w:t>
        </w:r>
        <w:r w:rsidR="00FF6435" w:rsidRPr="00E07DF9">
          <w:rPr>
            <w:rStyle w:val="af0"/>
            <w:noProof/>
            <w:color w:val="auto"/>
          </w:rPr>
          <w:t>75</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_Toc40775637 \h </w:instrText>
        </w:r>
        <w:r w:rsidR="00FF6435" w:rsidRPr="00E07DF9">
          <w:rPr>
            <w:noProof/>
            <w:webHidden/>
          </w:rPr>
        </w:r>
        <w:r w:rsidR="00FF6435" w:rsidRPr="00E07DF9">
          <w:rPr>
            <w:noProof/>
            <w:webHidden/>
          </w:rPr>
          <w:fldChar w:fldCharType="separate"/>
        </w:r>
        <w:r w:rsidR="00C342A9" w:rsidRPr="00E07DF9">
          <w:rPr>
            <w:noProof/>
            <w:webHidden/>
          </w:rPr>
          <w:t>4</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38" w:history="1">
        <w:r w:rsidR="00FF6435" w:rsidRPr="00E07DF9">
          <w:rPr>
            <w:rStyle w:val="af0"/>
            <w:rFonts w:hint="eastAsia"/>
            <w:noProof/>
            <w:color w:val="auto"/>
          </w:rPr>
          <w:t>《北京市生活垃圾管理条例》案由</w:t>
        </w:r>
        <w:r w:rsidR="00FF6435" w:rsidRPr="00E07DF9">
          <w:rPr>
            <w:rStyle w:val="af0"/>
            <w:noProof/>
            <w:color w:val="auto"/>
          </w:rPr>
          <w:t>3</w:t>
        </w:r>
        <w:r w:rsidR="009D7631" w:rsidRPr="00E07DF9">
          <w:rPr>
            <w:rStyle w:val="af0"/>
            <w:rFonts w:hint="eastAsia"/>
            <w:noProof/>
            <w:color w:val="auto"/>
          </w:rPr>
          <w:t>0</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_Toc40775638 \h </w:instrText>
        </w:r>
        <w:r w:rsidR="00FF6435" w:rsidRPr="00E07DF9">
          <w:rPr>
            <w:noProof/>
            <w:webHidden/>
          </w:rPr>
        </w:r>
        <w:r w:rsidR="00FF6435" w:rsidRPr="00E07DF9">
          <w:rPr>
            <w:noProof/>
            <w:webHidden/>
          </w:rPr>
          <w:fldChar w:fldCharType="separate"/>
        </w:r>
        <w:r w:rsidR="00C342A9" w:rsidRPr="00E07DF9">
          <w:rPr>
            <w:noProof/>
            <w:webHidden/>
          </w:rPr>
          <w:t>23</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39" w:history="1">
        <w:r w:rsidR="00FF6435" w:rsidRPr="00E07DF9">
          <w:rPr>
            <w:rStyle w:val="af0"/>
            <w:rFonts w:hint="eastAsia"/>
            <w:noProof/>
            <w:color w:val="auto"/>
          </w:rPr>
          <w:t>《城市生活垃圾管理办法》案由</w:t>
        </w:r>
        <w:r w:rsidR="00F15BD4" w:rsidRPr="00E07DF9">
          <w:rPr>
            <w:rStyle w:val="af0"/>
            <w:rFonts w:hint="eastAsia"/>
            <w:noProof/>
            <w:color w:val="auto"/>
          </w:rPr>
          <w:t>7</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_Toc40775639 \h </w:instrText>
        </w:r>
        <w:r w:rsidR="00FF6435" w:rsidRPr="00E07DF9">
          <w:rPr>
            <w:noProof/>
            <w:webHidden/>
          </w:rPr>
        </w:r>
        <w:r w:rsidR="00FF6435" w:rsidRPr="00E07DF9">
          <w:rPr>
            <w:noProof/>
            <w:webHidden/>
          </w:rPr>
          <w:fldChar w:fldCharType="separate"/>
        </w:r>
        <w:r w:rsidR="00C342A9" w:rsidRPr="00E07DF9">
          <w:rPr>
            <w:noProof/>
            <w:webHidden/>
          </w:rPr>
          <w:t>36</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40" w:history="1">
        <w:r w:rsidR="00FF6435" w:rsidRPr="00E07DF9">
          <w:rPr>
            <w:rStyle w:val="af0"/>
            <w:rFonts w:hint="eastAsia"/>
            <w:noProof/>
            <w:color w:val="auto"/>
          </w:rPr>
          <w:t>《城市建筑垃圾管理规定》案由</w:t>
        </w:r>
        <w:r w:rsidR="00FF6435" w:rsidRPr="00E07DF9">
          <w:rPr>
            <w:rStyle w:val="af0"/>
            <w:noProof/>
            <w:color w:val="auto"/>
          </w:rPr>
          <w:t>11</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_Toc40775640 \h </w:instrText>
        </w:r>
        <w:r w:rsidR="00FF6435" w:rsidRPr="00E07DF9">
          <w:rPr>
            <w:noProof/>
            <w:webHidden/>
          </w:rPr>
        </w:r>
        <w:r w:rsidR="00FF6435" w:rsidRPr="00E07DF9">
          <w:rPr>
            <w:noProof/>
            <w:webHidden/>
          </w:rPr>
          <w:fldChar w:fldCharType="separate"/>
        </w:r>
        <w:r w:rsidR="00C342A9" w:rsidRPr="00E07DF9">
          <w:rPr>
            <w:noProof/>
            <w:webHidden/>
          </w:rPr>
          <w:t>38</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41" w:history="1">
        <w:r w:rsidR="00FF6435" w:rsidRPr="00E07DF9">
          <w:rPr>
            <w:rStyle w:val="af0"/>
            <w:rFonts w:hint="eastAsia"/>
            <w:noProof/>
            <w:color w:val="auto"/>
          </w:rPr>
          <w:t>《中华人民共和国固体废物污染环境防治法》案由</w:t>
        </w:r>
        <w:r w:rsidR="00FF6435" w:rsidRPr="00E07DF9">
          <w:rPr>
            <w:rStyle w:val="af0"/>
            <w:noProof/>
            <w:color w:val="auto"/>
          </w:rPr>
          <w:t>5</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_Toc40775641 \h </w:instrText>
        </w:r>
        <w:r w:rsidR="00FF6435" w:rsidRPr="00E07DF9">
          <w:rPr>
            <w:noProof/>
            <w:webHidden/>
          </w:rPr>
        </w:r>
        <w:r w:rsidR="00FF6435" w:rsidRPr="00E07DF9">
          <w:rPr>
            <w:noProof/>
            <w:webHidden/>
          </w:rPr>
          <w:fldChar w:fldCharType="separate"/>
        </w:r>
        <w:r w:rsidR="00C342A9" w:rsidRPr="00E07DF9">
          <w:rPr>
            <w:noProof/>
            <w:webHidden/>
          </w:rPr>
          <w:t>40</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42" w:history="1">
        <w:r w:rsidR="00FF6435" w:rsidRPr="00E07DF9">
          <w:rPr>
            <w:rStyle w:val="af0"/>
            <w:rFonts w:hint="eastAsia"/>
            <w:noProof/>
            <w:color w:val="auto"/>
          </w:rPr>
          <w:t>《北京市“门前三包”责任制管理办法》案由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_Toc40775642 \h </w:instrText>
        </w:r>
        <w:r w:rsidR="00FF6435" w:rsidRPr="00E07DF9">
          <w:rPr>
            <w:noProof/>
            <w:webHidden/>
          </w:rPr>
        </w:r>
        <w:r w:rsidR="00FF6435" w:rsidRPr="00E07DF9">
          <w:rPr>
            <w:noProof/>
            <w:webHidden/>
          </w:rPr>
          <w:fldChar w:fldCharType="separate"/>
        </w:r>
        <w:r w:rsidR="00C342A9" w:rsidRPr="00E07DF9">
          <w:rPr>
            <w:noProof/>
            <w:webHidden/>
          </w:rPr>
          <w:t>42</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43" w:history="1">
        <w:r w:rsidR="00FF6435" w:rsidRPr="00E07DF9">
          <w:rPr>
            <w:rStyle w:val="af0"/>
            <w:rFonts w:hint="eastAsia"/>
            <w:noProof/>
            <w:color w:val="auto"/>
          </w:rPr>
          <w:t>《北京市人民政府关于扫雪铲冰管理的规定》案由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_Toc40775643 \h </w:instrText>
        </w:r>
        <w:r w:rsidR="00FF6435" w:rsidRPr="00E07DF9">
          <w:rPr>
            <w:noProof/>
            <w:webHidden/>
          </w:rPr>
        </w:r>
        <w:r w:rsidR="00FF6435" w:rsidRPr="00E07DF9">
          <w:rPr>
            <w:noProof/>
            <w:webHidden/>
          </w:rPr>
          <w:fldChar w:fldCharType="separate"/>
        </w:r>
        <w:r w:rsidR="00C342A9" w:rsidRPr="00E07DF9">
          <w:rPr>
            <w:noProof/>
            <w:webHidden/>
          </w:rPr>
          <w:t>42</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44" w:history="1">
        <w:r w:rsidR="00FF6435" w:rsidRPr="00E07DF9">
          <w:rPr>
            <w:rStyle w:val="af0"/>
            <w:rFonts w:hint="eastAsia"/>
            <w:noProof/>
            <w:color w:val="auto"/>
          </w:rPr>
          <w:t>《北京市户外广告设置管理办法》案由</w:t>
        </w:r>
        <w:r w:rsidR="00FF6435" w:rsidRPr="00E07DF9">
          <w:rPr>
            <w:rStyle w:val="af0"/>
            <w:noProof/>
            <w:color w:val="auto"/>
          </w:rPr>
          <w:t>2</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_Toc40775644 \h </w:instrText>
        </w:r>
        <w:r w:rsidR="00FF6435" w:rsidRPr="00E07DF9">
          <w:rPr>
            <w:noProof/>
            <w:webHidden/>
          </w:rPr>
        </w:r>
        <w:r w:rsidR="00FF6435" w:rsidRPr="00E07DF9">
          <w:rPr>
            <w:noProof/>
            <w:webHidden/>
          </w:rPr>
          <w:fldChar w:fldCharType="separate"/>
        </w:r>
        <w:r w:rsidR="00C342A9" w:rsidRPr="00E07DF9">
          <w:rPr>
            <w:noProof/>
            <w:webHidden/>
          </w:rPr>
          <w:t>43</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45" w:history="1">
        <w:r w:rsidR="00FF6435" w:rsidRPr="00E07DF9">
          <w:rPr>
            <w:rStyle w:val="af0"/>
            <w:rFonts w:hint="eastAsia"/>
            <w:noProof/>
            <w:color w:val="auto"/>
          </w:rPr>
          <w:t>《北京市标语宣传品设置管理规定》案由</w:t>
        </w:r>
        <w:r w:rsidR="00FF6435" w:rsidRPr="00E07DF9">
          <w:rPr>
            <w:rStyle w:val="af0"/>
            <w:noProof/>
            <w:color w:val="auto"/>
          </w:rPr>
          <w:t>6</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_Toc40775645 \h </w:instrText>
        </w:r>
        <w:r w:rsidR="00FF6435" w:rsidRPr="00E07DF9">
          <w:rPr>
            <w:noProof/>
            <w:webHidden/>
          </w:rPr>
        </w:r>
        <w:r w:rsidR="00FF6435" w:rsidRPr="00E07DF9">
          <w:rPr>
            <w:noProof/>
            <w:webHidden/>
          </w:rPr>
          <w:fldChar w:fldCharType="separate"/>
        </w:r>
        <w:r w:rsidR="00C342A9" w:rsidRPr="00E07DF9">
          <w:rPr>
            <w:noProof/>
            <w:webHidden/>
          </w:rPr>
          <w:t>43</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46" w:history="1">
        <w:r w:rsidR="00FF6435" w:rsidRPr="00E07DF9">
          <w:rPr>
            <w:rStyle w:val="af0"/>
            <w:rFonts w:hint="eastAsia"/>
            <w:noProof/>
            <w:color w:val="auto"/>
          </w:rPr>
          <w:t>《北京市城市道路和公共场所环境卫生管理若干规定》案由</w:t>
        </w:r>
        <w:r w:rsidR="00FF6435" w:rsidRPr="00E07DF9">
          <w:rPr>
            <w:rStyle w:val="af0"/>
            <w:noProof/>
            <w:color w:val="auto"/>
          </w:rPr>
          <w:t>7</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_Toc40775646 \h </w:instrText>
        </w:r>
        <w:r w:rsidR="00FF6435" w:rsidRPr="00E07DF9">
          <w:rPr>
            <w:noProof/>
            <w:webHidden/>
          </w:rPr>
        </w:r>
        <w:r w:rsidR="00FF6435" w:rsidRPr="00E07DF9">
          <w:rPr>
            <w:noProof/>
            <w:webHidden/>
          </w:rPr>
          <w:fldChar w:fldCharType="separate"/>
        </w:r>
        <w:r w:rsidR="00C342A9" w:rsidRPr="00E07DF9">
          <w:rPr>
            <w:noProof/>
            <w:webHidden/>
          </w:rPr>
          <w:t>44</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47" w:history="1">
        <w:r w:rsidR="00FF6435" w:rsidRPr="00E07DF9">
          <w:rPr>
            <w:rStyle w:val="af0"/>
            <w:rFonts w:hint="eastAsia"/>
            <w:noProof/>
            <w:color w:val="auto"/>
          </w:rPr>
          <w:t>《北京市人民政府关于禁止车辆运输泄漏遗撒的规定》案由</w:t>
        </w:r>
        <w:r w:rsidR="00FF6435" w:rsidRPr="00E07DF9">
          <w:rPr>
            <w:rStyle w:val="af0"/>
            <w:noProof/>
            <w:color w:val="auto"/>
          </w:rPr>
          <w:t>7</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_Toc40775647 \h </w:instrText>
        </w:r>
        <w:r w:rsidR="00FF6435" w:rsidRPr="00E07DF9">
          <w:rPr>
            <w:noProof/>
            <w:webHidden/>
          </w:rPr>
        </w:r>
        <w:r w:rsidR="00FF6435" w:rsidRPr="00E07DF9">
          <w:rPr>
            <w:noProof/>
            <w:webHidden/>
          </w:rPr>
          <w:fldChar w:fldCharType="separate"/>
        </w:r>
        <w:r w:rsidR="00C342A9" w:rsidRPr="00E07DF9">
          <w:rPr>
            <w:noProof/>
            <w:webHidden/>
          </w:rPr>
          <w:t>45</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48" w:history="1">
        <w:r w:rsidR="00FF6435" w:rsidRPr="00E07DF9">
          <w:rPr>
            <w:rStyle w:val="af0"/>
            <w:rFonts w:hint="eastAsia"/>
            <w:noProof/>
            <w:color w:val="auto"/>
          </w:rPr>
          <w:t>《北京市人民政府关于加强垃圾渣土管理的规定》案由</w:t>
        </w:r>
        <w:r w:rsidR="00FF6435" w:rsidRPr="00E07DF9">
          <w:rPr>
            <w:rStyle w:val="af0"/>
            <w:noProof/>
            <w:color w:val="auto"/>
          </w:rPr>
          <w:t>5</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_Toc40775648 \h </w:instrText>
        </w:r>
        <w:r w:rsidR="00FF6435" w:rsidRPr="00E07DF9">
          <w:rPr>
            <w:noProof/>
            <w:webHidden/>
          </w:rPr>
        </w:r>
        <w:r w:rsidR="00FF6435" w:rsidRPr="00E07DF9">
          <w:rPr>
            <w:noProof/>
            <w:webHidden/>
          </w:rPr>
          <w:fldChar w:fldCharType="separate"/>
        </w:r>
        <w:r w:rsidR="00C342A9" w:rsidRPr="00E07DF9">
          <w:rPr>
            <w:noProof/>
            <w:webHidden/>
          </w:rPr>
          <w:t>47</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49" w:history="1">
        <w:r w:rsidR="00FF6435" w:rsidRPr="00E07DF9">
          <w:rPr>
            <w:rStyle w:val="af0"/>
            <w:rFonts w:hint="eastAsia"/>
            <w:noProof/>
            <w:color w:val="auto"/>
          </w:rPr>
          <w:t>《北京市养犬管理规定》案由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_Toc40775649 \h </w:instrText>
        </w:r>
        <w:r w:rsidR="00FF6435" w:rsidRPr="00E07DF9">
          <w:rPr>
            <w:noProof/>
            <w:webHidden/>
          </w:rPr>
        </w:r>
        <w:r w:rsidR="00FF6435" w:rsidRPr="00E07DF9">
          <w:rPr>
            <w:noProof/>
            <w:webHidden/>
          </w:rPr>
          <w:fldChar w:fldCharType="separate"/>
        </w:r>
        <w:r w:rsidR="00C342A9" w:rsidRPr="00E07DF9">
          <w:rPr>
            <w:noProof/>
            <w:webHidden/>
          </w:rPr>
          <w:t>48</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50" w:history="1">
        <w:r w:rsidR="00FF6435" w:rsidRPr="00E07DF9">
          <w:rPr>
            <w:rStyle w:val="af0"/>
            <w:rFonts w:hint="eastAsia"/>
            <w:noProof/>
            <w:color w:val="auto"/>
          </w:rPr>
          <w:t>《北京市长城保护管理办法》案由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_Toc40775650 \h </w:instrText>
        </w:r>
        <w:r w:rsidR="00FF6435" w:rsidRPr="00E07DF9">
          <w:rPr>
            <w:noProof/>
            <w:webHidden/>
          </w:rPr>
        </w:r>
        <w:r w:rsidR="00FF6435" w:rsidRPr="00E07DF9">
          <w:rPr>
            <w:noProof/>
            <w:webHidden/>
          </w:rPr>
          <w:fldChar w:fldCharType="separate"/>
        </w:r>
        <w:r w:rsidR="00C342A9" w:rsidRPr="00E07DF9">
          <w:rPr>
            <w:noProof/>
            <w:webHidden/>
          </w:rPr>
          <w:t>48</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51" w:history="1">
        <w:r w:rsidR="00FF6435" w:rsidRPr="00E07DF9">
          <w:rPr>
            <w:rStyle w:val="af0"/>
            <w:rFonts w:hint="eastAsia"/>
            <w:noProof/>
            <w:color w:val="auto"/>
          </w:rPr>
          <w:t>《北京历史文化名城保护条例》案由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_Toc40775651 \h </w:instrText>
        </w:r>
        <w:r w:rsidR="00FF6435" w:rsidRPr="00E07DF9">
          <w:rPr>
            <w:noProof/>
            <w:webHidden/>
          </w:rPr>
        </w:r>
        <w:r w:rsidR="00FF6435" w:rsidRPr="00E07DF9">
          <w:rPr>
            <w:noProof/>
            <w:webHidden/>
          </w:rPr>
          <w:fldChar w:fldCharType="separate"/>
        </w:r>
        <w:r w:rsidR="00C342A9" w:rsidRPr="00E07DF9">
          <w:rPr>
            <w:noProof/>
            <w:webHidden/>
          </w:rPr>
          <w:t>49</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52" w:history="1">
        <w:r w:rsidR="00FF6435" w:rsidRPr="00E07DF9">
          <w:rPr>
            <w:rStyle w:val="af0"/>
            <w:rFonts w:hint="eastAsia"/>
            <w:noProof/>
            <w:color w:val="auto"/>
          </w:rPr>
          <w:t>《北京市架空线管理若干规定》案由</w:t>
        </w:r>
        <w:r w:rsidR="00FF6435" w:rsidRPr="00E07DF9">
          <w:rPr>
            <w:rStyle w:val="af0"/>
            <w:noProof/>
            <w:color w:val="auto"/>
          </w:rPr>
          <w:t>7</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_Toc40775652 \h </w:instrText>
        </w:r>
        <w:r w:rsidR="00FF6435" w:rsidRPr="00E07DF9">
          <w:rPr>
            <w:noProof/>
            <w:webHidden/>
          </w:rPr>
        </w:r>
        <w:r w:rsidR="00FF6435" w:rsidRPr="00E07DF9">
          <w:rPr>
            <w:noProof/>
            <w:webHidden/>
          </w:rPr>
          <w:fldChar w:fldCharType="separate"/>
        </w:r>
        <w:r w:rsidR="00C342A9" w:rsidRPr="00E07DF9">
          <w:rPr>
            <w:noProof/>
            <w:webHidden/>
          </w:rPr>
          <w:t>49</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53" w:history="1">
        <w:r w:rsidR="00FF6435" w:rsidRPr="00E07DF9">
          <w:rPr>
            <w:rStyle w:val="af0"/>
            <w:rFonts w:hint="eastAsia"/>
            <w:noProof/>
            <w:color w:val="auto"/>
          </w:rPr>
          <w:t>《城市照明管理规定》案由</w:t>
        </w:r>
        <w:r w:rsidR="00FF6435" w:rsidRPr="00E07DF9">
          <w:rPr>
            <w:rStyle w:val="af0"/>
            <w:noProof/>
            <w:color w:val="auto"/>
          </w:rPr>
          <w:t>2</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_Toc40775653 \h </w:instrText>
        </w:r>
        <w:r w:rsidR="00FF6435" w:rsidRPr="00E07DF9">
          <w:rPr>
            <w:noProof/>
            <w:webHidden/>
          </w:rPr>
        </w:r>
        <w:r w:rsidR="00FF6435" w:rsidRPr="00E07DF9">
          <w:rPr>
            <w:noProof/>
            <w:webHidden/>
          </w:rPr>
          <w:fldChar w:fldCharType="separate"/>
        </w:r>
        <w:r w:rsidR="00C342A9" w:rsidRPr="00E07DF9">
          <w:rPr>
            <w:noProof/>
            <w:webHidden/>
          </w:rPr>
          <w:t>50</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54" w:history="1">
        <w:r w:rsidR="00FF6435" w:rsidRPr="00E07DF9">
          <w:rPr>
            <w:rStyle w:val="af0"/>
            <w:rFonts w:hint="eastAsia"/>
            <w:noProof/>
            <w:color w:val="auto"/>
          </w:rPr>
          <w:t>《北京市物业管理条例》案由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_Toc40775654 \h </w:instrText>
        </w:r>
        <w:r w:rsidR="00FF6435" w:rsidRPr="00E07DF9">
          <w:rPr>
            <w:noProof/>
            <w:webHidden/>
          </w:rPr>
        </w:r>
        <w:r w:rsidR="00FF6435" w:rsidRPr="00E07DF9">
          <w:rPr>
            <w:noProof/>
            <w:webHidden/>
          </w:rPr>
          <w:fldChar w:fldCharType="separate"/>
        </w:r>
        <w:r w:rsidR="00C342A9" w:rsidRPr="00E07DF9">
          <w:rPr>
            <w:noProof/>
            <w:webHidden/>
          </w:rPr>
          <w:t>51</w:t>
        </w:r>
        <w:r w:rsidR="00FF6435" w:rsidRPr="00E07DF9">
          <w:rPr>
            <w:noProof/>
            <w:webHidden/>
          </w:rPr>
          <w:fldChar w:fldCharType="end"/>
        </w:r>
      </w:hyperlink>
    </w:p>
    <w:p w:rsidR="00FF6435" w:rsidRPr="00E07DF9" w:rsidRDefault="005B3126">
      <w:pPr>
        <w:pStyle w:val="10"/>
        <w:tabs>
          <w:tab w:val="right" w:leader="dot" w:pos="8834"/>
        </w:tabs>
        <w:rPr>
          <w:noProof/>
          <w:kern w:val="2"/>
          <w:sz w:val="21"/>
        </w:rPr>
      </w:pPr>
      <w:hyperlink w:anchor="_Toc40775655" w:history="1">
        <w:r w:rsidR="00FF6435" w:rsidRPr="00E07DF9">
          <w:rPr>
            <w:rStyle w:val="af0"/>
            <w:rFonts w:ascii="方正小标宋简体" w:hint="eastAsia"/>
            <w:noProof/>
            <w:color w:val="auto"/>
          </w:rPr>
          <w:t>市政管理方面</w:t>
        </w:r>
        <w:r w:rsidR="00FF6435" w:rsidRPr="00E07DF9">
          <w:rPr>
            <w:rStyle w:val="af0"/>
            <w:rFonts w:ascii="方正小标宋简体"/>
            <w:noProof/>
            <w:color w:val="auto"/>
          </w:rPr>
          <w:t>22</w:t>
        </w:r>
        <w:r w:rsidR="00FF6435" w:rsidRPr="00E07DF9">
          <w:rPr>
            <w:rStyle w:val="af0"/>
            <w:rFonts w:ascii="方正小标宋简体"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_Toc40775655 \h </w:instrText>
        </w:r>
        <w:r w:rsidR="00FF6435" w:rsidRPr="00E07DF9">
          <w:rPr>
            <w:noProof/>
            <w:webHidden/>
          </w:rPr>
        </w:r>
        <w:r w:rsidR="00FF6435" w:rsidRPr="00E07DF9">
          <w:rPr>
            <w:noProof/>
            <w:webHidden/>
          </w:rPr>
          <w:fldChar w:fldCharType="separate"/>
        </w:r>
        <w:r w:rsidR="00C342A9" w:rsidRPr="00E07DF9">
          <w:rPr>
            <w:noProof/>
            <w:webHidden/>
          </w:rPr>
          <w:t>51</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56" w:history="1">
        <w:r w:rsidR="00FF6435" w:rsidRPr="00E07DF9">
          <w:rPr>
            <w:rStyle w:val="af0"/>
            <w:rFonts w:hint="eastAsia"/>
            <w:noProof/>
            <w:color w:val="auto"/>
          </w:rPr>
          <w:t>《北京市无障碍设施建设和管理条例》案由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_Toc40775656 \h </w:instrText>
        </w:r>
        <w:r w:rsidR="00FF6435" w:rsidRPr="00E07DF9">
          <w:rPr>
            <w:noProof/>
            <w:webHidden/>
          </w:rPr>
        </w:r>
        <w:r w:rsidR="00FF6435" w:rsidRPr="00E07DF9">
          <w:rPr>
            <w:noProof/>
            <w:webHidden/>
          </w:rPr>
          <w:fldChar w:fldCharType="separate"/>
        </w:r>
        <w:r w:rsidR="00C342A9" w:rsidRPr="00E07DF9">
          <w:rPr>
            <w:noProof/>
            <w:webHidden/>
          </w:rPr>
          <w:t>51</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57" w:history="1">
        <w:r w:rsidR="00FF6435" w:rsidRPr="00E07DF9">
          <w:rPr>
            <w:rStyle w:val="af0"/>
            <w:rFonts w:hint="eastAsia"/>
            <w:noProof/>
            <w:color w:val="auto"/>
          </w:rPr>
          <w:t>《城市道路管理条例》《北京市城市道路管理办法》案由</w:t>
        </w:r>
        <w:r w:rsidR="00FF6435" w:rsidRPr="00E07DF9">
          <w:rPr>
            <w:rStyle w:val="af0"/>
            <w:noProof/>
            <w:color w:val="auto"/>
          </w:rPr>
          <w:t>16</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_Toc40775657 \h </w:instrText>
        </w:r>
        <w:r w:rsidR="00FF6435" w:rsidRPr="00E07DF9">
          <w:rPr>
            <w:noProof/>
            <w:webHidden/>
          </w:rPr>
        </w:r>
        <w:r w:rsidR="00FF6435" w:rsidRPr="00E07DF9">
          <w:rPr>
            <w:noProof/>
            <w:webHidden/>
          </w:rPr>
          <w:fldChar w:fldCharType="separate"/>
        </w:r>
        <w:r w:rsidR="00C342A9" w:rsidRPr="00E07DF9">
          <w:rPr>
            <w:noProof/>
            <w:webHidden/>
          </w:rPr>
          <w:t>51</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58" w:history="1">
        <w:r w:rsidR="00FF6435" w:rsidRPr="00E07DF9">
          <w:rPr>
            <w:rStyle w:val="af0"/>
            <w:rFonts w:hint="eastAsia"/>
            <w:noProof/>
            <w:color w:val="auto"/>
          </w:rPr>
          <w:t>《北京市地下设施检查井井盖管理规定》案由</w:t>
        </w:r>
        <w:r w:rsidR="00FF6435" w:rsidRPr="00E07DF9">
          <w:rPr>
            <w:rStyle w:val="af0"/>
            <w:noProof/>
            <w:color w:val="auto"/>
          </w:rPr>
          <w:t>5</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_Toc40775658 \h </w:instrText>
        </w:r>
        <w:r w:rsidR="00FF6435" w:rsidRPr="00E07DF9">
          <w:rPr>
            <w:noProof/>
            <w:webHidden/>
          </w:rPr>
        </w:r>
        <w:r w:rsidR="00FF6435" w:rsidRPr="00E07DF9">
          <w:rPr>
            <w:noProof/>
            <w:webHidden/>
          </w:rPr>
          <w:fldChar w:fldCharType="separate"/>
        </w:r>
        <w:r w:rsidR="00C342A9" w:rsidRPr="00E07DF9">
          <w:rPr>
            <w:noProof/>
            <w:webHidden/>
          </w:rPr>
          <w:t>55</w:t>
        </w:r>
        <w:r w:rsidR="00FF6435" w:rsidRPr="00E07DF9">
          <w:rPr>
            <w:noProof/>
            <w:webHidden/>
          </w:rPr>
          <w:fldChar w:fldCharType="end"/>
        </w:r>
      </w:hyperlink>
    </w:p>
    <w:p w:rsidR="00FF6435" w:rsidRPr="00E07DF9" w:rsidRDefault="005B3126">
      <w:pPr>
        <w:pStyle w:val="10"/>
        <w:tabs>
          <w:tab w:val="right" w:leader="dot" w:pos="8834"/>
        </w:tabs>
        <w:rPr>
          <w:noProof/>
          <w:kern w:val="2"/>
          <w:sz w:val="21"/>
        </w:rPr>
      </w:pPr>
      <w:hyperlink w:anchor="_Toc40775659" w:history="1">
        <w:r w:rsidR="00FF6435" w:rsidRPr="00E07DF9">
          <w:rPr>
            <w:rStyle w:val="af0"/>
            <w:rFonts w:hint="eastAsia"/>
            <w:noProof/>
            <w:color w:val="auto"/>
          </w:rPr>
          <w:t>公用事业管理方面案由</w:t>
        </w:r>
        <w:r w:rsidR="001D49F4" w:rsidRPr="00E07DF9">
          <w:rPr>
            <w:rStyle w:val="af0"/>
            <w:rFonts w:hint="eastAsia"/>
            <w:noProof/>
            <w:color w:val="auto"/>
          </w:rPr>
          <w:t>56</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_Toc40775659 \h </w:instrText>
        </w:r>
        <w:r w:rsidR="00FF6435" w:rsidRPr="00E07DF9">
          <w:rPr>
            <w:noProof/>
            <w:webHidden/>
          </w:rPr>
        </w:r>
        <w:r w:rsidR="00FF6435" w:rsidRPr="00E07DF9">
          <w:rPr>
            <w:noProof/>
            <w:webHidden/>
          </w:rPr>
          <w:fldChar w:fldCharType="separate"/>
        </w:r>
        <w:r w:rsidR="00C342A9" w:rsidRPr="00E07DF9">
          <w:rPr>
            <w:noProof/>
            <w:webHidden/>
          </w:rPr>
          <w:t>57</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60" w:history="1">
        <w:r w:rsidR="00FF6435" w:rsidRPr="00E07DF9">
          <w:rPr>
            <w:rStyle w:val="af0"/>
            <w:rFonts w:hint="eastAsia"/>
            <w:noProof/>
            <w:color w:val="auto"/>
          </w:rPr>
          <w:t>《城镇燃气管理条例》案由</w:t>
        </w:r>
        <w:r w:rsidR="001D49F4" w:rsidRPr="00E07DF9">
          <w:rPr>
            <w:rStyle w:val="af0"/>
            <w:rFonts w:hint="eastAsia"/>
            <w:noProof/>
            <w:color w:val="auto"/>
          </w:rPr>
          <w:t>21</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_Toc40775660 \h </w:instrText>
        </w:r>
        <w:r w:rsidR="00FF6435" w:rsidRPr="00E07DF9">
          <w:rPr>
            <w:noProof/>
            <w:webHidden/>
          </w:rPr>
        </w:r>
        <w:r w:rsidR="00FF6435" w:rsidRPr="00E07DF9">
          <w:rPr>
            <w:noProof/>
            <w:webHidden/>
          </w:rPr>
          <w:fldChar w:fldCharType="separate"/>
        </w:r>
        <w:r w:rsidR="00C342A9" w:rsidRPr="00E07DF9">
          <w:rPr>
            <w:noProof/>
            <w:webHidden/>
          </w:rPr>
          <w:t>57</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61" w:history="1">
        <w:r w:rsidR="00FF6435" w:rsidRPr="00E07DF9">
          <w:rPr>
            <w:rStyle w:val="af0"/>
            <w:rFonts w:hint="eastAsia"/>
            <w:noProof/>
            <w:color w:val="auto"/>
          </w:rPr>
          <w:t>《北京市燃气管理条例》案由</w:t>
        </w:r>
        <w:r w:rsidR="001D49F4" w:rsidRPr="00E07DF9">
          <w:rPr>
            <w:rStyle w:val="af0"/>
            <w:noProof/>
            <w:color w:val="auto"/>
          </w:rPr>
          <w:t>1</w:t>
        </w:r>
        <w:r w:rsidR="001D49F4" w:rsidRPr="00E07DF9">
          <w:rPr>
            <w:rStyle w:val="af0"/>
            <w:rFonts w:hint="eastAsia"/>
            <w:noProof/>
            <w:color w:val="auto"/>
          </w:rPr>
          <w:t>3</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_Toc40775661 \h </w:instrText>
        </w:r>
        <w:r w:rsidR="00FF6435" w:rsidRPr="00E07DF9">
          <w:rPr>
            <w:noProof/>
            <w:webHidden/>
          </w:rPr>
        </w:r>
        <w:r w:rsidR="00FF6435" w:rsidRPr="00E07DF9">
          <w:rPr>
            <w:noProof/>
            <w:webHidden/>
          </w:rPr>
          <w:fldChar w:fldCharType="separate"/>
        </w:r>
        <w:r w:rsidR="00C342A9" w:rsidRPr="00E07DF9">
          <w:rPr>
            <w:noProof/>
            <w:webHidden/>
          </w:rPr>
          <w:t>68</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62" w:history="1">
        <w:r w:rsidR="00FF6435" w:rsidRPr="00E07DF9">
          <w:rPr>
            <w:rStyle w:val="af0"/>
            <w:rFonts w:hint="eastAsia"/>
            <w:noProof/>
            <w:color w:val="auto"/>
          </w:rPr>
          <w:t>《北京市消防条例》案由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_Toc40775662 \h </w:instrText>
        </w:r>
        <w:r w:rsidR="00FF6435" w:rsidRPr="00E07DF9">
          <w:rPr>
            <w:noProof/>
            <w:webHidden/>
          </w:rPr>
        </w:r>
        <w:r w:rsidR="00FF6435" w:rsidRPr="00E07DF9">
          <w:rPr>
            <w:noProof/>
            <w:webHidden/>
          </w:rPr>
          <w:fldChar w:fldCharType="separate"/>
        </w:r>
        <w:r w:rsidR="00C342A9" w:rsidRPr="00E07DF9">
          <w:rPr>
            <w:noProof/>
            <w:webHidden/>
          </w:rPr>
          <w:t>72</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64" w:history="1">
        <w:r w:rsidR="00FF6435" w:rsidRPr="00E07DF9">
          <w:rPr>
            <w:rStyle w:val="af0"/>
            <w:rFonts w:hint="eastAsia"/>
            <w:noProof/>
            <w:color w:val="auto"/>
          </w:rPr>
          <w:t>《北京市供热采暖管理办法》案由</w:t>
        </w:r>
        <w:r w:rsidR="00FF6435" w:rsidRPr="00E07DF9">
          <w:rPr>
            <w:rStyle w:val="af0"/>
            <w:noProof/>
            <w:color w:val="auto"/>
          </w:rPr>
          <w:t>19</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_Toc40775664 \h </w:instrText>
        </w:r>
        <w:r w:rsidR="00FF6435" w:rsidRPr="00E07DF9">
          <w:rPr>
            <w:noProof/>
            <w:webHidden/>
          </w:rPr>
        </w:r>
        <w:r w:rsidR="00FF6435" w:rsidRPr="00E07DF9">
          <w:rPr>
            <w:noProof/>
            <w:webHidden/>
          </w:rPr>
          <w:fldChar w:fldCharType="separate"/>
        </w:r>
        <w:r w:rsidR="00C342A9" w:rsidRPr="00E07DF9">
          <w:rPr>
            <w:noProof/>
            <w:webHidden/>
          </w:rPr>
          <w:t>72</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65" w:history="1">
        <w:r w:rsidR="00FF6435" w:rsidRPr="00E07DF9">
          <w:rPr>
            <w:rStyle w:val="af0"/>
            <w:rFonts w:hint="eastAsia"/>
            <w:noProof/>
            <w:color w:val="auto"/>
          </w:rPr>
          <w:t>《北京市民用建筑节能管理办法》案由</w:t>
        </w:r>
        <w:r w:rsidR="00FF6435" w:rsidRPr="00E07DF9">
          <w:rPr>
            <w:rStyle w:val="af0"/>
            <w:noProof/>
            <w:color w:val="auto"/>
          </w:rPr>
          <w:t>2</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_Toc40775665 \h </w:instrText>
        </w:r>
        <w:r w:rsidR="00FF6435" w:rsidRPr="00E07DF9">
          <w:rPr>
            <w:noProof/>
            <w:webHidden/>
          </w:rPr>
        </w:r>
        <w:r w:rsidR="00FF6435" w:rsidRPr="00E07DF9">
          <w:rPr>
            <w:noProof/>
            <w:webHidden/>
          </w:rPr>
          <w:fldChar w:fldCharType="separate"/>
        </w:r>
        <w:r w:rsidR="00C342A9" w:rsidRPr="00E07DF9">
          <w:rPr>
            <w:noProof/>
            <w:webHidden/>
          </w:rPr>
          <w:t>77</w:t>
        </w:r>
        <w:r w:rsidR="00FF6435" w:rsidRPr="00E07DF9">
          <w:rPr>
            <w:noProof/>
            <w:webHidden/>
          </w:rPr>
          <w:fldChar w:fldCharType="end"/>
        </w:r>
      </w:hyperlink>
    </w:p>
    <w:p w:rsidR="00FF6435" w:rsidRPr="00E07DF9" w:rsidRDefault="005B3126">
      <w:pPr>
        <w:pStyle w:val="10"/>
        <w:tabs>
          <w:tab w:val="right" w:leader="dot" w:pos="8834"/>
        </w:tabs>
        <w:rPr>
          <w:noProof/>
          <w:kern w:val="2"/>
          <w:sz w:val="21"/>
        </w:rPr>
      </w:pPr>
      <w:hyperlink w:anchor="_Toc40775666" w:history="1">
        <w:r w:rsidR="00FF6435" w:rsidRPr="00E07DF9">
          <w:rPr>
            <w:rStyle w:val="af0"/>
            <w:rFonts w:hint="eastAsia"/>
            <w:noProof/>
            <w:color w:val="auto"/>
          </w:rPr>
          <w:t>园林绿化管理方面案由</w:t>
        </w:r>
        <w:r w:rsidR="00FF6435" w:rsidRPr="00E07DF9">
          <w:rPr>
            <w:rStyle w:val="af0"/>
            <w:rFonts w:ascii="方正小标宋简体"/>
            <w:noProof/>
            <w:color w:val="auto"/>
          </w:rPr>
          <w:t>46</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_Toc40775666 \h </w:instrText>
        </w:r>
        <w:r w:rsidR="00FF6435" w:rsidRPr="00E07DF9">
          <w:rPr>
            <w:noProof/>
            <w:webHidden/>
          </w:rPr>
        </w:r>
        <w:r w:rsidR="00FF6435" w:rsidRPr="00E07DF9">
          <w:rPr>
            <w:noProof/>
            <w:webHidden/>
          </w:rPr>
          <w:fldChar w:fldCharType="separate"/>
        </w:r>
        <w:r w:rsidR="00C342A9" w:rsidRPr="00E07DF9">
          <w:rPr>
            <w:noProof/>
            <w:webHidden/>
          </w:rPr>
          <w:t>77</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67" w:history="1">
        <w:r w:rsidR="00FF6435" w:rsidRPr="00E07DF9">
          <w:rPr>
            <w:rStyle w:val="af0"/>
            <w:rFonts w:hint="eastAsia"/>
            <w:noProof/>
            <w:color w:val="auto"/>
          </w:rPr>
          <w:t>《北京市绿化条例》案由</w:t>
        </w:r>
        <w:r w:rsidR="00FF6435" w:rsidRPr="00E07DF9">
          <w:rPr>
            <w:rStyle w:val="af0"/>
            <w:noProof/>
            <w:color w:val="auto"/>
          </w:rPr>
          <w:t>16</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_Toc40775667 \h </w:instrText>
        </w:r>
        <w:r w:rsidR="00FF6435" w:rsidRPr="00E07DF9">
          <w:rPr>
            <w:noProof/>
            <w:webHidden/>
          </w:rPr>
        </w:r>
        <w:r w:rsidR="00FF6435" w:rsidRPr="00E07DF9">
          <w:rPr>
            <w:noProof/>
            <w:webHidden/>
          </w:rPr>
          <w:fldChar w:fldCharType="separate"/>
        </w:r>
        <w:r w:rsidR="00C342A9" w:rsidRPr="00E07DF9">
          <w:rPr>
            <w:noProof/>
            <w:webHidden/>
          </w:rPr>
          <w:t>77</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68" w:history="1">
        <w:r w:rsidR="00FF6435" w:rsidRPr="00E07DF9">
          <w:rPr>
            <w:rStyle w:val="af0"/>
            <w:rFonts w:hint="eastAsia"/>
            <w:noProof/>
            <w:color w:val="auto"/>
          </w:rPr>
          <w:t>《北京市物业管理条例》案由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_Toc40775668 \h </w:instrText>
        </w:r>
        <w:r w:rsidR="00FF6435" w:rsidRPr="00E07DF9">
          <w:rPr>
            <w:noProof/>
            <w:webHidden/>
          </w:rPr>
        </w:r>
        <w:r w:rsidR="00FF6435" w:rsidRPr="00E07DF9">
          <w:rPr>
            <w:noProof/>
            <w:webHidden/>
          </w:rPr>
          <w:fldChar w:fldCharType="separate"/>
        </w:r>
        <w:r w:rsidR="00C342A9" w:rsidRPr="00E07DF9">
          <w:rPr>
            <w:noProof/>
            <w:webHidden/>
          </w:rPr>
          <w:t>81</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69" w:history="1">
        <w:r w:rsidR="00FF6435" w:rsidRPr="00E07DF9">
          <w:rPr>
            <w:rStyle w:val="af0"/>
            <w:rFonts w:hint="eastAsia"/>
            <w:noProof/>
            <w:color w:val="auto"/>
          </w:rPr>
          <w:t>《北京市古树名木保护管理条例》案由</w:t>
        </w:r>
        <w:r w:rsidR="00FF6435" w:rsidRPr="00E07DF9">
          <w:rPr>
            <w:rStyle w:val="af0"/>
            <w:noProof/>
            <w:color w:val="auto"/>
          </w:rPr>
          <w:t>11</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_Toc40775669 \h </w:instrText>
        </w:r>
        <w:r w:rsidR="00FF6435" w:rsidRPr="00E07DF9">
          <w:rPr>
            <w:noProof/>
            <w:webHidden/>
          </w:rPr>
        </w:r>
        <w:r w:rsidR="00FF6435" w:rsidRPr="00E07DF9">
          <w:rPr>
            <w:noProof/>
            <w:webHidden/>
          </w:rPr>
          <w:fldChar w:fldCharType="separate"/>
        </w:r>
        <w:r w:rsidR="00C342A9" w:rsidRPr="00E07DF9">
          <w:rPr>
            <w:noProof/>
            <w:webHidden/>
          </w:rPr>
          <w:t>82</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70" w:history="1">
        <w:r w:rsidR="00FF6435" w:rsidRPr="00E07DF9">
          <w:rPr>
            <w:rStyle w:val="af0"/>
            <w:rFonts w:hint="eastAsia"/>
            <w:noProof/>
            <w:color w:val="auto"/>
          </w:rPr>
          <w:t>《北京市公园条例》案由</w:t>
        </w:r>
        <w:r w:rsidR="00FF6435" w:rsidRPr="00E07DF9">
          <w:rPr>
            <w:rStyle w:val="af0"/>
            <w:noProof/>
            <w:color w:val="auto"/>
          </w:rPr>
          <w:t xml:space="preserve"> 18</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_Toc40775670 \h </w:instrText>
        </w:r>
        <w:r w:rsidR="00FF6435" w:rsidRPr="00E07DF9">
          <w:rPr>
            <w:noProof/>
            <w:webHidden/>
          </w:rPr>
        </w:r>
        <w:r w:rsidR="00FF6435" w:rsidRPr="00E07DF9">
          <w:rPr>
            <w:noProof/>
            <w:webHidden/>
          </w:rPr>
          <w:fldChar w:fldCharType="separate"/>
        </w:r>
        <w:r w:rsidR="00C342A9" w:rsidRPr="00E07DF9">
          <w:rPr>
            <w:noProof/>
            <w:webHidden/>
          </w:rPr>
          <w:t>86</w:t>
        </w:r>
        <w:r w:rsidR="00FF6435" w:rsidRPr="00E07DF9">
          <w:rPr>
            <w:noProof/>
            <w:webHidden/>
          </w:rPr>
          <w:fldChar w:fldCharType="end"/>
        </w:r>
      </w:hyperlink>
    </w:p>
    <w:p w:rsidR="00FF6435" w:rsidRPr="00E07DF9" w:rsidRDefault="005B3126">
      <w:pPr>
        <w:pStyle w:val="10"/>
        <w:tabs>
          <w:tab w:val="right" w:leader="dot" w:pos="8834"/>
        </w:tabs>
        <w:rPr>
          <w:noProof/>
          <w:kern w:val="2"/>
          <w:sz w:val="21"/>
        </w:rPr>
      </w:pPr>
      <w:hyperlink w:anchor="_Toc40775671" w:history="1">
        <w:r w:rsidR="00FF6435" w:rsidRPr="00E07DF9">
          <w:rPr>
            <w:rStyle w:val="af0"/>
            <w:rFonts w:hint="eastAsia"/>
            <w:noProof/>
            <w:color w:val="auto"/>
          </w:rPr>
          <w:t>环境保护管理方面案由</w:t>
        </w:r>
        <w:r w:rsidR="00FF6435" w:rsidRPr="00E07DF9">
          <w:rPr>
            <w:rStyle w:val="af0"/>
            <w:rFonts w:ascii="方正小标宋简体"/>
            <w:noProof/>
            <w:color w:val="auto"/>
          </w:rPr>
          <w:t>32</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_Toc40775671 \h </w:instrText>
        </w:r>
        <w:r w:rsidR="00FF6435" w:rsidRPr="00E07DF9">
          <w:rPr>
            <w:noProof/>
            <w:webHidden/>
          </w:rPr>
        </w:r>
        <w:r w:rsidR="00FF6435" w:rsidRPr="00E07DF9">
          <w:rPr>
            <w:noProof/>
            <w:webHidden/>
          </w:rPr>
          <w:fldChar w:fldCharType="separate"/>
        </w:r>
        <w:r w:rsidR="00C342A9" w:rsidRPr="00E07DF9">
          <w:rPr>
            <w:noProof/>
            <w:webHidden/>
          </w:rPr>
          <w:t>89</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72" w:history="1">
        <w:r w:rsidR="00FF6435" w:rsidRPr="00E07DF9">
          <w:rPr>
            <w:rStyle w:val="af0"/>
            <w:rFonts w:hint="eastAsia"/>
            <w:noProof/>
            <w:color w:val="auto"/>
          </w:rPr>
          <w:t>依据《中华人民共和国大气污染防治法》案由</w:t>
        </w:r>
        <w:r w:rsidR="00FF6435" w:rsidRPr="00E07DF9">
          <w:rPr>
            <w:rStyle w:val="af0"/>
            <w:noProof/>
            <w:color w:val="auto"/>
          </w:rPr>
          <w:t>18</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_Toc40775672 \h </w:instrText>
        </w:r>
        <w:r w:rsidR="00FF6435" w:rsidRPr="00E07DF9">
          <w:rPr>
            <w:noProof/>
            <w:webHidden/>
          </w:rPr>
        </w:r>
        <w:r w:rsidR="00FF6435" w:rsidRPr="00E07DF9">
          <w:rPr>
            <w:noProof/>
            <w:webHidden/>
          </w:rPr>
          <w:fldChar w:fldCharType="separate"/>
        </w:r>
        <w:r w:rsidR="00C342A9" w:rsidRPr="00E07DF9">
          <w:rPr>
            <w:noProof/>
            <w:webHidden/>
          </w:rPr>
          <w:t>89</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73" w:history="1">
        <w:r w:rsidR="00FF6435" w:rsidRPr="00E07DF9">
          <w:rPr>
            <w:rStyle w:val="af0"/>
            <w:rFonts w:hint="eastAsia"/>
            <w:noProof/>
            <w:color w:val="auto"/>
          </w:rPr>
          <w:t>《北京市大气污染防治条例》（</w:t>
        </w:r>
        <w:r w:rsidR="00FF6435" w:rsidRPr="00E07DF9">
          <w:rPr>
            <w:rStyle w:val="af0"/>
            <w:noProof/>
            <w:color w:val="auto"/>
          </w:rPr>
          <w:t>2018</w:t>
        </w:r>
        <w:r w:rsidR="00FF6435" w:rsidRPr="00E07DF9">
          <w:rPr>
            <w:rStyle w:val="af0"/>
            <w:rFonts w:hint="eastAsia"/>
            <w:noProof/>
            <w:color w:val="auto"/>
          </w:rPr>
          <w:t>）《北京市禁止露天烧烤食品的规定》案由</w:t>
        </w:r>
        <w:r w:rsidR="00FF6435" w:rsidRPr="00E07DF9">
          <w:rPr>
            <w:rStyle w:val="af0"/>
            <w:noProof/>
            <w:color w:val="auto"/>
          </w:rPr>
          <w:t>8</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_Toc40775673 \h </w:instrText>
        </w:r>
        <w:r w:rsidR="00FF6435" w:rsidRPr="00E07DF9">
          <w:rPr>
            <w:noProof/>
            <w:webHidden/>
          </w:rPr>
        </w:r>
        <w:r w:rsidR="00FF6435" w:rsidRPr="00E07DF9">
          <w:rPr>
            <w:noProof/>
            <w:webHidden/>
          </w:rPr>
          <w:fldChar w:fldCharType="separate"/>
        </w:r>
        <w:r w:rsidR="00C342A9" w:rsidRPr="00E07DF9">
          <w:rPr>
            <w:noProof/>
            <w:webHidden/>
          </w:rPr>
          <w:t>94</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74" w:history="1">
        <w:r w:rsidR="00FF6435" w:rsidRPr="00E07DF9">
          <w:rPr>
            <w:rStyle w:val="af0"/>
            <w:rFonts w:hint="eastAsia"/>
            <w:noProof/>
            <w:color w:val="auto"/>
          </w:rPr>
          <w:t>《北京市环境噪声污染防治办法》案由</w:t>
        </w:r>
        <w:r w:rsidR="00FF6435" w:rsidRPr="00E07DF9">
          <w:rPr>
            <w:rStyle w:val="af0"/>
            <w:noProof/>
            <w:color w:val="auto"/>
          </w:rPr>
          <w:t>5</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_Toc40775674 \h </w:instrText>
        </w:r>
        <w:r w:rsidR="00FF6435" w:rsidRPr="00E07DF9">
          <w:rPr>
            <w:noProof/>
            <w:webHidden/>
          </w:rPr>
        </w:r>
        <w:r w:rsidR="00FF6435" w:rsidRPr="00E07DF9">
          <w:rPr>
            <w:noProof/>
            <w:webHidden/>
          </w:rPr>
          <w:fldChar w:fldCharType="separate"/>
        </w:r>
        <w:r w:rsidR="00C342A9" w:rsidRPr="00E07DF9">
          <w:rPr>
            <w:noProof/>
            <w:webHidden/>
          </w:rPr>
          <w:t>97</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75" w:history="1">
        <w:r w:rsidR="00FF6435" w:rsidRPr="00E07DF9">
          <w:rPr>
            <w:rStyle w:val="af0"/>
            <w:rFonts w:hint="eastAsia"/>
            <w:noProof/>
            <w:color w:val="auto"/>
          </w:rPr>
          <w:t>《北京市限制销售、使用塑料袋和一次性塑料餐具管理办法》案由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_Toc40775675 \h </w:instrText>
        </w:r>
        <w:r w:rsidR="00FF6435" w:rsidRPr="00E07DF9">
          <w:rPr>
            <w:noProof/>
            <w:webHidden/>
          </w:rPr>
        </w:r>
        <w:r w:rsidR="00FF6435" w:rsidRPr="00E07DF9">
          <w:rPr>
            <w:noProof/>
            <w:webHidden/>
          </w:rPr>
          <w:fldChar w:fldCharType="separate"/>
        </w:r>
        <w:r w:rsidR="00C342A9" w:rsidRPr="00E07DF9">
          <w:rPr>
            <w:noProof/>
            <w:webHidden/>
          </w:rPr>
          <w:t>98</w:t>
        </w:r>
        <w:r w:rsidR="00FF6435" w:rsidRPr="00E07DF9">
          <w:rPr>
            <w:noProof/>
            <w:webHidden/>
          </w:rPr>
          <w:fldChar w:fldCharType="end"/>
        </w:r>
      </w:hyperlink>
    </w:p>
    <w:p w:rsidR="00FF6435" w:rsidRPr="00E07DF9" w:rsidRDefault="005B3126">
      <w:pPr>
        <w:pStyle w:val="10"/>
        <w:tabs>
          <w:tab w:val="right" w:leader="dot" w:pos="8834"/>
        </w:tabs>
        <w:rPr>
          <w:noProof/>
          <w:kern w:val="2"/>
          <w:sz w:val="21"/>
        </w:rPr>
      </w:pPr>
      <w:hyperlink w:anchor="_Toc40775676" w:history="1">
        <w:r w:rsidR="00FF6435" w:rsidRPr="00E07DF9">
          <w:rPr>
            <w:rStyle w:val="af0"/>
            <w:rFonts w:hint="eastAsia"/>
            <w:noProof/>
            <w:color w:val="auto"/>
          </w:rPr>
          <w:t>施工现场管理方面</w:t>
        </w:r>
        <w:r w:rsidR="00FF6435" w:rsidRPr="00E07DF9">
          <w:rPr>
            <w:rStyle w:val="af0"/>
            <w:noProof/>
            <w:color w:val="auto"/>
          </w:rPr>
          <w:t>31</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_Toc40775676 \h </w:instrText>
        </w:r>
        <w:r w:rsidR="00FF6435" w:rsidRPr="00E07DF9">
          <w:rPr>
            <w:noProof/>
            <w:webHidden/>
          </w:rPr>
        </w:r>
        <w:r w:rsidR="00FF6435" w:rsidRPr="00E07DF9">
          <w:rPr>
            <w:noProof/>
            <w:webHidden/>
          </w:rPr>
          <w:fldChar w:fldCharType="separate"/>
        </w:r>
        <w:r w:rsidR="00C342A9" w:rsidRPr="00E07DF9">
          <w:rPr>
            <w:noProof/>
            <w:webHidden/>
          </w:rPr>
          <w:t>98</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77" w:history="1">
        <w:r w:rsidR="00FF6435" w:rsidRPr="00E07DF9">
          <w:rPr>
            <w:rStyle w:val="af0"/>
            <w:rFonts w:hint="eastAsia"/>
            <w:noProof/>
            <w:color w:val="auto"/>
          </w:rPr>
          <w:t>《北京市大气污染防治条例》施工现场执法案由</w:t>
        </w:r>
        <w:r w:rsidR="00FF6435" w:rsidRPr="00E07DF9">
          <w:rPr>
            <w:rStyle w:val="af0"/>
            <w:noProof/>
            <w:color w:val="auto"/>
          </w:rPr>
          <w:t>16</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_Toc40775677 \h </w:instrText>
        </w:r>
        <w:r w:rsidR="00FF6435" w:rsidRPr="00E07DF9">
          <w:rPr>
            <w:noProof/>
            <w:webHidden/>
          </w:rPr>
        </w:r>
        <w:r w:rsidR="00FF6435" w:rsidRPr="00E07DF9">
          <w:rPr>
            <w:noProof/>
            <w:webHidden/>
          </w:rPr>
          <w:fldChar w:fldCharType="separate"/>
        </w:r>
        <w:r w:rsidR="00C342A9" w:rsidRPr="00E07DF9">
          <w:rPr>
            <w:noProof/>
            <w:webHidden/>
          </w:rPr>
          <w:t>98</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78" w:history="1">
        <w:r w:rsidR="00FF6435" w:rsidRPr="00E07DF9">
          <w:rPr>
            <w:rStyle w:val="af0"/>
            <w:rFonts w:hint="eastAsia"/>
            <w:noProof/>
            <w:color w:val="auto"/>
          </w:rPr>
          <w:t>《北京市建设工程施工现场管理办法》案由</w:t>
        </w:r>
        <w:r w:rsidR="00FF6435" w:rsidRPr="00E07DF9">
          <w:rPr>
            <w:rStyle w:val="af0"/>
            <w:noProof/>
            <w:color w:val="auto"/>
          </w:rPr>
          <w:t>15</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_Toc40775678 \h </w:instrText>
        </w:r>
        <w:r w:rsidR="00FF6435" w:rsidRPr="00E07DF9">
          <w:rPr>
            <w:noProof/>
            <w:webHidden/>
          </w:rPr>
        </w:r>
        <w:r w:rsidR="00FF6435" w:rsidRPr="00E07DF9">
          <w:rPr>
            <w:noProof/>
            <w:webHidden/>
          </w:rPr>
          <w:fldChar w:fldCharType="separate"/>
        </w:r>
        <w:r w:rsidR="00C342A9" w:rsidRPr="00E07DF9">
          <w:rPr>
            <w:noProof/>
            <w:webHidden/>
          </w:rPr>
          <w:t>101</w:t>
        </w:r>
        <w:r w:rsidR="00FF6435" w:rsidRPr="00E07DF9">
          <w:rPr>
            <w:noProof/>
            <w:webHidden/>
          </w:rPr>
          <w:fldChar w:fldCharType="end"/>
        </w:r>
      </w:hyperlink>
    </w:p>
    <w:p w:rsidR="00FF6435" w:rsidRPr="00E07DF9" w:rsidRDefault="005B3126">
      <w:pPr>
        <w:pStyle w:val="10"/>
        <w:tabs>
          <w:tab w:val="right" w:leader="dot" w:pos="8834"/>
        </w:tabs>
        <w:rPr>
          <w:noProof/>
          <w:kern w:val="2"/>
          <w:sz w:val="21"/>
        </w:rPr>
      </w:pPr>
      <w:hyperlink w:anchor="_Toc40775679" w:history="1">
        <w:r w:rsidR="00FF6435" w:rsidRPr="00E07DF9">
          <w:rPr>
            <w:rStyle w:val="af0"/>
            <w:rFonts w:hint="eastAsia"/>
            <w:noProof/>
            <w:color w:val="auto"/>
          </w:rPr>
          <w:t>停车场管理方面案由</w:t>
        </w:r>
        <w:r w:rsidR="00FF6435" w:rsidRPr="00E07DF9">
          <w:rPr>
            <w:rStyle w:val="af0"/>
            <w:noProof/>
            <w:color w:val="auto"/>
          </w:rPr>
          <w:t>25</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_Toc40775679 \h </w:instrText>
        </w:r>
        <w:r w:rsidR="00FF6435" w:rsidRPr="00E07DF9">
          <w:rPr>
            <w:noProof/>
            <w:webHidden/>
          </w:rPr>
        </w:r>
        <w:r w:rsidR="00FF6435" w:rsidRPr="00E07DF9">
          <w:rPr>
            <w:noProof/>
            <w:webHidden/>
          </w:rPr>
          <w:fldChar w:fldCharType="separate"/>
        </w:r>
        <w:r w:rsidR="00C342A9" w:rsidRPr="00E07DF9">
          <w:rPr>
            <w:noProof/>
            <w:webHidden/>
          </w:rPr>
          <w:t>105</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80" w:history="1">
        <w:r w:rsidR="00FF6435" w:rsidRPr="00E07DF9">
          <w:rPr>
            <w:rStyle w:val="af0"/>
            <w:rFonts w:hint="eastAsia"/>
            <w:noProof/>
            <w:color w:val="auto"/>
          </w:rPr>
          <w:t>《北京市机动车停车管理办法》案由</w:t>
        </w:r>
        <w:r w:rsidR="00FF6435" w:rsidRPr="00E07DF9">
          <w:rPr>
            <w:rStyle w:val="af0"/>
            <w:noProof/>
            <w:color w:val="auto"/>
          </w:rPr>
          <w:t>13</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_Toc40775680 \h </w:instrText>
        </w:r>
        <w:r w:rsidR="00FF6435" w:rsidRPr="00E07DF9">
          <w:rPr>
            <w:noProof/>
            <w:webHidden/>
          </w:rPr>
        </w:r>
        <w:r w:rsidR="00FF6435" w:rsidRPr="00E07DF9">
          <w:rPr>
            <w:noProof/>
            <w:webHidden/>
          </w:rPr>
          <w:fldChar w:fldCharType="separate"/>
        </w:r>
        <w:r w:rsidR="00C342A9" w:rsidRPr="00E07DF9">
          <w:rPr>
            <w:noProof/>
            <w:webHidden/>
          </w:rPr>
          <w:t>105</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81" w:history="1">
        <w:r w:rsidR="00FF6435" w:rsidRPr="00E07DF9">
          <w:rPr>
            <w:rStyle w:val="af0"/>
            <w:rFonts w:hint="eastAsia"/>
            <w:noProof/>
            <w:color w:val="auto"/>
          </w:rPr>
          <w:t>《北京市机动车停车条例》案由</w:t>
        </w:r>
        <w:r w:rsidR="00FF6435" w:rsidRPr="00E07DF9">
          <w:rPr>
            <w:rStyle w:val="af0"/>
            <w:noProof/>
            <w:color w:val="auto"/>
          </w:rPr>
          <w:t>6</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_Toc40775681 \h </w:instrText>
        </w:r>
        <w:r w:rsidR="00FF6435" w:rsidRPr="00E07DF9">
          <w:rPr>
            <w:noProof/>
            <w:webHidden/>
          </w:rPr>
        </w:r>
        <w:r w:rsidR="00FF6435" w:rsidRPr="00E07DF9">
          <w:rPr>
            <w:noProof/>
            <w:webHidden/>
          </w:rPr>
          <w:fldChar w:fldCharType="separate"/>
        </w:r>
        <w:r w:rsidR="00C342A9" w:rsidRPr="00E07DF9">
          <w:rPr>
            <w:noProof/>
            <w:webHidden/>
          </w:rPr>
          <w:t>108</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82" w:history="1">
        <w:r w:rsidR="00FF6435" w:rsidRPr="00E07DF9">
          <w:rPr>
            <w:rStyle w:val="af0"/>
            <w:rFonts w:hint="eastAsia"/>
            <w:noProof/>
            <w:color w:val="auto"/>
          </w:rPr>
          <w:t>《北京市非机动车停车管理办法》《北京市非机动车管理条例》案由</w:t>
        </w:r>
        <w:r w:rsidR="00FF6435" w:rsidRPr="00E07DF9">
          <w:rPr>
            <w:rStyle w:val="af0"/>
            <w:noProof/>
            <w:color w:val="auto"/>
          </w:rPr>
          <w:t>6</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_Toc40775682 \h </w:instrText>
        </w:r>
        <w:r w:rsidR="00FF6435" w:rsidRPr="00E07DF9">
          <w:rPr>
            <w:noProof/>
            <w:webHidden/>
          </w:rPr>
        </w:r>
        <w:r w:rsidR="00FF6435" w:rsidRPr="00E07DF9">
          <w:rPr>
            <w:noProof/>
            <w:webHidden/>
          </w:rPr>
          <w:fldChar w:fldCharType="separate"/>
        </w:r>
        <w:r w:rsidR="00C342A9" w:rsidRPr="00E07DF9">
          <w:rPr>
            <w:noProof/>
            <w:webHidden/>
          </w:rPr>
          <w:t>110</w:t>
        </w:r>
        <w:r w:rsidR="00FF6435" w:rsidRPr="00E07DF9">
          <w:rPr>
            <w:noProof/>
            <w:webHidden/>
          </w:rPr>
          <w:fldChar w:fldCharType="end"/>
        </w:r>
      </w:hyperlink>
    </w:p>
    <w:p w:rsidR="00FF6435" w:rsidRPr="00E07DF9" w:rsidRDefault="005B3126">
      <w:pPr>
        <w:pStyle w:val="10"/>
        <w:tabs>
          <w:tab w:val="right" w:leader="dot" w:pos="8834"/>
        </w:tabs>
        <w:rPr>
          <w:noProof/>
          <w:kern w:val="2"/>
          <w:sz w:val="21"/>
        </w:rPr>
      </w:pPr>
      <w:hyperlink w:anchor="_Toc40775683" w:history="1">
        <w:r w:rsidR="00FF6435" w:rsidRPr="00E07DF9">
          <w:rPr>
            <w:rStyle w:val="af0"/>
            <w:rFonts w:hint="eastAsia"/>
            <w:noProof/>
            <w:color w:val="auto"/>
          </w:rPr>
          <w:t>交通运输管理方面</w:t>
        </w:r>
        <w:r w:rsidR="00FF6435" w:rsidRPr="00E07DF9">
          <w:rPr>
            <w:rStyle w:val="af0"/>
            <w:rFonts w:ascii="方正小标宋简体" w:hint="eastAsia"/>
            <w:noProof/>
            <w:color w:val="auto"/>
          </w:rPr>
          <w:t>案由</w:t>
        </w:r>
        <w:r w:rsidR="00FF6435" w:rsidRPr="00E07DF9">
          <w:rPr>
            <w:rStyle w:val="af0"/>
            <w:rFonts w:ascii="方正小标宋简体"/>
            <w:noProof/>
            <w:color w:val="auto"/>
          </w:rPr>
          <w:t>3</w:t>
        </w:r>
        <w:r w:rsidR="00FF6435" w:rsidRPr="00E07DF9">
          <w:rPr>
            <w:rStyle w:val="af0"/>
            <w:rFonts w:ascii="方正小标宋简体"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_Toc40775683 \h </w:instrText>
        </w:r>
        <w:r w:rsidR="00FF6435" w:rsidRPr="00E07DF9">
          <w:rPr>
            <w:noProof/>
            <w:webHidden/>
          </w:rPr>
        </w:r>
        <w:r w:rsidR="00FF6435" w:rsidRPr="00E07DF9">
          <w:rPr>
            <w:noProof/>
            <w:webHidden/>
          </w:rPr>
          <w:fldChar w:fldCharType="separate"/>
        </w:r>
        <w:r w:rsidR="00C342A9" w:rsidRPr="00E07DF9">
          <w:rPr>
            <w:noProof/>
            <w:webHidden/>
          </w:rPr>
          <w:t>112</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84" w:history="1">
        <w:r w:rsidR="00FF6435" w:rsidRPr="00E07DF9">
          <w:rPr>
            <w:rStyle w:val="af0"/>
            <w:rFonts w:hint="eastAsia"/>
            <w:noProof/>
            <w:color w:val="auto"/>
          </w:rPr>
          <w:t>《巡游出租汽车经营服务管理规定》案由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_Toc40775684 \h </w:instrText>
        </w:r>
        <w:r w:rsidR="00FF6435" w:rsidRPr="00E07DF9">
          <w:rPr>
            <w:noProof/>
            <w:webHidden/>
          </w:rPr>
        </w:r>
        <w:r w:rsidR="00FF6435" w:rsidRPr="00E07DF9">
          <w:rPr>
            <w:noProof/>
            <w:webHidden/>
          </w:rPr>
          <w:fldChar w:fldCharType="separate"/>
        </w:r>
        <w:r w:rsidR="00C342A9" w:rsidRPr="00E07DF9">
          <w:rPr>
            <w:noProof/>
            <w:webHidden/>
          </w:rPr>
          <w:t>112</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85" w:history="1">
        <w:r w:rsidR="00FF6435" w:rsidRPr="00E07DF9">
          <w:rPr>
            <w:rStyle w:val="af0"/>
            <w:rFonts w:hint="eastAsia"/>
            <w:noProof/>
            <w:color w:val="auto"/>
          </w:rPr>
          <w:t>《北京市查处非法客运若干规定》案由</w:t>
        </w:r>
        <w:r w:rsidR="00FF6435" w:rsidRPr="00E07DF9">
          <w:rPr>
            <w:rStyle w:val="af0"/>
            <w:noProof/>
            <w:color w:val="auto"/>
          </w:rPr>
          <w:t>2</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_Toc40775685 \h </w:instrText>
        </w:r>
        <w:r w:rsidR="00FF6435" w:rsidRPr="00E07DF9">
          <w:rPr>
            <w:noProof/>
            <w:webHidden/>
          </w:rPr>
        </w:r>
        <w:r w:rsidR="00FF6435" w:rsidRPr="00E07DF9">
          <w:rPr>
            <w:noProof/>
            <w:webHidden/>
          </w:rPr>
          <w:fldChar w:fldCharType="separate"/>
        </w:r>
        <w:r w:rsidR="00C342A9" w:rsidRPr="00E07DF9">
          <w:rPr>
            <w:noProof/>
            <w:webHidden/>
          </w:rPr>
          <w:t>112</w:t>
        </w:r>
        <w:r w:rsidR="00FF6435" w:rsidRPr="00E07DF9">
          <w:rPr>
            <w:noProof/>
            <w:webHidden/>
          </w:rPr>
          <w:fldChar w:fldCharType="end"/>
        </w:r>
      </w:hyperlink>
    </w:p>
    <w:p w:rsidR="00FF6435" w:rsidRPr="00E07DF9" w:rsidRDefault="005B3126">
      <w:pPr>
        <w:pStyle w:val="10"/>
        <w:tabs>
          <w:tab w:val="right" w:leader="dot" w:pos="8834"/>
        </w:tabs>
        <w:rPr>
          <w:noProof/>
          <w:kern w:val="2"/>
          <w:sz w:val="21"/>
        </w:rPr>
      </w:pPr>
      <w:hyperlink w:anchor="_Toc40775686" w:history="1">
        <w:r w:rsidR="00FF6435" w:rsidRPr="00E07DF9">
          <w:rPr>
            <w:rStyle w:val="af0"/>
            <w:rFonts w:ascii="方正小标宋简体" w:hint="eastAsia"/>
            <w:noProof/>
            <w:color w:val="auto"/>
          </w:rPr>
          <w:t>工商行政管理（流动无照经营）方面案由</w:t>
        </w:r>
        <w:r w:rsidR="00FF6435" w:rsidRPr="00E07DF9">
          <w:rPr>
            <w:rStyle w:val="af0"/>
            <w:rFonts w:ascii="方正小标宋简体"/>
            <w:noProof/>
            <w:color w:val="auto"/>
          </w:rPr>
          <w:t>3</w:t>
        </w:r>
        <w:r w:rsidR="00FF6435" w:rsidRPr="00E07DF9">
          <w:rPr>
            <w:rStyle w:val="af0"/>
            <w:rFonts w:ascii="方正小标宋简体"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_Toc40775686 \h </w:instrText>
        </w:r>
        <w:r w:rsidR="00FF6435" w:rsidRPr="00E07DF9">
          <w:rPr>
            <w:noProof/>
            <w:webHidden/>
          </w:rPr>
        </w:r>
        <w:r w:rsidR="00FF6435" w:rsidRPr="00E07DF9">
          <w:rPr>
            <w:noProof/>
            <w:webHidden/>
          </w:rPr>
          <w:fldChar w:fldCharType="separate"/>
        </w:r>
        <w:r w:rsidR="00C342A9" w:rsidRPr="00E07DF9">
          <w:rPr>
            <w:noProof/>
            <w:webHidden/>
          </w:rPr>
          <w:t>113</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87" w:history="1">
        <w:r w:rsidR="00FF6435" w:rsidRPr="00E07DF9">
          <w:rPr>
            <w:rStyle w:val="af0"/>
            <w:rFonts w:hint="eastAsia"/>
            <w:noProof/>
            <w:color w:val="auto"/>
          </w:rPr>
          <w:t>《无证无照经营查处办法》案由</w:t>
        </w:r>
        <w:r w:rsidR="00FF6435" w:rsidRPr="00E07DF9">
          <w:rPr>
            <w:rStyle w:val="af0"/>
            <w:noProof/>
            <w:color w:val="auto"/>
          </w:rPr>
          <w:t>3</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_Toc40775687 \h </w:instrText>
        </w:r>
        <w:r w:rsidR="00FF6435" w:rsidRPr="00E07DF9">
          <w:rPr>
            <w:noProof/>
            <w:webHidden/>
          </w:rPr>
        </w:r>
        <w:r w:rsidR="00FF6435" w:rsidRPr="00E07DF9">
          <w:rPr>
            <w:noProof/>
            <w:webHidden/>
          </w:rPr>
          <w:fldChar w:fldCharType="separate"/>
        </w:r>
        <w:r w:rsidR="00C342A9" w:rsidRPr="00E07DF9">
          <w:rPr>
            <w:noProof/>
            <w:webHidden/>
          </w:rPr>
          <w:t>113</w:t>
        </w:r>
        <w:r w:rsidR="00FF6435" w:rsidRPr="00E07DF9">
          <w:rPr>
            <w:noProof/>
            <w:webHidden/>
          </w:rPr>
          <w:fldChar w:fldCharType="end"/>
        </w:r>
      </w:hyperlink>
    </w:p>
    <w:p w:rsidR="00FF6435" w:rsidRPr="00E07DF9" w:rsidRDefault="005B3126">
      <w:pPr>
        <w:pStyle w:val="10"/>
        <w:tabs>
          <w:tab w:val="right" w:leader="dot" w:pos="8834"/>
        </w:tabs>
        <w:rPr>
          <w:noProof/>
          <w:kern w:val="2"/>
          <w:sz w:val="21"/>
        </w:rPr>
      </w:pPr>
      <w:hyperlink w:anchor="_Toc40775688" w:history="1">
        <w:r w:rsidR="00FF6435" w:rsidRPr="00E07DF9">
          <w:rPr>
            <w:rStyle w:val="af0"/>
            <w:rFonts w:hint="eastAsia"/>
            <w:noProof/>
            <w:color w:val="auto"/>
          </w:rPr>
          <w:t>城市规划管理方面案由</w:t>
        </w:r>
        <w:r w:rsidR="00FF6435" w:rsidRPr="00E07DF9">
          <w:rPr>
            <w:rStyle w:val="af0"/>
            <w:noProof/>
            <w:color w:val="auto"/>
          </w:rPr>
          <w:t>2</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_Toc40775688 \h </w:instrText>
        </w:r>
        <w:r w:rsidR="00FF6435" w:rsidRPr="00E07DF9">
          <w:rPr>
            <w:noProof/>
            <w:webHidden/>
          </w:rPr>
        </w:r>
        <w:r w:rsidR="00FF6435" w:rsidRPr="00E07DF9">
          <w:rPr>
            <w:noProof/>
            <w:webHidden/>
          </w:rPr>
          <w:fldChar w:fldCharType="separate"/>
        </w:r>
        <w:r w:rsidR="00C342A9" w:rsidRPr="00E07DF9">
          <w:rPr>
            <w:noProof/>
            <w:webHidden/>
          </w:rPr>
          <w:t>114</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89" w:history="1">
        <w:r w:rsidR="00FF6435" w:rsidRPr="00E07DF9">
          <w:rPr>
            <w:rStyle w:val="af0"/>
            <w:rFonts w:hint="eastAsia"/>
            <w:noProof/>
            <w:color w:val="auto"/>
          </w:rPr>
          <w:t>《中华人民共和国城乡规划法》《北京市城乡规划条例》《北京市禁止违法建设若干规定》等法规案由</w:t>
        </w:r>
        <w:r w:rsidR="00FF6435" w:rsidRPr="00E07DF9">
          <w:rPr>
            <w:rStyle w:val="af0"/>
            <w:noProof/>
            <w:color w:val="auto"/>
          </w:rPr>
          <w:t>2</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_Toc40775689 \h </w:instrText>
        </w:r>
        <w:r w:rsidR="00FF6435" w:rsidRPr="00E07DF9">
          <w:rPr>
            <w:noProof/>
            <w:webHidden/>
          </w:rPr>
        </w:r>
        <w:r w:rsidR="00FF6435" w:rsidRPr="00E07DF9">
          <w:rPr>
            <w:noProof/>
            <w:webHidden/>
          </w:rPr>
          <w:fldChar w:fldCharType="separate"/>
        </w:r>
        <w:r w:rsidR="00C342A9" w:rsidRPr="00E07DF9">
          <w:rPr>
            <w:noProof/>
            <w:webHidden/>
          </w:rPr>
          <w:t>114</w:t>
        </w:r>
        <w:r w:rsidR="00FF6435" w:rsidRPr="00E07DF9">
          <w:rPr>
            <w:noProof/>
            <w:webHidden/>
          </w:rPr>
          <w:fldChar w:fldCharType="end"/>
        </w:r>
      </w:hyperlink>
    </w:p>
    <w:p w:rsidR="00FF6435" w:rsidRPr="00E07DF9" w:rsidRDefault="005B3126">
      <w:pPr>
        <w:pStyle w:val="10"/>
        <w:tabs>
          <w:tab w:val="right" w:leader="dot" w:pos="8834"/>
        </w:tabs>
        <w:rPr>
          <w:noProof/>
          <w:kern w:val="2"/>
          <w:sz w:val="21"/>
        </w:rPr>
      </w:pPr>
      <w:hyperlink w:anchor="_Toc40775690" w:history="1">
        <w:r w:rsidR="00FF6435" w:rsidRPr="00E07DF9">
          <w:rPr>
            <w:rStyle w:val="af0"/>
            <w:rFonts w:hint="eastAsia"/>
            <w:noProof/>
            <w:color w:val="auto"/>
          </w:rPr>
          <w:t>旅游管理</w:t>
        </w:r>
        <w:r w:rsidR="00FF6435" w:rsidRPr="00E07DF9">
          <w:rPr>
            <w:rStyle w:val="af0"/>
            <w:rFonts w:ascii="楷体_GB2312" w:eastAsia="楷体_GB2312" w:hint="eastAsia"/>
            <w:noProof/>
            <w:color w:val="auto"/>
          </w:rPr>
          <w:t>（黑导游）</w:t>
        </w:r>
        <w:r w:rsidR="00FF6435" w:rsidRPr="00E07DF9">
          <w:rPr>
            <w:rStyle w:val="af0"/>
            <w:rFonts w:hint="eastAsia"/>
            <w:noProof/>
            <w:color w:val="auto"/>
          </w:rPr>
          <w:t>方面案由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_Toc40775690 \h </w:instrText>
        </w:r>
        <w:r w:rsidR="00FF6435" w:rsidRPr="00E07DF9">
          <w:rPr>
            <w:noProof/>
            <w:webHidden/>
          </w:rPr>
        </w:r>
        <w:r w:rsidR="00FF6435" w:rsidRPr="00E07DF9">
          <w:rPr>
            <w:noProof/>
            <w:webHidden/>
          </w:rPr>
          <w:fldChar w:fldCharType="separate"/>
        </w:r>
        <w:r w:rsidR="00C342A9" w:rsidRPr="00E07DF9">
          <w:rPr>
            <w:noProof/>
            <w:webHidden/>
          </w:rPr>
          <w:t>115</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91" w:history="1">
        <w:r w:rsidR="00FF6435" w:rsidRPr="00E07DF9">
          <w:rPr>
            <w:rStyle w:val="af0"/>
            <w:rFonts w:hint="eastAsia"/>
            <w:noProof/>
            <w:color w:val="auto"/>
          </w:rPr>
          <w:t>《中华人民共和国旅游法》案由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_Toc40775691 \h </w:instrText>
        </w:r>
        <w:r w:rsidR="00FF6435" w:rsidRPr="00E07DF9">
          <w:rPr>
            <w:noProof/>
            <w:webHidden/>
          </w:rPr>
        </w:r>
        <w:r w:rsidR="00FF6435" w:rsidRPr="00E07DF9">
          <w:rPr>
            <w:noProof/>
            <w:webHidden/>
          </w:rPr>
          <w:fldChar w:fldCharType="separate"/>
        </w:r>
        <w:r w:rsidR="00C342A9" w:rsidRPr="00E07DF9">
          <w:rPr>
            <w:noProof/>
            <w:webHidden/>
          </w:rPr>
          <w:t>116</w:t>
        </w:r>
        <w:r w:rsidR="00FF6435" w:rsidRPr="00E07DF9">
          <w:rPr>
            <w:noProof/>
            <w:webHidden/>
          </w:rPr>
          <w:fldChar w:fldCharType="end"/>
        </w:r>
      </w:hyperlink>
    </w:p>
    <w:p w:rsidR="00FF6435" w:rsidRPr="00E07DF9" w:rsidRDefault="005B3126">
      <w:pPr>
        <w:pStyle w:val="10"/>
        <w:tabs>
          <w:tab w:val="right" w:leader="dot" w:pos="8834"/>
        </w:tabs>
        <w:rPr>
          <w:noProof/>
          <w:kern w:val="2"/>
          <w:sz w:val="21"/>
        </w:rPr>
      </w:pPr>
      <w:hyperlink w:anchor="_Toc40775692" w:history="1">
        <w:r w:rsidR="00FF6435" w:rsidRPr="00E07DF9">
          <w:rPr>
            <w:rStyle w:val="af0"/>
            <w:rFonts w:hint="eastAsia"/>
            <w:noProof/>
            <w:color w:val="auto"/>
          </w:rPr>
          <w:t>食品安全管理方面案由</w:t>
        </w:r>
        <w:r w:rsidR="00FF6435" w:rsidRPr="00E07DF9">
          <w:rPr>
            <w:rStyle w:val="af0"/>
            <w:noProof/>
            <w:color w:val="auto"/>
          </w:rPr>
          <w:t>24</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_Toc40775692 \h </w:instrText>
        </w:r>
        <w:r w:rsidR="00FF6435" w:rsidRPr="00E07DF9">
          <w:rPr>
            <w:noProof/>
            <w:webHidden/>
          </w:rPr>
        </w:r>
        <w:r w:rsidR="00FF6435" w:rsidRPr="00E07DF9">
          <w:rPr>
            <w:noProof/>
            <w:webHidden/>
          </w:rPr>
          <w:fldChar w:fldCharType="separate"/>
        </w:r>
        <w:r w:rsidR="00C342A9" w:rsidRPr="00E07DF9">
          <w:rPr>
            <w:noProof/>
            <w:webHidden/>
          </w:rPr>
          <w:t>116</w:t>
        </w:r>
        <w:r w:rsidR="00FF6435" w:rsidRPr="00E07DF9">
          <w:rPr>
            <w:noProof/>
            <w:webHidden/>
          </w:rPr>
          <w:fldChar w:fldCharType="end"/>
        </w:r>
      </w:hyperlink>
    </w:p>
    <w:p w:rsidR="00C130B8" w:rsidRPr="00E07DF9" w:rsidRDefault="005B3126" w:rsidP="00C130B8">
      <w:pPr>
        <w:pStyle w:val="20"/>
        <w:tabs>
          <w:tab w:val="right" w:leader="dot" w:pos="8834"/>
        </w:tabs>
        <w:rPr>
          <w:noProof/>
          <w:kern w:val="2"/>
          <w:sz w:val="21"/>
        </w:rPr>
      </w:pPr>
      <w:hyperlink w:anchor="_Toc40775693" w:history="1">
        <w:r w:rsidR="00C130B8" w:rsidRPr="00E07DF9">
          <w:rPr>
            <w:rStyle w:val="af0"/>
            <w:rFonts w:hint="eastAsia"/>
            <w:noProof/>
            <w:color w:val="auto"/>
          </w:rPr>
          <w:t>《北京市食品安全条例》案由</w:t>
        </w:r>
        <w:r w:rsidR="00C130B8" w:rsidRPr="00E07DF9">
          <w:rPr>
            <w:rStyle w:val="af0"/>
            <w:noProof/>
            <w:color w:val="auto"/>
          </w:rPr>
          <w:t>1</w:t>
        </w:r>
        <w:r w:rsidR="00C130B8" w:rsidRPr="00E07DF9">
          <w:rPr>
            <w:rStyle w:val="af0"/>
            <w:rFonts w:hint="eastAsia"/>
            <w:noProof/>
            <w:color w:val="auto"/>
          </w:rPr>
          <w:t>项</w:t>
        </w:r>
        <w:r w:rsidR="00C130B8" w:rsidRPr="00E07DF9">
          <w:rPr>
            <w:noProof/>
            <w:webHidden/>
          </w:rPr>
          <w:tab/>
        </w:r>
        <w:r w:rsidR="00C130B8" w:rsidRPr="00E07DF9">
          <w:rPr>
            <w:noProof/>
            <w:webHidden/>
          </w:rPr>
          <w:fldChar w:fldCharType="begin"/>
        </w:r>
        <w:r w:rsidR="00C130B8" w:rsidRPr="00E07DF9">
          <w:rPr>
            <w:noProof/>
            <w:webHidden/>
          </w:rPr>
          <w:instrText xml:space="preserve"> PAGEREF _Toc40775693 \h </w:instrText>
        </w:r>
        <w:r w:rsidR="00C130B8" w:rsidRPr="00E07DF9">
          <w:rPr>
            <w:noProof/>
            <w:webHidden/>
          </w:rPr>
        </w:r>
        <w:r w:rsidR="00C130B8" w:rsidRPr="00E07DF9">
          <w:rPr>
            <w:noProof/>
            <w:webHidden/>
          </w:rPr>
          <w:fldChar w:fldCharType="separate"/>
        </w:r>
        <w:r w:rsidR="00C130B8" w:rsidRPr="00E07DF9">
          <w:rPr>
            <w:noProof/>
            <w:webHidden/>
          </w:rPr>
          <w:t>116</w:t>
        </w:r>
        <w:r w:rsidR="00C130B8" w:rsidRPr="00E07DF9">
          <w:rPr>
            <w:noProof/>
            <w:webHidden/>
          </w:rPr>
          <w:fldChar w:fldCharType="end"/>
        </w:r>
      </w:hyperlink>
    </w:p>
    <w:p w:rsidR="00AA69AD" w:rsidRPr="00E07DF9" w:rsidRDefault="005B3126" w:rsidP="00AA69AD">
      <w:pPr>
        <w:pStyle w:val="20"/>
        <w:tabs>
          <w:tab w:val="right" w:leader="dot" w:pos="8834"/>
        </w:tabs>
        <w:rPr>
          <w:noProof/>
          <w:kern w:val="2"/>
          <w:sz w:val="21"/>
        </w:rPr>
      </w:pPr>
      <w:hyperlink w:anchor="_Toc23260391" w:history="1">
        <w:r w:rsidR="00AA69AD" w:rsidRPr="00E07DF9">
          <w:rPr>
            <w:rFonts w:hint="eastAsia"/>
            <w:noProof/>
          </w:rPr>
          <w:t>《北京市小规模食品生产经营管理规定》案由</w:t>
        </w:r>
        <w:r w:rsidR="00AA69AD" w:rsidRPr="00E07DF9">
          <w:rPr>
            <w:noProof/>
          </w:rPr>
          <w:t>23</w:t>
        </w:r>
        <w:r w:rsidR="00AA69AD" w:rsidRPr="00E07DF9">
          <w:rPr>
            <w:rFonts w:hint="eastAsia"/>
            <w:noProof/>
          </w:rPr>
          <w:t>项</w:t>
        </w:r>
        <w:r w:rsidR="00AA69AD" w:rsidRPr="00E07DF9">
          <w:rPr>
            <w:noProof/>
            <w:webHidden/>
          </w:rPr>
          <w:tab/>
        </w:r>
        <w:r w:rsidR="00C130B8" w:rsidRPr="00E07DF9">
          <w:rPr>
            <w:webHidden/>
          </w:rPr>
          <w:t>116</w:t>
        </w:r>
      </w:hyperlink>
    </w:p>
    <w:p w:rsidR="00FF6435" w:rsidRPr="00E07DF9" w:rsidRDefault="005B3126">
      <w:pPr>
        <w:pStyle w:val="10"/>
        <w:tabs>
          <w:tab w:val="right" w:leader="dot" w:pos="8834"/>
        </w:tabs>
        <w:rPr>
          <w:noProof/>
          <w:kern w:val="2"/>
          <w:sz w:val="21"/>
        </w:rPr>
      </w:pPr>
      <w:hyperlink w:anchor="_Toc40775694" w:history="1">
        <w:r w:rsidR="00FF6435" w:rsidRPr="00E07DF9">
          <w:rPr>
            <w:rStyle w:val="af0"/>
            <w:rFonts w:hint="eastAsia"/>
            <w:noProof/>
            <w:color w:val="auto"/>
          </w:rPr>
          <w:t>能源运行管理方面</w:t>
        </w:r>
        <w:r w:rsidR="00FF6435" w:rsidRPr="00E07DF9">
          <w:rPr>
            <w:rStyle w:val="af0"/>
            <w:noProof/>
            <w:color w:val="auto"/>
          </w:rPr>
          <w:t>9</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_Toc40775694 \h </w:instrText>
        </w:r>
        <w:r w:rsidR="00FF6435" w:rsidRPr="00E07DF9">
          <w:rPr>
            <w:noProof/>
            <w:webHidden/>
          </w:rPr>
        </w:r>
        <w:r w:rsidR="00FF6435" w:rsidRPr="00E07DF9">
          <w:rPr>
            <w:noProof/>
            <w:webHidden/>
          </w:rPr>
          <w:fldChar w:fldCharType="separate"/>
        </w:r>
        <w:r w:rsidR="00C342A9" w:rsidRPr="00E07DF9">
          <w:rPr>
            <w:noProof/>
            <w:webHidden/>
          </w:rPr>
          <w:t>126</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95" w:history="1">
        <w:r w:rsidR="00FF6435" w:rsidRPr="00E07DF9">
          <w:rPr>
            <w:rStyle w:val="af0"/>
            <w:rFonts w:hint="eastAsia"/>
            <w:noProof/>
            <w:color w:val="auto"/>
          </w:rPr>
          <w:t>《中华人民共和国煤炭法》案由</w:t>
        </w:r>
        <w:r w:rsidR="001158FE" w:rsidRPr="00E07DF9">
          <w:rPr>
            <w:rStyle w:val="af0"/>
            <w:rFonts w:hint="eastAsia"/>
            <w:noProof/>
            <w:color w:val="auto"/>
          </w:rPr>
          <w:t>1</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_Toc40775695 \h </w:instrText>
        </w:r>
        <w:r w:rsidR="00FF6435" w:rsidRPr="00E07DF9">
          <w:rPr>
            <w:noProof/>
            <w:webHidden/>
          </w:rPr>
        </w:r>
        <w:r w:rsidR="00FF6435" w:rsidRPr="00E07DF9">
          <w:rPr>
            <w:noProof/>
            <w:webHidden/>
          </w:rPr>
          <w:fldChar w:fldCharType="separate"/>
        </w:r>
        <w:r w:rsidR="00C342A9" w:rsidRPr="00E07DF9">
          <w:rPr>
            <w:noProof/>
            <w:webHidden/>
          </w:rPr>
          <w:t>126</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97" w:history="1">
        <w:r w:rsidR="00FF6435" w:rsidRPr="00E07DF9">
          <w:rPr>
            <w:rStyle w:val="af0"/>
            <w:rFonts w:hint="eastAsia"/>
            <w:noProof/>
            <w:color w:val="auto"/>
          </w:rPr>
          <w:t>《中华人民共和国电力法》《电力供应与使用条例》案由</w:t>
        </w:r>
        <w:r w:rsidR="001158FE" w:rsidRPr="00E07DF9">
          <w:rPr>
            <w:rStyle w:val="af0"/>
            <w:rFonts w:hint="eastAsia"/>
            <w:noProof/>
            <w:color w:val="auto"/>
          </w:rPr>
          <w:t>2</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_Toc40775697 \h </w:instrText>
        </w:r>
        <w:r w:rsidR="00FF6435" w:rsidRPr="00E07DF9">
          <w:rPr>
            <w:noProof/>
            <w:webHidden/>
          </w:rPr>
        </w:r>
        <w:r w:rsidR="00FF6435" w:rsidRPr="00E07DF9">
          <w:rPr>
            <w:noProof/>
            <w:webHidden/>
          </w:rPr>
          <w:fldChar w:fldCharType="separate"/>
        </w:r>
        <w:r w:rsidR="00C342A9" w:rsidRPr="00E07DF9">
          <w:rPr>
            <w:noProof/>
            <w:webHidden/>
          </w:rPr>
          <w:t>126</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98" w:history="1">
        <w:r w:rsidR="00FF6435" w:rsidRPr="00E07DF9">
          <w:rPr>
            <w:rStyle w:val="af0"/>
            <w:rFonts w:hint="eastAsia"/>
            <w:noProof/>
            <w:color w:val="auto"/>
          </w:rPr>
          <w:t>《电力设施保护条例》《电力设施保护条例实施细则》案由</w:t>
        </w:r>
        <w:r w:rsidR="00FF6435" w:rsidRPr="00E07DF9">
          <w:rPr>
            <w:rStyle w:val="af0"/>
            <w:noProof/>
            <w:color w:val="auto"/>
          </w:rPr>
          <w:t>5</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_Toc40775698 \h </w:instrText>
        </w:r>
        <w:r w:rsidR="00FF6435" w:rsidRPr="00E07DF9">
          <w:rPr>
            <w:noProof/>
            <w:webHidden/>
          </w:rPr>
        </w:r>
        <w:r w:rsidR="00FF6435" w:rsidRPr="00E07DF9">
          <w:rPr>
            <w:noProof/>
            <w:webHidden/>
          </w:rPr>
          <w:fldChar w:fldCharType="separate"/>
        </w:r>
        <w:r w:rsidR="00C342A9" w:rsidRPr="00E07DF9">
          <w:rPr>
            <w:noProof/>
            <w:webHidden/>
          </w:rPr>
          <w:t>127</w:t>
        </w:r>
        <w:r w:rsidR="00FF6435" w:rsidRPr="00E07DF9">
          <w:rPr>
            <w:noProof/>
            <w:webHidden/>
          </w:rPr>
          <w:fldChar w:fldCharType="end"/>
        </w:r>
      </w:hyperlink>
    </w:p>
    <w:p w:rsidR="00FF6435" w:rsidRPr="00E07DF9" w:rsidRDefault="005B3126">
      <w:pPr>
        <w:pStyle w:val="20"/>
        <w:tabs>
          <w:tab w:val="right" w:leader="dot" w:pos="8834"/>
        </w:tabs>
        <w:rPr>
          <w:noProof/>
          <w:kern w:val="2"/>
          <w:sz w:val="21"/>
        </w:rPr>
      </w:pPr>
      <w:hyperlink w:anchor="_Toc40775699" w:history="1">
        <w:r w:rsidR="00FF6435" w:rsidRPr="00E07DF9">
          <w:rPr>
            <w:rStyle w:val="af0"/>
            <w:rFonts w:hint="eastAsia"/>
            <w:noProof/>
            <w:color w:val="auto"/>
          </w:rPr>
          <w:t>《供用电监督管理办法》案由</w:t>
        </w:r>
        <w:r w:rsidR="00FF6435" w:rsidRPr="00E07DF9">
          <w:rPr>
            <w:rStyle w:val="af0"/>
            <w:noProof/>
            <w:color w:val="auto"/>
          </w:rPr>
          <w:t>1</w:t>
        </w:r>
        <w:r w:rsidR="00FF6435" w:rsidRPr="00E07DF9">
          <w:rPr>
            <w:rStyle w:val="af0"/>
            <w:rFonts w:hint="eastAsia"/>
            <w:noProof/>
            <w:color w:val="auto"/>
          </w:rPr>
          <w:t>项</w:t>
        </w:r>
        <w:r w:rsidR="00FF6435" w:rsidRPr="00E07DF9">
          <w:rPr>
            <w:noProof/>
            <w:webHidden/>
          </w:rPr>
          <w:tab/>
        </w:r>
        <w:r w:rsidR="00FF6435" w:rsidRPr="00E07DF9">
          <w:rPr>
            <w:noProof/>
            <w:webHidden/>
          </w:rPr>
          <w:fldChar w:fldCharType="begin"/>
        </w:r>
        <w:r w:rsidR="00FF6435" w:rsidRPr="00E07DF9">
          <w:rPr>
            <w:noProof/>
            <w:webHidden/>
          </w:rPr>
          <w:instrText xml:space="preserve"> PAGEREF _Toc40775699 \h </w:instrText>
        </w:r>
        <w:r w:rsidR="00FF6435" w:rsidRPr="00E07DF9">
          <w:rPr>
            <w:noProof/>
            <w:webHidden/>
          </w:rPr>
        </w:r>
        <w:r w:rsidR="00FF6435" w:rsidRPr="00E07DF9">
          <w:rPr>
            <w:noProof/>
            <w:webHidden/>
          </w:rPr>
          <w:fldChar w:fldCharType="separate"/>
        </w:r>
        <w:r w:rsidR="00C342A9" w:rsidRPr="00E07DF9">
          <w:rPr>
            <w:noProof/>
            <w:webHidden/>
          </w:rPr>
          <w:t>128</w:t>
        </w:r>
        <w:r w:rsidR="00FF6435" w:rsidRPr="00E07DF9">
          <w:rPr>
            <w:noProof/>
            <w:webHidden/>
          </w:rPr>
          <w:fldChar w:fldCharType="end"/>
        </w:r>
      </w:hyperlink>
    </w:p>
    <w:p w:rsidR="00FA0857" w:rsidRPr="00E07DF9" w:rsidRDefault="00FA0857">
      <w:r w:rsidRPr="00E07DF9">
        <w:rPr>
          <w:b/>
          <w:bCs/>
          <w:lang w:val="zh-CN"/>
        </w:rPr>
        <w:fldChar w:fldCharType="end"/>
      </w:r>
    </w:p>
    <w:p w:rsidR="0027278B" w:rsidRPr="00E07DF9" w:rsidRDefault="0027278B" w:rsidP="00240324">
      <w:pPr>
        <w:spacing w:line="480" w:lineRule="exact"/>
        <w:rPr>
          <w:rFonts w:ascii="黑体" w:eastAsia="黑体" w:hAnsi="黑体"/>
          <w:sz w:val="32"/>
          <w:szCs w:val="32"/>
        </w:rPr>
      </w:pPr>
    </w:p>
    <w:p w:rsidR="0027278B" w:rsidRPr="00E07DF9" w:rsidRDefault="0027278B" w:rsidP="00F83681">
      <w:pPr>
        <w:spacing w:line="540" w:lineRule="exact"/>
        <w:ind w:firstLineChars="200" w:firstLine="640"/>
        <w:rPr>
          <w:rFonts w:ascii="仿宋_GB2312" w:eastAsia="仿宋_GB2312"/>
          <w:kern w:val="0"/>
          <w:sz w:val="32"/>
          <w:szCs w:val="32"/>
        </w:rPr>
        <w:sectPr w:rsidR="0027278B" w:rsidRPr="00E07DF9">
          <w:footerReference w:type="even" r:id="rId8"/>
          <w:footerReference w:type="default" r:id="rId9"/>
          <w:pgSz w:w="11906" w:h="16838" w:code="9"/>
          <w:pgMar w:top="2098" w:right="1531" w:bottom="1985" w:left="1531" w:header="851" w:footer="1588" w:gutter="0"/>
          <w:cols w:space="425"/>
          <w:docGrid w:linePitch="634" w:charSpace="-4740"/>
        </w:sectPr>
      </w:pPr>
      <w:bookmarkStart w:id="0" w:name="_GoBack"/>
      <w:bookmarkEnd w:id="0"/>
    </w:p>
    <w:tbl>
      <w:tblPr>
        <w:tblW w:w="1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
        <w:gridCol w:w="428"/>
        <w:gridCol w:w="140"/>
        <w:gridCol w:w="1061"/>
        <w:gridCol w:w="73"/>
        <w:gridCol w:w="283"/>
        <w:gridCol w:w="142"/>
        <w:gridCol w:w="567"/>
        <w:gridCol w:w="709"/>
        <w:gridCol w:w="2126"/>
        <w:gridCol w:w="418"/>
        <w:gridCol w:w="7"/>
        <w:gridCol w:w="905"/>
        <w:gridCol w:w="49"/>
        <w:gridCol w:w="38"/>
        <w:gridCol w:w="682"/>
        <w:gridCol w:w="27"/>
        <w:gridCol w:w="1593"/>
        <w:gridCol w:w="392"/>
        <w:gridCol w:w="1134"/>
        <w:gridCol w:w="690"/>
        <w:gridCol w:w="1314"/>
        <w:gridCol w:w="662"/>
        <w:gridCol w:w="8"/>
        <w:gridCol w:w="124"/>
        <w:gridCol w:w="254"/>
        <w:gridCol w:w="2014"/>
        <w:gridCol w:w="15"/>
        <w:gridCol w:w="29"/>
        <w:gridCol w:w="23"/>
        <w:gridCol w:w="6"/>
      </w:tblGrid>
      <w:tr w:rsidR="00C80444" w:rsidRPr="00E07DF9" w:rsidTr="00337D3D">
        <w:trPr>
          <w:gridAfter w:val="3"/>
          <w:wAfter w:w="58" w:type="dxa"/>
          <w:trHeight w:val="738"/>
          <w:tblHeader/>
          <w:jc w:val="center"/>
        </w:trPr>
        <w:tc>
          <w:tcPr>
            <w:tcW w:w="503" w:type="dxa"/>
            <w:gridSpan w:val="2"/>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lastRenderedPageBreak/>
              <w:t>序号</w:t>
            </w:r>
          </w:p>
        </w:tc>
        <w:tc>
          <w:tcPr>
            <w:tcW w:w="1201" w:type="dxa"/>
            <w:gridSpan w:val="2"/>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案由</w:t>
            </w:r>
          </w:p>
        </w:tc>
        <w:tc>
          <w:tcPr>
            <w:tcW w:w="4318" w:type="dxa"/>
            <w:gridSpan w:val="7"/>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处罚依据</w:t>
            </w:r>
          </w:p>
        </w:tc>
        <w:tc>
          <w:tcPr>
            <w:tcW w:w="961" w:type="dxa"/>
            <w:gridSpan w:val="3"/>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罚款</w:t>
            </w:r>
          </w:p>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 xml:space="preserve">基数 </w:t>
            </w:r>
          </w:p>
        </w:tc>
        <w:tc>
          <w:tcPr>
            <w:tcW w:w="720" w:type="dxa"/>
            <w:gridSpan w:val="2"/>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基准</w:t>
            </w:r>
          </w:p>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系数</w:t>
            </w:r>
          </w:p>
        </w:tc>
        <w:tc>
          <w:tcPr>
            <w:tcW w:w="3836" w:type="dxa"/>
            <w:gridSpan w:val="5"/>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变量系数</w:t>
            </w:r>
          </w:p>
        </w:tc>
        <w:tc>
          <w:tcPr>
            <w:tcW w:w="1976" w:type="dxa"/>
            <w:gridSpan w:val="2"/>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计算公式</w:t>
            </w:r>
          </w:p>
        </w:tc>
        <w:tc>
          <w:tcPr>
            <w:tcW w:w="2415" w:type="dxa"/>
            <w:gridSpan w:val="5"/>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备注</w:t>
            </w:r>
          </w:p>
        </w:tc>
      </w:tr>
      <w:tr w:rsidR="00C80444" w:rsidRPr="00E07DF9" w:rsidTr="00337D3D">
        <w:trPr>
          <w:gridAfter w:val="2"/>
          <w:wAfter w:w="29" w:type="dxa"/>
          <w:trHeight w:val="338"/>
          <w:jc w:val="center"/>
        </w:trPr>
        <w:tc>
          <w:tcPr>
            <w:tcW w:w="15959" w:type="dxa"/>
            <w:gridSpan w:val="29"/>
            <w:shd w:val="clear" w:color="auto" w:fill="auto"/>
            <w:vAlign w:val="center"/>
          </w:tcPr>
          <w:p w:rsidR="0027278B" w:rsidRPr="00E07DF9" w:rsidRDefault="0027278B" w:rsidP="00603DBF">
            <w:pPr>
              <w:pStyle w:val="1"/>
              <w:rPr>
                <w:rFonts w:ascii="仿宋_GB2312" w:eastAsia="仿宋_GB2312" w:hAnsi="宋体" w:cs="宋体"/>
                <w:sz w:val="32"/>
                <w:szCs w:val="32"/>
              </w:rPr>
            </w:pPr>
            <w:bookmarkStart w:id="1" w:name="_Toc40775636"/>
            <w:r w:rsidRPr="00E07DF9">
              <w:rPr>
                <w:rFonts w:hint="eastAsia"/>
                <w:sz w:val="32"/>
                <w:szCs w:val="32"/>
              </w:rPr>
              <w:t>市容环境卫生管理方面</w:t>
            </w:r>
            <w:r w:rsidR="00431D09" w:rsidRPr="00E07DF9">
              <w:rPr>
                <w:sz w:val="32"/>
                <w:szCs w:val="32"/>
              </w:rPr>
              <w:t>1</w:t>
            </w:r>
            <w:r w:rsidR="00DE5998" w:rsidRPr="00E07DF9">
              <w:rPr>
                <w:rFonts w:hint="eastAsia"/>
                <w:sz w:val="32"/>
                <w:szCs w:val="32"/>
              </w:rPr>
              <w:t>70</w:t>
            </w:r>
            <w:r w:rsidRPr="00E07DF9">
              <w:rPr>
                <w:rFonts w:hint="eastAsia"/>
                <w:sz w:val="32"/>
                <w:szCs w:val="32"/>
              </w:rPr>
              <w:t>项</w:t>
            </w:r>
            <w:bookmarkEnd w:id="1"/>
          </w:p>
        </w:tc>
      </w:tr>
      <w:tr w:rsidR="00C80444" w:rsidRPr="00E07DF9" w:rsidTr="00337D3D">
        <w:trPr>
          <w:gridAfter w:val="2"/>
          <w:wAfter w:w="29" w:type="dxa"/>
          <w:trHeight w:val="591"/>
          <w:jc w:val="center"/>
        </w:trPr>
        <w:tc>
          <w:tcPr>
            <w:tcW w:w="15959" w:type="dxa"/>
            <w:gridSpan w:val="29"/>
            <w:shd w:val="clear" w:color="auto" w:fill="auto"/>
            <w:vAlign w:val="center"/>
          </w:tcPr>
          <w:p w:rsidR="0027278B" w:rsidRPr="00E07DF9" w:rsidRDefault="0027278B" w:rsidP="00FA0857">
            <w:pPr>
              <w:pStyle w:val="2"/>
              <w:rPr>
                <w:szCs w:val="30"/>
              </w:rPr>
            </w:pPr>
            <w:bookmarkStart w:id="2" w:name="_Toc40775637"/>
            <w:r w:rsidRPr="00E07DF9">
              <w:rPr>
                <w:rFonts w:hint="eastAsia"/>
                <w:szCs w:val="30"/>
              </w:rPr>
              <w:t>《北京市市容环境卫生条例》案由7</w:t>
            </w:r>
            <w:r w:rsidR="0012053D" w:rsidRPr="00E07DF9">
              <w:rPr>
                <w:szCs w:val="30"/>
              </w:rPr>
              <w:t>5</w:t>
            </w:r>
            <w:r w:rsidRPr="00E07DF9">
              <w:rPr>
                <w:rFonts w:hint="eastAsia"/>
                <w:szCs w:val="30"/>
              </w:rPr>
              <w:t>项</w:t>
            </w:r>
            <w:bookmarkEnd w:id="2"/>
            <w:r w:rsidR="008F5E11" w:rsidRPr="00E07DF9">
              <w:rPr>
                <w:rFonts w:hint="eastAsia"/>
                <w:szCs w:val="30"/>
              </w:rPr>
              <w:t xml:space="preserve"> </w:t>
            </w:r>
          </w:p>
        </w:tc>
      </w:tr>
      <w:tr w:rsidR="00C80444" w:rsidRPr="00E07DF9" w:rsidTr="00337D3D">
        <w:trPr>
          <w:gridAfter w:val="3"/>
          <w:wAfter w:w="58" w:type="dxa"/>
          <w:trHeight w:val="3261"/>
          <w:jc w:val="center"/>
        </w:trPr>
        <w:tc>
          <w:tcPr>
            <w:tcW w:w="503" w:type="dxa"/>
            <w:gridSpan w:val="2"/>
            <w:shd w:val="clear" w:color="auto" w:fill="auto"/>
            <w:vAlign w:val="center"/>
          </w:tcPr>
          <w:p w:rsidR="0027278B" w:rsidRPr="00E07DF9" w:rsidRDefault="0027278B" w:rsidP="00B062E8">
            <w:pPr>
              <w:widowControl/>
              <w:spacing w:line="0" w:lineRule="atLeast"/>
              <w:jc w:val="center"/>
              <w:rPr>
                <w:rFonts w:ascii="仿宋_GB2312" w:eastAsia="仿宋_GB2312" w:hAnsi="宋体" w:cs="宋体"/>
                <w:kern w:val="0"/>
                <w:szCs w:val="21"/>
              </w:rPr>
            </w:pPr>
            <w:bookmarkStart w:id="3" w:name="OLE_LINK1"/>
            <w:r w:rsidRPr="00E07DF9">
              <w:rPr>
                <w:rFonts w:ascii="仿宋_GB2312" w:eastAsia="仿宋_GB2312" w:hAnsi="宋体" w:cs="宋体" w:hint="eastAsia"/>
                <w:kern w:val="0"/>
                <w:szCs w:val="21"/>
              </w:rPr>
              <w:t>1</w:t>
            </w:r>
          </w:p>
        </w:tc>
        <w:tc>
          <w:tcPr>
            <w:tcW w:w="1201" w:type="dxa"/>
            <w:gridSpan w:val="2"/>
            <w:shd w:val="clear" w:color="auto" w:fill="auto"/>
            <w:vAlign w:val="center"/>
          </w:tcPr>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未按要求履行维护市容环境卫生责任</w:t>
            </w:r>
          </w:p>
        </w:tc>
        <w:tc>
          <w:tcPr>
            <w:tcW w:w="4318" w:type="dxa"/>
            <w:gridSpan w:val="7"/>
            <w:shd w:val="clear" w:color="auto" w:fill="auto"/>
            <w:vAlign w:val="center"/>
          </w:tcPr>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【城镇地区】</w:t>
            </w:r>
          </w:p>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违反条款：第二十一</w:t>
            </w:r>
            <w:r w:rsidR="00B34C81" w:rsidRPr="00E07DF9">
              <w:rPr>
                <w:rFonts w:ascii="仿宋_GB2312" w:eastAsia="仿宋_GB2312" w:hAnsi="宋体" w:cs="宋体" w:hint="eastAsia"/>
                <w:kern w:val="0"/>
                <w:szCs w:val="21"/>
              </w:rPr>
              <w:t>条</w:t>
            </w:r>
            <w:r w:rsidRPr="00E07DF9">
              <w:rPr>
                <w:rFonts w:ascii="仿宋_GB2312" w:eastAsia="仿宋_GB2312" w:hAnsi="宋体" w:cs="宋体" w:hint="eastAsia"/>
                <w:kern w:val="0"/>
                <w:szCs w:val="21"/>
              </w:rPr>
              <w:t>第一款，第二十三条第一款第（一）项、第（二）项、第（三）项，及第二十四款第二款；处罚条款：第二十四条第二款，责令改正，并处200元以上1000元以下罚款。</w:t>
            </w:r>
          </w:p>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【农村地区】</w:t>
            </w:r>
          </w:p>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00B34C81" w:rsidRPr="00E07DF9">
              <w:rPr>
                <w:rFonts w:ascii="仿宋_GB2312" w:eastAsia="仿宋_GB2312" w:hAnsi="宋体" w:cs="宋体" w:hint="eastAsia"/>
                <w:kern w:val="0"/>
                <w:szCs w:val="21"/>
              </w:rPr>
              <w:t>第二十一条</w:t>
            </w:r>
            <w:r w:rsidRPr="00E07DF9">
              <w:rPr>
                <w:rFonts w:ascii="仿宋_GB2312" w:eastAsia="仿宋_GB2312" w:hAnsi="宋体" w:cs="宋体" w:hint="eastAsia"/>
                <w:kern w:val="0"/>
                <w:szCs w:val="21"/>
              </w:rPr>
              <w:t>第一款，第二十三条第二款，及《关于印发北京市农村地区环境卫生责任区责任标准（试行）的通知》（京政管发〔2008〕49号）</w:t>
            </w:r>
            <w:r w:rsidRPr="00E07DF9">
              <w:rPr>
                <w:rFonts w:ascii="楷体_GB2312" w:eastAsia="楷体_GB2312" w:hAnsi="宋体" w:cs="宋体" w:hint="eastAsia"/>
                <w:kern w:val="0"/>
                <w:szCs w:val="21"/>
              </w:rPr>
              <w:t>（根据具体情形，引用到相关条款）</w:t>
            </w:r>
            <w:r w:rsidRPr="00E07DF9">
              <w:rPr>
                <w:rFonts w:ascii="仿宋_GB2312" w:eastAsia="仿宋_GB2312" w:hAnsi="宋体" w:cs="宋体" w:hint="eastAsia"/>
                <w:kern w:val="0"/>
                <w:szCs w:val="21"/>
              </w:rPr>
              <w:t>；处罚条款：第二十四条第二款，责令改正，并处200元以上1000元以下罚款。</w:t>
            </w:r>
          </w:p>
        </w:tc>
        <w:tc>
          <w:tcPr>
            <w:tcW w:w="961" w:type="dxa"/>
            <w:gridSpan w:val="3"/>
            <w:shd w:val="clear" w:color="auto" w:fill="auto"/>
            <w:noWrap/>
            <w:vAlign w:val="center"/>
          </w:tcPr>
          <w:p w:rsidR="0027278B" w:rsidRPr="00E07DF9" w:rsidRDefault="0027278B" w:rsidP="00275E6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w:t>
            </w:r>
          </w:p>
          <w:p w:rsidR="0027278B" w:rsidRPr="00E07DF9" w:rsidRDefault="0027278B" w:rsidP="00275E6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（注：单位：</w:t>
            </w:r>
            <w:r w:rsidRPr="00E07DF9">
              <w:rPr>
                <w:rFonts w:ascii="仿宋_GB2312" w:eastAsia="仿宋_GB2312" w:hAnsi="宋体" w:cs="宋体" w:hint="eastAsia"/>
                <w:bCs/>
                <w:kern w:val="0"/>
                <w:szCs w:val="21"/>
              </w:rPr>
              <w:t>元，下同</w:t>
            </w:r>
            <w:r w:rsidRPr="00E07DF9">
              <w:rPr>
                <w:rFonts w:ascii="仿宋_GB2312" w:eastAsia="仿宋_GB2312" w:hAnsi="宋体" w:cs="宋体" w:hint="eastAsia"/>
                <w:kern w:val="0"/>
                <w:szCs w:val="21"/>
              </w:rPr>
              <w:t>）</w:t>
            </w:r>
          </w:p>
        </w:tc>
        <w:tc>
          <w:tcPr>
            <w:tcW w:w="720" w:type="dxa"/>
            <w:gridSpan w:val="2"/>
            <w:shd w:val="clear" w:color="auto" w:fill="auto"/>
            <w:noWrap/>
            <w:vAlign w:val="center"/>
          </w:tcPr>
          <w:p w:rsidR="0027278B" w:rsidRPr="00E07DF9" w:rsidRDefault="0027278B" w:rsidP="0027278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p w:rsidR="0027278B" w:rsidRPr="00E07DF9" w:rsidRDefault="0027278B" w:rsidP="0027278B">
            <w:pPr>
              <w:widowControl/>
              <w:spacing w:line="0" w:lineRule="atLeast"/>
              <w:rPr>
                <w:rFonts w:ascii="仿宋_GB2312" w:eastAsia="仿宋_GB2312" w:hAnsi="宋体" w:cs="宋体"/>
                <w:kern w:val="0"/>
                <w:szCs w:val="21"/>
              </w:rPr>
            </w:pPr>
          </w:p>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注：即对变量系数不作硬性规定，执法实践中如需考虑变量系数，按照</w:t>
            </w:r>
            <w:r w:rsidR="00E20FD2" w:rsidRPr="00E07DF9">
              <w:rPr>
                <w:rFonts w:ascii="仿宋_GB2312" w:eastAsia="仿宋_GB2312" w:hAnsi="宋体" w:cs="宋体" w:hint="eastAsia"/>
                <w:kern w:val="0"/>
                <w:szCs w:val="21"/>
              </w:rPr>
              <w:t>《基准》</w:t>
            </w:r>
            <w:r w:rsidR="00A1759E" w:rsidRPr="00E07DF9">
              <w:rPr>
                <w:rFonts w:ascii="仿宋_GB2312" w:eastAsia="仿宋_GB2312" w:hAnsi="宋体" w:cs="宋体" w:hint="eastAsia"/>
                <w:kern w:val="0"/>
                <w:szCs w:val="21"/>
              </w:rPr>
              <w:t>3.3、3.4等</w:t>
            </w:r>
            <w:r w:rsidRPr="00E07DF9">
              <w:rPr>
                <w:rFonts w:ascii="仿宋_GB2312" w:eastAsia="仿宋_GB2312" w:hAnsi="宋体" w:cs="宋体" w:hint="eastAsia"/>
                <w:kern w:val="0"/>
                <w:szCs w:val="21"/>
              </w:rPr>
              <w:t>有关规定执行，下同。</w:t>
            </w:r>
          </w:p>
        </w:tc>
        <w:tc>
          <w:tcPr>
            <w:tcW w:w="1976" w:type="dxa"/>
            <w:gridSpan w:val="2"/>
            <w:shd w:val="clear" w:color="auto" w:fill="auto"/>
            <w:vAlign w:val="center"/>
          </w:tcPr>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w:t>
            </w:r>
          </w:p>
        </w:tc>
        <w:tc>
          <w:tcPr>
            <w:tcW w:w="2415" w:type="dxa"/>
            <w:gridSpan w:val="5"/>
            <w:shd w:val="clear" w:color="auto" w:fill="auto"/>
            <w:noWrap/>
            <w:vAlign w:val="center"/>
          </w:tcPr>
          <w:p w:rsidR="00FA41F7" w:rsidRPr="00E07DF9" w:rsidRDefault="0027278B" w:rsidP="0027278B">
            <w:pPr>
              <w:widowControl/>
              <w:spacing w:line="0" w:lineRule="atLeast"/>
              <w:rPr>
                <w:rFonts w:ascii="仿宋_GB2312" w:eastAsia="仿宋_GB2312"/>
                <w:szCs w:val="21"/>
              </w:rPr>
            </w:pPr>
            <w:r w:rsidRPr="00E07DF9">
              <w:rPr>
                <w:rFonts w:ascii="仿宋_GB2312" w:eastAsia="仿宋_GB2312" w:hint="eastAsia"/>
                <w:szCs w:val="21"/>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p w:rsidR="0027278B" w:rsidRPr="00E07DF9" w:rsidRDefault="00FA41F7" w:rsidP="0027278B">
            <w:pPr>
              <w:widowControl/>
              <w:spacing w:line="0" w:lineRule="atLeast"/>
              <w:rPr>
                <w:rFonts w:ascii="仿宋_GB2312" w:eastAsia="仿宋_GB2312"/>
                <w:szCs w:val="21"/>
              </w:rPr>
            </w:pPr>
            <w:r w:rsidRPr="00E07DF9">
              <w:rPr>
                <w:rFonts w:ascii="仿宋_GB2312" w:eastAsia="仿宋_GB2312" w:hint="eastAsia"/>
                <w:szCs w:val="21"/>
              </w:rPr>
              <w:t>存在</w:t>
            </w:r>
            <w:r w:rsidR="00171F99" w:rsidRPr="00E07DF9">
              <w:rPr>
                <w:rFonts w:ascii="仿宋_GB2312" w:eastAsia="仿宋_GB2312" w:hint="eastAsia"/>
                <w:szCs w:val="21"/>
              </w:rPr>
              <w:t>其它</w:t>
            </w:r>
            <w:r w:rsidRPr="00E07DF9">
              <w:rPr>
                <w:rFonts w:ascii="仿宋_GB2312" w:eastAsia="仿宋_GB2312" w:hint="eastAsia"/>
                <w:szCs w:val="21"/>
              </w:rPr>
              <w:t>从重处罚情形的，提交案审会决定。</w:t>
            </w:r>
          </w:p>
        </w:tc>
      </w:tr>
      <w:bookmarkEnd w:id="3"/>
      <w:tr w:rsidR="00C80444" w:rsidRPr="00E07DF9" w:rsidTr="00337D3D">
        <w:trPr>
          <w:gridAfter w:val="3"/>
          <w:wAfter w:w="58" w:type="dxa"/>
          <w:trHeight w:val="1391"/>
          <w:jc w:val="center"/>
        </w:trPr>
        <w:tc>
          <w:tcPr>
            <w:tcW w:w="503" w:type="dxa"/>
            <w:gridSpan w:val="2"/>
            <w:shd w:val="clear" w:color="auto" w:fill="auto"/>
            <w:vAlign w:val="center"/>
          </w:tcPr>
          <w:p w:rsidR="0027278B" w:rsidRPr="00E07DF9" w:rsidRDefault="0027278B" w:rsidP="00B062E8">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27278B" w:rsidRPr="00E07DF9" w:rsidRDefault="0027278B" w:rsidP="00E1307F">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擅自在临街的建筑物上设置装饰物品</w:t>
            </w:r>
          </w:p>
        </w:tc>
        <w:tc>
          <w:tcPr>
            <w:tcW w:w="4318" w:type="dxa"/>
            <w:gridSpan w:val="7"/>
            <w:shd w:val="clear" w:color="auto" w:fill="auto"/>
            <w:vAlign w:val="center"/>
          </w:tcPr>
          <w:p w:rsidR="0027278B" w:rsidRPr="00E07DF9" w:rsidRDefault="0027278B" w:rsidP="00E40B78">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违反条款：第二十六条第一款第（三）项；处罚条款：第二十六条第二款，责令限期改正；逾期不改正的，强制拆除或者清除，并可处50元以上500元以下罚款。</w:t>
            </w:r>
          </w:p>
        </w:tc>
        <w:tc>
          <w:tcPr>
            <w:tcW w:w="961" w:type="dxa"/>
            <w:gridSpan w:val="3"/>
            <w:shd w:val="clear" w:color="auto" w:fill="auto"/>
            <w:noWrap/>
            <w:vAlign w:val="center"/>
          </w:tcPr>
          <w:p w:rsidR="0027278B" w:rsidRPr="00E07DF9" w:rsidRDefault="0027278B" w:rsidP="00275E6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27278B" w:rsidRPr="00E07DF9" w:rsidRDefault="0027278B" w:rsidP="008F6E20">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27278B" w:rsidRPr="00E07DF9" w:rsidRDefault="0027278B" w:rsidP="00E40B78">
            <w:pPr>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27278B" w:rsidRPr="00E07DF9" w:rsidRDefault="0027278B" w:rsidP="00E40B78">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w:t>
            </w:r>
          </w:p>
        </w:tc>
        <w:tc>
          <w:tcPr>
            <w:tcW w:w="2415" w:type="dxa"/>
            <w:gridSpan w:val="5"/>
            <w:shd w:val="clear" w:color="auto" w:fill="auto"/>
            <w:noWrap/>
            <w:vAlign w:val="center"/>
          </w:tcPr>
          <w:p w:rsidR="0027278B" w:rsidRPr="00E07DF9" w:rsidRDefault="00E1307F" w:rsidP="00E40B78">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逾期不改正的情形，不记入本案由“情节系数”。</w:t>
            </w:r>
          </w:p>
        </w:tc>
      </w:tr>
      <w:tr w:rsidR="00C80444" w:rsidRPr="00E07DF9" w:rsidTr="00337D3D">
        <w:trPr>
          <w:gridAfter w:val="3"/>
          <w:wAfter w:w="58" w:type="dxa"/>
          <w:trHeight w:val="1268"/>
          <w:jc w:val="center"/>
        </w:trPr>
        <w:tc>
          <w:tcPr>
            <w:tcW w:w="503" w:type="dxa"/>
            <w:gridSpan w:val="2"/>
            <w:shd w:val="clear" w:color="auto" w:fill="auto"/>
            <w:vAlign w:val="center"/>
          </w:tcPr>
          <w:p w:rsidR="0020614D" w:rsidRPr="00E07DF9" w:rsidRDefault="0020614D" w:rsidP="00B062E8">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20614D" w:rsidRPr="00E07DF9" w:rsidRDefault="0020614D"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建筑物顶部、外走廊等未保持整洁或堆物堆料</w:t>
            </w:r>
          </w:p>
        </w:tc>
        <w:tc>
          <w:tcPr>
            <w:tcW w:w="4318" w:type="dxa"/>
            <w:gridSpan w:val="7"/>
            <w:shd w:val="clear" w:color="auto" w:fill="auto"/>
            <w:vAlign w:val="center"/>
          </w:tcPr>
          <w:p w:rsidR="0020614D" w:rsidRPr="00E07DF9" w:rsidRDefault="0020614D" w:rsidP="00E40B78">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违反条款：第二十六条第一款第（五）项；处罚条款：第二十六条第二款，责令限期改正；逾期不改正的，强制拆除或者清除，并可处50元以上500元以下罚款。</w:t>
            </w:r>
          </w:p>
        </w:tc>
        <w:tc>
          <w:tcPr>
            <w:tcW w:w="961" w:type="dxa"/>
            <w:gridSpan w:val="3"/>
            <w:shd w:val="clear" w:color="auto" w:fill="auto"/>
            <w:noWrap/>
            <w:vAlign w:val="center"/>
          </w:tcPr>
          <w:p w:rsidR="0020614D" w:rsidRPr="00E07DF9" w:rsidRDefault="0020614D" w:rsidP="00275E6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20614D" w:rsidRPr="00E07DF9" w:rsidRDefault="0020614D" w:rsidP="008F6E20">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20614D" w:rsidRPr="00E07DF9" w:rsidRDefault="0020614D" w:rsidP="00E40B78">
            <w:pPr>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20614D" w:rsidRPr="00E07DF9" w:rsidRDefault="0020614D" w:rsidP="00E40B78">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w:t>
            </w:r>
          </w:p>
        </w:tc>
        <w:tc>
          <w:tcPr>
            <w:tcW w:w="2415" w:type="dxa"/>
            <w:gridSpan w:val="5"/>
            <w:shd w:val="clear" w:color="auto" w:fill="auto"/>
            <w:noWrap/>
            <w:vAlign w:val="center"/>
          </w:tcPr>
          <w:p w:rsidR="0020614D" w:rsidRPr="00E07DF9" w:rsidRDefault="0020614D" w:rsidP="00E40B78">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逾期不改正的情形，不记入本案由“情节系数”。</w:t>
            </w:r>
          </w:p>
        </w:tc>
      </w:tr>
      <w:tr w:rsidR="00C80444" w:rsidRPr="00E07DF9" w:rsidTr="00337D3D">
        <w:trPr>
          <w:gridAfter w:val="3"/>
          <w:wAfter w:w="58" w:type="dxa"/>
          <w:trHeight w:val="1117"/>
          <w:jc w:val="center"/>
        </w:trPr>
        <w:tc>
          <w:tcPr>
            <w:tcW w:w="503" w:type="dxa"/>
            <w:gridSpan w:val="2"/>
            <w:shd w:val="clear" w:color="auto" w:fill="auto"/>
            <w:vAlign w:val="center"/>
          </w:tcPr>
          <w:p w:rsidR="00101282" w:rsidRPr="00E07DF9" w:rsidRDefault="00101282" w:rsidP="0027278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699" w:type="dxa"/>
            <w:gridSpan w:val="5"/>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规定区域内建筑物顶部、阳台外和窗外设置不符合容貌景观标准的设施</w:t>
            </w:r>
          </w:p>
        </w:tc>
        <w:tc>
          <w:tcPr>
            <w:tcW w:w="3820" w:type="dxa"/>
            <w:gridSpan w:val="4"/>
            <w:vMerge w:val="restart"/>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违反条款：第二十六条第一款第（五）项；处罚条款：第二十六条第二款，责令限期改正；逾期不改正的，强制拆除或者清除，并可处50元以上500元以下罚款。</w:t>
            </w:r>
          </w:p>
        </w:tc>
        <w:tc>
          <w:tcPr>
            <w:tcW w:w="961" w:type="dxa"/>
            <w:gridSpan w:val="3"/>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101282" w:rsidRPr="00E07DF9" w:rsidRDefault="00101282" w:rsidP="008F6E20">
            <w:pPr>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w:t>
            </w:r>
          </w:p>
        </w:tc>
        <w:tc>
          <w:tcPr>
            <w:tcW w:w="2415" w:type="dxa"/>
            <w:gridSpan w:val="5"/>
            <w:vMerge w:val="restart"/>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u w:val="single"/>
              </w:rPr>
            </w:pPr>
            <w:r w:rsidRPr="00E07DF9">
              <w:rPr>
                <w:rFonts w:ascii="仿宋_GB2312" w:eastAsia="仿宋_GB2312" w:hAnsi="宋体" w:cs="宋体" w:hint="eastAsia"/>
                <w:kern w:val="0"/>
                <w:szCs w:val="21"/>
              </w:rPr>
              <w:t>逾期不改正的情形，不记入本案由“情节系数”。</w:t>
            </w:r>
          </w:p>
        </w:tc>
      </w:tr>
      <w:tr w:rsidR="00C80444" w:rsidRPr="00E07DF9" w:rsidTr="00337D3D">
        <w:trPr>
          <w:gridAfter w:val="3"/>
          <w:wAfter w:w="58" w:type="dxa"/>
          <w:trHeight w:val="1076"/>
          <w:jc w:val="center"/>
        </w:trPr>
        <w:tc>
          <w:tcPr>
            <w:tcW w:w="503" w:type="dxa"/>
            <w:gridSpan w:val="2"/>
            <w:shd w:val="clear" w:color="auto" w:fill="auto"/>
            <w:vAlign w:val="center"/>
          </w:tcPr>
          <w:p w:rsidR="00101282" w:rsidRPr="00E07DF9" w:rsidRDefault="00101282" w:rsidP="0027278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699" w:type="dxa"/>
            <w:gridSpan w:val="5"/>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规定区域内建筑物顶部、阳台外和窗外吊挂、晾晒、摆放物品</w:t>
            </w:r>
          </w:p>
        </w:tc>
        <w:tc>
          <w:tcPr>
            <w:tcW w:w="3820" w:type="dxa"/>
            <w:gridSpan w:val="4"/>
            <w:vMerge/>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p>
        </w:tc>
        <w:tc>
          <w:tcPr>
            <w:tcW w:w="961" w:type="dxa"/>
            <w:gridSpan w:val="3"/>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101282" w:rsidRPr="00E07DF9" w:rsidRDefault="00101282" w:rsidP="008F6E20">
            <w:pPr>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w:t>
            </w:r>
          </w:p>
        </w:tc>
        <w:tc>
          <w:tcPr>
            <w:tcW w:w="2415" w:type="dxa"/>
            <w:gridSpan w:val="5"/>
            <w:vMerge/>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p>
        </w:tc>
      </w:tr>
      <w:tr w:rsidR="00C80444" w:rsidRPr="00E07DF9" w:rsidTr="00337D3D">
        <w:trPr>
          <w:gridAfter w:val="3"/>
          <w:wAfter w:w="58" w:type="dxa"/>
          <w:trHeight w:val="934"/>
          <w:jc w:val="center"/>
        </w:trPr>
        <w:tc>
          <w:tcPr>
            <w:tcW w:w="503" w:type="dxa"/>
            <w:gridSpan w:val="2"/>
            <w:shd w:val="clear" w:color="auto" w:fill="auto"/>
            <w:vAlign w:val="center"/>
          </w:tcPr>
          <w:p w:rsidR="00101282" w:rsidRPr="00E07DF9" w:rsidRDefault="00101282" w:rsidP="0027278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699" w:type="dxa"/>
            <w:gridSpan w:val="5"/>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规定区域内建筑物平台、阳台内堆放物品超出护栏高度</w:t>
            </w:r>
          </w:p>
        </w:tc>
        <w:tc>
          <w:tcPr>
            <w:tcW w:w="3820" w:type="dxa"/>
            <w:gridSpan w:val="4"/>
            <w:vMerge/>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p>
        </w:tc>
        <w:tc>
          <w:tcPr>
            <w:tcW w:w="961" w:type="dxa"/>
            <w:gridSpan w:val="3"/>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101282" w:rsidRPr="00E07DF9" w:rsidRDefault="00101282" w:rsidP="008F6E20">
            <w:pPr>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w:t>
            </w:r>
          </w:p>
        </w:tc>
        <w:tc>
          <w:tcPr>
            <w:tcW w:w="2415" w:type="dxa"/>
            <w:gridSpan w:val="5"/>
            <w:vMerge/>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p>
        </w:tc>
      </w:tr>
      <w:tr w:rsidR="00C80444" w:rsidRPr="00E07DF9" w:rsidTr="00337D3D">
        <w:trPr>
          <w:gridAfter w:val="3"/>
          <w:wAfter w:w="58" w:type="dxa"/>
          <w:trHeight w:val="1088"/>
          <w:jc w:val="center"/>
        </w:trPr>
        <w:tc>
          <w:tcPr>
            <w:tcW w:w="503" w:type="dxa"/>
            <w:gridSpan w:val="2"/>
            <w:vMerge w:val="restart"/>
            <w:shd w:val="clear" w:color="auto" w:fill="auto"/>
            <w:vAlign w:val="center"/>
          </w:tcPr>
          <w:p w:rsidR="00101282" w:rsidRPr="00E07DF9" w:rsidRDefault="00101282" w:rsidP="0027278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699" w:type="dxa"/>
            <w:gridSpan w:val="5"/>
            <w:vMerge w:val="restart"/>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违法建设</w:t>
            </w:r>
          </w:p>
        </w:tc>
        <w:tc>
          <w:tcPr>
            <w:tcW w:w="3820" w:type="dxa"/>
            <w:gridSpan w:val="4"/>
            <w:vMerge w:val="restart"/>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违反、处罚条款：第二十七条第一款，责令限期拆除；逾期未拆除的，经市或者区、县人民政府批准后，予以强制拆除，并可对建筑物按照建筑面积处每平方米300元以上3000元以下罚款，可对构筑物、</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设施处工程造价1倍的罚款。</w:t>
            </w:r>
          </w:p>
        </w:tc>
        <w:tc>
          <w:tcPr>
            <w:tcW w:w="961" w:type="dxa"/>
            <w:gridSpan w:val="3"/>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300元／</w:t>
            </w:r>
            <w:r w:rsidRPr="00E07DF9">
              <w:rPr>
                <w:rFonts w:ascii="宋体" w:hAnsi="宋体" w:cs="宋体" w:hint="eastAsia"/>
                <w:kern w:val="0"/>
                <w:szCs w:val="21"/>
              </w:rPr>
              <w:t>㎡</w:t>
            </w:r>
          </w:p>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（建筑物）</w:t>
            </w:r>
          </w:p>
        </w:tc>
        <w:tc>
          <w:tcPr>
            <w:tcW w:w="720" w:type="dxa"/>
            <w:gridSpan w:val="2"/>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101282" w:rsidRPr="00E07DF9" w:rsidRDefault="00101282" w:rsidP="008F6E20">
            <w:pPr>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罚款数额＝300×（1＋区域系数＋情节系数）×N</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w:t>
            </w:r>
            <w:r w:rsidRPr="00E07DF9">
              <w:rPr>
                <w:rFonts w:ascii="仿宋_GB2312" w:eastAsia="仿宋_GB2312" w:hAnsi="宋体" w:cs="宋体" w:hint="eastAsia"/>
                <w:kern w:val="0"/>
                <w:szCs w:val="21"/>
              </w:rPr>
              <w:t>N</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为违法建筑面积</w:t>
            </w:r>
          </w:p>
        </w:tc>
        <w:tc>
          <w:tcPr>
            <w:tcW w:w="2415" w:type="dxa"/>
            <w:gridSpan w:val="5"/>
            <w:vMerge w:val="restart"/>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p>
        </w:tc>
      </w:tr>
      <w:tr w:rsidR="00C80444" w:rsidRPr="00E07DF9" w:rsidTr="00337D3D">
        <w:trPr>
          <w:gridAfter w:val="3"/>
          <w:wAfter w:w="58" w:type="dxa"/>
          <w:trHeight w:val="936"/>
          <w:jc w:val="center"/>
        </w:trPr>
        <w:tc>
          <w:tcPr>
            <w:tcW w:w="503" w:type="dxa"/>
            <w:gridSpan w:val="2"/>
            <w:vMerge/>
            <w:shd w:val="clear" w:color="auto" w:fill="auto"/>
            <w:vAlign w:val="center"/>
          </w:tcPr>
          <w:p w:rsidR="00101282" w:rsidRPr="00E07DF9" w:rsidRDefault="00101282" w:rsidP="0027278B">
            <w:pPr>
              <w:widowControl/>
              <w:spacing w:line="0" w:lineRule="atLeast"/>
              <w:jc w:val="center"/>
              <w:rPr>
                <w:rFonts w:ascii="仿宋_GB2312" w:eastAsia="仿宋_GB2312" w:hAnsi="宋体" w:cs="宋体"/>
                <w:kern w:val="0"/>
                <w:szCs w:val="21"/>
              </w:rPr>
            </w:pPr>
          </w:p>
        </w:tc>
        <w:tc>
          <w:tcPr>
            <w:tcW w:w="1699" w:type="dxa"/>
            <w:gridSpan w:val="5"/>
            <w:vMerge/>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p>
        </w:tc>
        <w:tc>
          <w:tcPr>
            <w:tcW w:w="3820" w:type="dxa"/>
            <w:gridSpan w:val="4"/>
            <w:vMerge/>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p>
        </w:tc>
        <w:tc>
          <w:tcPr>
            <w:tcW w:w="961" w:type="dxa"/>
            <w:gridSpan w:val="3"/>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造价</w:t>
            </w:r>
          </w:p>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（构筑物、设施）</w:t>
            </w:r>
          </w:p>
        </w:tc>
        <w:tc>
          <w:tcPr>
            <w:tcW w:w="720" w:type="dxa"/>
            <w:gridSpan w:val="2"/>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101282" w:rsidRPr="00E07DF9" w:rsidRDefault="00101282" w:rsidP="008F6E20">
            <w:pPr>
              <w:spacing w:line="360" w:lineRule="exact"/>
              <w:rPr>
                <w:rFonts w:ascii="仿宋_GB2312" w:eastAsia="仿宋_GB2312" w:hAnsi="宋体" w:cs="宋体"/>
                <w:kern w:val="0"/>
                <w:szCs w:val="21"/>
              </w:rPr>
            </w:pPr>
          </w:p>
        </w:tc>
        <w:tc>
          <w:tcPr>
            <w:tcW w:w="1976" w:type="dxa"/>
            <w:gridSpan w:val="2"/>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按照法规规定执行。</w:t>
            </w:r>
          </w:p>
        </w:tc>
        <w:tc>
          <w:tcPr>
            <w:tcW w:w="2415" w:type="dxa"/>
            <w:gridSpan w:val="5"/>
            <w:vMerge/>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p>
        </w:tc>
      </w:tr>
      <w:tr w:rsidR="00C80444" w:rsidRPr="00E07DF9" w:rsidTr="00337D3D">
        <w:trPr>
          <w:gridAfter w:val="3"/>
          <w:wAfter w:w="58" w:type="dxa"/>
          <w:trHeight w:val="1774"/>
          <w:jc w:val="center"/>
        </w:trPr>
        <w:tc>
          <w:tcPr>
            <w:tcW w:w="503" w:type="dxa"/>
            <w:gridSpan w:val="2"/>
            <w:shd w:val="clear" w:color="auto" w:fill="auto"/>
            <w:vAlign w:val="center"/>
          </w:tcPr>
          <w:p w:rsidR="00101282" w:rsidRPr="00E07DF9" w:rsidRDefault="00101282" w:rsidP="00B062E8">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8</w:t>
            </w:r>
          </w:p>
        </w:tc>
        <w:tc>
          <w:tcPr>
            <w:tcW w:w="1201" w:type="dxa"/>
            <w:gridSpan w:val="2"/>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未按规定管护井盖雨箅</w:t>
            </w:r>
          </w:p>
        </w:tc>
        <w:tc>
          <w:tcPr>
            <w:tcW w:w="4318" w:type="dxa"/>
            <w:gridSpan w:val="7"/>
            <w:shd w:val="clear" w:color="auto" w:fill="auto"/>
            <w:vAlign w:val="center"/>
          </w:tcPr>
          <w:p w:rsidR="00101282" w:rsidRPr="00E07DF9" w:rsidRDefault="00101282" w:rsidP="008F6E20">
            <w:pPr>
              <w:pStyle w:val="a5"/>
              <w:spacing w:line="400" w:lineRule="exact"/>
              <w:jc w:val="both"/>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违反条款：第三十一条第一款；处罚条款：第三十一条第二款，责令改正，并可处200元以上2000元以下罚款。</w:t>
            </w:r>
          </w:p>
        </w:tc>
        <w:tc>
          <w:tcPr>
            <w:tcW w:w="961" w:type="dxa"/>
            <w:gridSpan w:val="3"/>
            <w:shd w:val="clear" w:color="auto" w:fill="auto"/>
            <w:noWrap/>
            <w:vAlign w:val="center"/>
          </w:tcPr>
          <w:p w:rsidR="00101282" w:rsidRPr="00E07DF9" w:rsidRDefault="00101282" w:rsidP="008F6E20">
            <w:pPr>
              <w:widowControl/>
              <w:spacing w:line="4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101282" w:rsidRPr="00E07DF9" w:rsidRDefault="00101282" w:rsidP="008F6E20">
            <w:pPr>
              <w:widowControl/>
              <w:spacing w:line="4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井盖、雨箅所有权人或者维护管理单位接到维修通知后：1.未立即采取临时防护措施的，系数为1；2.未在规定时间（城市主要道路、公共场所和居民居住区等地区4小时内，</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地区12小时内）内修复的，延后1小时，系数0.5；延后2小时，系数1；延后3小时，系数1.5，以此类推。3.因未及时补装、维修或更换，致人伤亡或车辆损毁等严重事故的，变量系数9。</w:t>
            </w:r>
          </w:p>
        </w:tc>
        <w:tc>
          <w:tcPr>
            <w:tcW w:w="1976" w:type="dxa"/>
            <w:gridSpan w:val="2"/>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井盖执法的</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案由，按照《北京市地下设施检查井井盖管理规定》执行。</w:t>
            </w:r>
          </w:p>
        </w:tc>
      </w:tr>
      <w:tr w:rsidR="00C80444" w:rsidRPr="00E07DF9" w:rsidTr="00337D3D">
        <w:trPr>
          <w:gridAfter w:val="3"/>
          <w:wAfter w:w="58" w:type="dxa"/>
          <w:trHeight w:val="1548"/>
          <w:jc w:val="center"/>
        </w:trPr>
        <w:tc>
          <w:tcPr>
            <w:tcW w:w="503" w:type="dxa"/>
            <w:gridSpan w:val="2"/>
            <w:shd w:val="clear" w:color="auto" w:fill="auto"/>
            <w:vAlign w:val="center"/>
          </w:tcPr>
          <w:p w:rsidR="00101282" w:rsidRPr="00E07DF9" w:rsidRDefault="00101282" w:rsidP="008F6E20">
            <w:pPr>
              <w:pStyle w:val="a5"/>
              <w:jc w:val="center"/>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101282" w:rsidRPr="00E07DF9" w:rsidRDefault="00101282" w:rsidP="008F6E20">
            <w:pPr>
              <w:pStyle w:val="a5"/>
              <w:spacing w:line="400" w:lineRule="exact"/>
              <w:jc w:val="both"/>
              <w:rPr>
                <w:rFonts w:ascii="仿宋_GB2312" w:eastAsia="仿宋_GB2312" w:hAnsi="宋体" w:cs="宋体"/>
                <w:kern w:val="0"/>
                <w:szCs w:val="21"/>
              </w:rPr>
            </w:pPr>
            <w:r w:rsidRPr="00E07DF9">
              <w:rPr>
                <w:rFonts w:ascii="仿宋_GB2312" w:eastAsia="仿宋_GB2312" w:hAnsi="宋体" w:cs="宋体" w:hint="eastAsia"/>
                <w:kern w:val="0"/>
                <w:szCs w:val="21"/>
              </w:rPr>
              <w:t>未经批准或未按照批准要求在公共场所设置设施</w:t>
            </w:r>
          </w:p>
        </w:tc>
        <w:tc>
          <w:tcPr>
            <w:tcW w:w="4318" w:type="dxa"/>
            <w:gridSpan w:val="7"/>
            <w:shd w:val="clear" w:color="auto" w:fill="auto"/>
            <w:vAlign w:val="center"/>
          </w:tcPr>
          <w:p w:rsidR="00101282" w:rsidRPr="00E07DF9" w:rsidRDefault="00101282" w:rsidP="008F6E20">
            <w:pPr>
              <w:pStyle w:val="a5"/>
              <w:spacing w:line="400" w:lineRule="exact"/>
              <w:jc w:val="both"/>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违反条款：第三十三条第一款；处罚条款：第三十三条第三款，责令限期拆除，逾期未拆除的，报经市或者区、县人民政府批准后，强制拆除。</w:t>
            </w:r>
          </w:p>
        </w:tc>
        <w:tc>
          <w:tcPr>
            <w:tcW w:w="961" w:type="dxa"/>
            <w:gridSpan w:val="3"/>
            <w:shd w:val="clear" w:color="auto" w:fill="auto"/>
            <w:noWrap/>
            <w:vAlign w:val="center"/>
          </w:tcPr>
          <w:p w:rsidR="00101282" w:rsidRPr="00E07DF9" w:rsidRDefault="00101282" w:rsidP="008F6E20">
            <w:pPr>
              <w:pStyle w:val="a5"/>
              <w:spacing w:line="400" w:lineRule="exact"/>
              <w:jc w:val="both"/>
              <w:rPr>
                <w:rFonts w:ascii="仿宋_GB2312" w:eastAsia="仿宋_GB2312" w:hAnsi="宋体" w:cs="宋体"/>
                <w:kern w:val="0"/>
                <w:szCs w:val="21"/>
              </w:rPr>
            </w:pPr>
          </w:p>
        </w:tc>
        <w:tc>
          <w:tcPr>
            <w:tcW w:w="720" w:type="dxa"/>
            <w:gridSpan w:val="2"/>
            <w:shd w:val="clear" w:color="auto" w:fill="auto"/>
            <w:noWrap/>
            <w:vAlign w:val="center"/>
          </w:tcPr>
          <w:p w:rsidR="00101282" w:rsidRPr="00E07DF9" w:rsidRDefault="00101282" w:rsidP="008F6E20">
            <w:pPr>
              <w:pStyle w:val="a5"/>
              <w:spacing w:line="400" w:lineRule="exact"/>
              <w:jc w:val="both"/>
              <w:rPr>
                <w:rFonts w:ascii="仿宋_GB2312" w:eastAsia="仿宋_GB2312" w:hAnsi="宋体" w:cs="宋体"/>
                <w:kern w:val="0"/>
                <w:szCs w:val="21"/>
              </w:rPr>
            </w:pPr>
          </w:p>
        </w:tc>
        <w:tc>
          <w:tcPr>
            <w:tcW w:w="3836" w:type="dxa"/>
            <w:gridSpan w:val="5"/>
            <w:shd w:val="clear" w:color="auto" w:fill="auto"/>
            <w:vAlign w:val="center"/>
          </w:tcPr>
          <w:p w:rsidR="00101282" w:rsidRPr="00E07DF9" w:rsidRDefault="00101282" w:rsidP="008F6E20">
            <w:pPr>
              <w:pStyle w:val="a5"/>
              <w:spacing w:line="400" w:lineRule="exact"/>
              <w:jc w:val="both"/>
              <w:rPr>
                <w:rFonts w:ascii="仿宋_GB2312" w:eastAsia="仿宋_GB2312" w:hAnsi="宋体" w:cs="宋体"/>
                <w:kern w:val="0"/>
                <w:szCs w:val="21"/>
              </w:rPr>
            </w:pPr>
          </w:p>
        </w:tc>
        <w:tc>
          <w:tcPr>
            <w:tcW w:w="1976" w:type="dxa"/>
            <w:gridSpan w:val="2"/>
            <w:shd w:val="clear" w:color="auto" w:fill="auto"/>
            <w:vAlign w:val="center"/>
          </w:tcPr>
          <w:p w:rsidR="00101282" w:rsidRPr="00E07DF9" w:rsidRDefault="00101282" w:rsidP="008F6E20">
            <w:pPr>
              <w:pStyle w:val="a5"/>
              <w:spacing w:line="400" w:lineRule="exact"/>
              <w:jc w:val="both"/>
              <w:rPr>
                <w:rFonts w:ascii="仿宋_GB2312" w:eastAsia="仿宋_GB2312" w:hAnsi="宋体" w:cs="宋体"/>
                <w:kern w:val="0"/>
                <w:szCs w:val="21"/>
              </w:rPr>
            </w:pPr>
          </w:p>
        </w:tc>
        <w:tc>
          <w:tcPr>
            <w:tcW w:w="2415" w:type="dxa"/>
            <w:gridSpan w:val="5"/>
            <w:shd w:val="clear" w:color="auto" w:fill="auto"/>
            <w:noWrap/>
            <w:vAlign w:val="center"/>
          </w:tcPr>
          <w:p w:rsidR="00101282" w:rsidRPr="00E07DF9" w:rsidRDefault="00101282" w:rsidP="008F6E20">
            <w:pPr>
              <w:pStyle w:val="a5"/>
              <w:spacing w:line="400" w:lineRule="exact"/>
              <w:jc w:val="both"/>
              <w:rPr>
                <w:rFonts w:ascii="仿宋_GB2312" w:eastAsia="仿宋_GB2312" w:hAnsi="宋体" w:cs="宋体"/>
                <w:kern w:val="0"/>
                <w:szCs w:val="21"/>
              </w:rPr>
            </w:pPr>
            <w:r w:rsidRPr="00E07DF9">
              <w:rPr>
                <w:rFonts w:ascii="仿宋_GB2312" w:eastAsia="仿宋_GB2312" w:hAnsi="宋体" w:cs="宋体" w:hint="eastAsia"/>
                <w:kern w:val="0"/>
                <w:szCs w:val="21"/>
              </w:rPr>
              <w:t>非罚款处罚</w:t>
            </w:r>
            <w:r w:rsidR="003D5749" w:rsidRPr="00E07DF9">
              <w:rPr>
                <w:rFonts w:ascii="仿宋_GB2312" w:eastAsia="仿宋_GB2312" w:hAnsi="宋体" w:cs="宋体" w:hint="eastAsia"/>
                <w:kern w:val="0"/>
                <w:szCs w:val="21"/>
              </w:rPr>
              <w:t>。</w:t>
            </w:r>
          </w:p>
        </w:tc>
      </w:tr>
      <w:tr w:rsidR="00C80444" w:rsidRPr="00E07DF9" w:rsidTr="00337D3D">
        <w:trPr>
          <w:gridAfter w:val="3"/>
          <w:wAfter w:w="58" w:type="dxa"/>
          <w:trHeight w:val="947"/>
          <w:jc w:val="center"/>
        </w:trPr>
        <w:tc>
          <w:tcPr>
            <w:tcW w:w="503" w:type="dxa"/>
            <w:gridSpan w:val="2"/>
            <w:shd w:val="clear" w:color="auto" w:fill="auto"/>
            <w:vAlign w:val="center"/>
          </w:tcPr>
          <w:p w:rsidR="00101282" w:rsidRPr="00E07DF9" w:rsidRDefault="00101282" w:rsidP="00B062E8">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未按规定管护公共设施</w:t>
            </w:r>
          </w:p>
        </w:tc>
        <w:tc>
          <w:tcPr>
            <w:tcW w:w="4318" w:type="dxa"/>
            <w:gridSpan w:val="7"/>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违反、处罚条款：第三十四条，责令限期改正，并可处500元以上5000元以下罚款。</w:t>
            </w:r>
          </w:p>
        </w:tc>
        <w:tc>
          <w:tcPr>
            <w:tcW w:w="961" w:type="dxa"/>
            <w:gridSpan w:val="3"/>
            <w:shd w:val="clear" w:color="auto" w:fill="auto"/>
            <w:noWrap/>
            <w:vAlign w:val="center"/>
          </w:tcPr>
          <w:p w:rsidR="00101282" w:rsidRPr="00E07DF9" w:rsidRDefault="00101282" w:rsidP="008F6E20">
            <w:pPr>
              <w:widowControl/>
              <w:spacing w:line="4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101282" w:rsidRPr="00E07DF9" w:rsidRDefault="00101282" w:rsidP="008F6E20">
            <w:pPr>
              <w:widowControl/>
              <w:spacing w:line="4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101282" w:rsidRPr="00E07DF9" w:rsidRDefault="00101282" w:rsidP="008F6E20">
            <w:pPr>
              <w:widowControl/>
              <w:spacing w:line="400" w:lineRule="exact"/>
              <w:rPr>
                <w:rFonts w:ascii="仿宋_GB2312" w:eastAsia="仿宋_GB2312" w:hAnsi="宋体" w:cs="宋体"/>
                <w:kern w:val="0"/>
                <w:szCs w:val="21"/>
              </w:rPr>
            </w:pPr>
          </w:p>
        </w:tc>
      </w:tr>
      <w:tr w:rsidR="00C80444" w:rsidRPr="00E07DF9" w:rsidTr="00337D3D">
        <w:trPr>
          <w:gridAfter w:val="3"/>
          <w:wAfter w:w="58" w:type="dxa"/>
          <w:trHeight w:val="947"/>
          <w:jc w:val="center"/>
        </w:trPr>
        <w:tc>
          <w:tcPr>
            <w:tcW w:w="503" w:type="dxa"/>
            <w:gridSpan w:val="2"/>
            <w:shd w:val="clear" w:color="auto" w:fill="auto"/>
            <w:vAlign w:val="center"/>
          </w:tcPr>
          <w:p w:rsidR="007A70F2" w:rsidRPr="00E07DF9" w:rsidRDefault="007A70F2" w:rsidP="007A70F2">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11</w:t>
            </w:r>
          </w:p>
        </w:tc>
        <w:tc>
          <w:tcPr>
            <w:tcW w:w="1201" w:type="dxa"/>
            <w:gridSpan w:val="2"/>
            <w:shd w:val="clear" w:color="auto" w:fill="auto"/>
            <w:vAlign w:val="center"/>
          </w:tcPr>
          <w:p w:rsidR="007A70F2" w:rsidRPr="00E07DF9" w:rsidRDefault="007A70F2" w:rsidP="007A70F2">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擅自摆摊设点</w:t>
            </w:r>
          </w:p>
        </w:tc>
        <w:tc>
          <w:tcPr>
            <w:tcW w:w="4318" w:type="dxa"/>
            <w:gridSpan w:val="7"/>
            <w:shd w:val="clear" w:color="auto" w:fill="auto"/>
            <w:vAlign w:val="center"/>
          </w:tcPr>
          <w:p w:rsidR="007A70F2" w:rsidRPr="00E07DF9" w:rsidRDefault="007A70F2" w:rsidP="007A70F2">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违反条款：第三十五条第一款；处罚条款：第三十五条第五款，责令改正，没收违法所得和非法财物，并可处500元以上5000元以下的罚款。</w:t>
            </w:r>
          </w:p>
        </w:tc>
        <w:tc>
          <w:tcPr>
            <w:tcW w:w="961" w:type="dxa"/>
            <w:gridSpan w:val="3"/>
            <w:shd w:val="clear" w:color="auto" w:fill="auto"/>
            <w:noWrap/>
            <w:vAlign w:val="center"/>
          </w:tcPr>
          <w:p w:rsidR="007A70F2" w:rsidRPr="00E07DF9" w:rsidRDefault="007A70F2" w:rsidP="007A70F2">
            <w:pPr>
              <w:widowControl/>
              <w:spacing w:line="4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4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1.占用盲道或者机动车道的，系数为2；2.摆设摊点经营现场加工制作的食品的，系数2；3.摆设摊点经营违禁品的，系数9；4.使用畜力车、农用运输车及</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机动车、电动车为工具的，系数为1；5.占用过街桥、地下过街通道的，系数为1；6.占用非机动车道或者</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公共场所，面积较大，系数为1；7.造成交通秩序、市容秩序严重混乱的，系数5。</w:t>
            </w:r>
          </w:p>
        </w:tc>
        <w:tc>
          <w:tcPr>
            <w:tcW w:w="1976" w:type="dxa"/>
            <w:gridSpan w:val="2"/>
            <w:shd w:val="clear" w:color="auto" w:fill="auto"/>
            <w:vAlign w:val="center"/>
          </w:tcPr>
          <w:p w:rsidR="007A70F2" w:rsidRPr="00E07DF9" w:rsidRDefault="007A70F2" w:rsidP="007A70F2">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w:t>
            </w:r>
            <w:r w:rsidRPr="00E07DF9">
              <w:rPr>
                <w:rFonts w:ascii="仿宋_GB2312" w:eastAsia="仿宋_GB2312" w:hAnsi="宋体" w:cs="宋体"/>
                <w:kern w:val="0"/>
                <w:szCs w:val="21"/>
              </w:rPr>
              <w:t>系数</w:t>
            </w:r>
            <w:r w:rsidRPr="00E07DF9">
              <w:rPr>
                <w:rFonts w:ascii="仿宋_GB2312" w:eastAsia="仿宋_GB2312" w:hAnsi="宋体" w:cs="宋体" w:hint="eastAsia"/>
                <w:kern w:val="0"/>
                <w:szCs w:val="21"/>
              </w:rPr>
              <w:t>）</w:t>
            </w:r>
          </w:p>
          <w:p w:rsidR="007A70F2" w:rsidRPr="00E07DF9" w:rsidRDefault="007A70F2" w:rsidP="007A70F2">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有</w:t>
            </w:r>
            <w:r w:rsidRPr="00E07DF9">
              <w:rPr>
                <w:rFonts w:ascii="仿宋_GB2312" w:eastAsia="仿宋_GB2312" w:hAnsi="宋体" w:cs="宋体"/>
                <w:kern w:val="0"/>
                <w:szCs w:val="21"/>
              </w:rPr>
              <w:t>生活困难</w:t>
            </w:r>
            <w:r w:rsidR="003E1ED7" w:rsidRPr="00E07DF9">
              <w:rPr>
                <w:rFonts w:ascii="仿宋_GB2312" w:eastAsia="仿宋_GB2312" w:hAnsi="宋体" w:cs="宋体" w:hint="eastAsia"/>
                <w:kern w:val="0"/>
                <w:szCs w:val="21"/>
              </w:rPr>
              <w:t>，</w:t>
            </w:r>
            <w:r w:rsidR="003E1ED7" w:rsidRPr="00E07DF9">
              <w:rPr>
                <w:rFonts w:ascii="仿宋_GB2312" w:eastAsia="仿宋_GB2312" w:hAnsi="宋体" w:cs="宋体"/>
                <w:kern w:val="0"/>
                <w:szCs w:val="21"/>
              </w:rPr>
              <w:t>并出具保证书，提出从轻处罚申请的，情节系数和变量系数可为</w:t>
            </w:r>
            <w:r w:rsidR="003E1ED7" w:rsidRPr="00E07DF9">
              <w:rPr>
                <w:rFonts w:ascii="仿宋_GB2312" w:eastAsia="仿宋_GB2312" w:hAnsi="宋体" w:cs="宋体" w:hint="eastAsia"/>
                <w:kern w:val="0"/>
                <w:szCs w:val="21"/>
              </w:rPr>
              <w:t>0。</w:t>
            </w:r>
          </w:p>
        </w:tc>
        <w:tc>
          <w:tcPr>
            <w:tcW w:w="2415" w:type="dxa"/>
            <w:gridSpan w:val="5"/>
            <w:shd w:val="clear" w:color="auto" w:fill="auto"/>
            <w:noWrap/>
            <w:vAlign w:val="center"/>
          </w:tcPr>
          <w:p w:rsidR="00EF32D8" w:rsidRPr="00E07DF9" w:rsidRDefault="00EF32D8" w:rsidP="00EE044A">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注意“无照经营”案由和“摆摊设点”案由的区别适用。“无照经营”行为侵害的是简单的市场经营秩序，而“摆摊设点”行为侵害的是交通通行秩序和市容环境秩序，还可能侵害到市场经营秩序。存在竞合时，</w:t>
            </w:r>
            <w:r w:rsidR="00C6367A" w:rsidRPr="00E07DF9">
              <w:rPr>
                <w:rFonts w:ascii="仿宋_GB2312" w:eastAsia="仿宋_GB2312" w:hAnsi="宋体" w:cs="宋体" w:hint="eastAsia"/>
                <w:kern w:val="0"/>
                <w:szCs w:val="21"/>
              </w:rPr>
              <w:t>建议按照“上位法优于下位法”、“新法优于旧法”</w:t>
            </w:r>
            <w:r w:rsidR="00EE044A" w:rsidRPr="00E07DF9">
              <w:rPr>
                <w:rFonts w:ascii="仿宋_GB2312" w:eastAsia="仿宋_GB2312" w:hAnsi="宋体" w:cs="宋体" w:hint="eastAsia"/>
                <w:kern w:val="0"/>
                <w:szCs w:val="21"/>
              </w:rPr>
              <w:t>、“复杂法优于简单法”、“实害法优于危险法”等原则，选择案由进行定性和处罚。</w:t>
            </w:r>
          </w:p>
          <w:p w:rsidR="00EE044A" w:rsidRPr="00E07DF9" w:rsidRDefault="00EE044A" w:rsidP="00EE044A">
            <w:pPr>
              <w:widowControl/>
              <w:rPr>
                <w:rFonts w:ascii="仿宋_GB2312" w:eastAsia="仿宋_GB2312" w:hAnsi="宋体" w:cs="宋体"/>
                <w:kern w:val="0"/>
                <w:szCs w:val="21"/>
              </w:rPr>
            </w:pPr>
            <w:r w:rsidRPr="00E07DF9">
              <w:rPr>
                <w:rFonts w:ascii="仿宋_GB2312" w:eastAsia="仿宋_GB2312" w:hAnsi="宋体" w:cs="宋体" w:hint="eastAsia"/>
                <w:kern w:val="0"/>
                <w:szCs w:val="21"/>
              </w:rPr>
              <w:t>2.本案由中的“违法所得”主要指行为人通过违法行为获取的财产，“非法财物”主要指违禁物品</w:t>
            </w:r>
            <w:r w:rsidRPr="00E07DF9">
              <w:rPr>
                <w:rFonts w:ascii="仿宋_GB2312" w:eastAsia="仿宋_GB2312" w:hAnsi="宋体" w:cs="宋体"/>
                <w:kern w:val="0"/>
                <w:szCs w:val="21"/>
              </w:rPr>
              <w:t>或者用以实施违法行为的工具，</w:t>
            </w:r>
            <w:r w:rsidRPr="00E07DF9">
              <w:rPr>
                <w:rFonts w:ascii="仿宋_GB2312" w:eastAsia="仿宋_GB2312" w:hAnsi="宋体" w:cs="宋体" w:hint="eastAsia"/>
                <w:kern w:val="0"/>
                <w:szCs w:val="21"/>
              </w:rPr>
              <w:t>而</w:t>
            </w:r>
            <w:r w:rsidRPr="00E07DF9">
              <w:rPr>
                <w:rFonts w:ascii="仿宋_GB2312" w:eastAsia="仿宋_GB2312" w:hAnsi="宋体" w:cs="宋体"/>
                <w:kern w:val="0"/>
                <w:szCs w:val="21"/>
              </w:rPr>
              <w:t>工具的范畴需与违法行为直接关联，是否实施没收，需要考虑是否违背行政行为适当性和合理性</w:t>
            </w:r>
            <w:r w:rsidRPr="00E07DF9">
              <w:rPr>
                <w:rFonts w:ascii="仿宋_GB2312" w:eastAsia="仿宋_GB2312" w:hAnsi="宋体" w:cs="宋体" w:hint="eastAsia"/>
                <w:kern w:val="0"/>
                <w:szCs w:val="21"/>
              </w:rPr>
              <w:t>等</w:t>
            </w:r>
            <w:r w:rsidRPr="00E07DF9">
              <w:rPr>
                <w:rFonts w:ascii="仿宋_GB2312" w:eastAsia="仿宋_GB2312" w:hAnsi="宋体" w:cs="宋体"/>
                <w:kern w:val="0"/>
                <w:szCs w:val="21"/>
              </w:rPr>
              <w:t>原则。</w:t>
            </w:r>
          </w:p>
        </w:tc>
      </w:tr>
      <w:tr w:rsidR="00C80444" w:rsidRPr="00E07DF9" w:rsidTr="00337D3D">
        <w:trPr>
          <w:gridAfter w:val="3"/>
          <w:wAfter w:w="58" w:type="dxa"/>
          <w:trHeight w:val="1262"/>
          <w:jc w:val="center"/>
        </w:trPr>
        <w:tc>
          <w:tcPr>
            <w:tcW w:w="503"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12</w:t>
            </w:r>
          </w:p>
        </w:tc>
        <w:tc>
          <w:tcPr>
            <w:tcW w:w="1201"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乱堆物料</w:t>
            </w:r>
          </w:p>
        </w:tc>
        <w:tc>
          <w:tcPr>
            <w:tcW w:w="4318" w:type="dxa"/>
            <w:gridSpan w:val="7"/>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违反条款：第三十五条第一款；处罚条款：第三十五条第五款，责令改正，没收违法所得和非法财物，并可处500元以上5000元以下的罚款。</w:t>
            </w:r>
          </w:p>
        </w:tc>
        <w:tc>
          <w:tcPr>
            <w:tcW w:w="961" w:type="dxa"/>
            <w:gridSpan w:val="3"/>
            <w:shd w:val="clear" w:color="auto" w:fill="auto"/>
            <w:noWrap/>
            <w:vAlign w:val="center"/>
          </w:tcPr>
          <w:p w:rsidR="007A70F2" w:rsidRPr="00E07DF9" w:rsidRDefault="007A70F2" w:rsidP="007A70F2">
            <w:pPr>
              <w:widowControl/>
              <w:spacing w:line="28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vAlign w:val="center"/>
          </w:tcPr>
          <w:p w:rsidR="007A70F2" w:rsidRPr="00E07DF9" w:rsidRDefault="007A70F2" w:rsidP="007A70F2">
            <w:pPr>
              <w:widowControl/>
              <w:spacing w:line="28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 w:val="24"/>
              </w:rPr>
            </w:pPr>
            <w:r w:rsidRPr="00E07DF9">
              <w:rPr>
                <w:rFonts w:ascii="仿宋_GB2312" w:eastAsia="仿宋_GB2312" w:hAnsi="宋体" w:cs="宋体" w:hint="eastAsia"/>
                <w:kern w:val="0"/>
                <w:szCs w:val="21"/>
              </w:rPr>
              <w:t>1.占用盲道或者机动车道的，系数为2；2.在公共绿地燃气、热力等保护范围、管理范围堆放，或者占用过街桥、地下过街通道的，系数为1；3.占用非机动车道或者</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公共场所，面积较大，或者造成通行秩序、市容秩序混乱的，系数为1。</w:t>
            </w:r>
          </w:p>
        </w:tc>
        <w:tc>
          <w:tcPr>
            <w:tcW w:w="1976"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1.对“乱堆物料”行为，原则上按照《北京市市容环境卫生条例》进行查处；本市绿化、燃气、热力等法规规章另有规定，确需给予从重罚款处罚，或者需要给予</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种类处罚决定，或者需要采取相关行政措施的，可适用相关法规查处。2.在城市道路上乱堆物料，占路面积很大，确需给予5000元以上2万元以下罚款的，可酌情按照“擅自占用城市道路”案由查处。</w:t>
            </w:r>
          </w:p>
        </w:tc>
      </w:tr>
      <w:tr w:rsidR="00C80444" w:rsidRPr="00E07DF9" w:rsidTr="00337D3D">
        <w:trPr>
          <w:gridAfter w:val="3"/>
          <w:wAfter w:w="58" w:type="dxa"/>
          <w:trHeight w:val="1020"/>
          <w:jc w:val="center"/>
        </w:trPr>
        <w:tc>
          <w:tcPr>
            <w:tcW w:w="503"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未按规定举办活动</w:t>
            </w:r>
          </w:p>
        </w:tc>
        <w:tc>
          <w:tcPr>
            <w:tcW w:w="4318" w:type="dxa"/>
            <w:gridSpan w:val="7"/>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违反条款：第三十五条第二款；</w:t>
            </w:r>
          </w:p>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处罚条款：第三十五条第五款：责令改正，并可处1000元以上1万元以下的罚款；</w:t>
            </w:r>
          </w:p>
        </w:tc>
        <w:tc>
          <w:tcPr>
            <w:tcW w:w="961" w:type="dxa"/>
            <w:gridSpan w:val="3"/>
            <w:shd w:val="clear" w:color="auto" w:fill="auto"/>
            <w:noWrap/>
            <w:vAlign w:val="center"/>
          </w:tcPr>
          <w:p w:rsidR="007A70F2" w:rsidRPr="00E07DF9" w:rsidRDefault="007A70F2" w:rsidP="007A70F2">
            <w:pPr>
              <w:widowControl/>
              <w:spacing w:line="28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7A70F2" w:rsidRPr="00E07DF9" w:rsidRDefault="007A70F2" w:rsidP="007A70F2">
            <w:pPr>
              <w:widowControl/>
              <w:spacing w:line="28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7A70F2" w:rsidRPr="00E07DF9" w:rsidRDefault="007A70F2" w:rsidP="007A70F2">
            <w:pPr>
              <w:widowControl/>
              <w:spacing w:line="280" w:lineRule="exact"/>
              <w:rPr>
                <w:rFonts w:ascii="仿宋_GB2312" w:eastAsia="仿宋_GB2312" w:hAnsi="宋体" w:cs="宋体"/>
                <w:kern w:val="0"/>
                <w:szCs w:val="21"/>
              </w:rPr>
            </w:pPr>
          </w:p>
        </w:tc>
      </w:tr>
      <w:tr w:rsidR="00C80444" w:rsidRPr="00E07DF9" w:rsidTr="00337D3D">
        <w:trPr>
          <w:gridAfter w:val="3"/>
          <w:wAfter w:w="58" w:type="dxa"/>
          <w:trHeight w:val="1382"/>
          <w:jc w:val="center"/>
        </w:trPr>
        <w:tc>
          <w:tcPr>
            <w:tcW w:w="503"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14</w:t>
            </w:r>
          </w:p>
        </w:tc>
        <w:tc>
          <w:tcPr>
            <w:tcW w:w="1201"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店外经营</w:t>
            </w:r>
          </w:p>
        </w:tc>
        <w:tc>
          <w:tcPr>
            <w:tcW w:w="4318" w:type="dxa"/>
            <w:gridSpan w:val="7"/>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违反条款：第三十五条第三款；</w:t>
            </w:r>
          </w:p>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处罚条款：第三十五条第五款：责令改正，并可处300元以上3000元以下的罚款.</w:t>
            </w:r>
          </w:p>
        </w:tc>
        <w:tc>
          <w:tcPr>
            <w:tcW w:w="961" w:type="dxa"/>
            <w:gridSpan w:val="3"/>
            <w:shd w:val="clear" w:color="auto" w:fill="auto"/>
            <w:noWrap/>
            <w:vAlign w:val="center"/>
          </w:tcPr>
          <w:p w:rsidR="007A70F2" w:rsidRPr="00E07DF9" w:rsidRDefault="007A70F2" w:rsidP="007A70F2">
            <w:pPr>
              <w:widowControl/>
              <w:spacing w:line="28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7A70F2" w:rsidRPr="00E07DF9" w:rsidRDefault="007A70F2" w:rsidP="007A70F2">
            <w:pPr>
              <w:widowControl/>
              <w:spacing w:line="28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1. 占用盲道或者机动车道、绿地的，系数为2；2.店外经营餐饮的，系数2；3.经营违禁品的，系数9；4.占用非机动车道或者</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公共场所，面积较大，系数1;5.造成交通秩序、市容秩序严重混乱的，系数5。</w:t>
            </w:r>
          </w:p>
        </w:tc>
        <w:tc>
          <w:tcPr>
            <w:tcW w:w="1976"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罚款数额＝300×（1＋区域系数＋情节系数＋变量系数）</w:t>
            </w:r>
          </w:p>
        </w:tc>
        <w:tc>
          <w:tcPr>
            <w:tcW w:w="2415" w:type="dxa"/>
            <w:gridSpan w:val="5"/>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p>
        </w:tc>
      </w:tr>
      <w:tr w:rsidR="00C80444" w:rsidRPr="00E07DF9" w:rsidTr="00337D3D">
        <w:trPr>
          <w:gridAfter w:val="3"/>
          <w:wAfter w:w="58" w:type="dxa"/>
          <w:trHeight w:val="899"/>
          <w:jc w:val="center"/>
        </w:trPr>
        <w:tc>
          <w:tcPr>
            <w:tcW w:w="503" w:type="dxa"/>
            <w:gridSpan w:val="2"/>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kern w:val="0"/>
                <w:szCs w:val="21"/>
              </w:rPr>
              <w:lastRenderedPageBreak/>
              <w:t>15</w:t>
            </w:r>
          </w:p>
        </w:tc>
        <w:tc>
          <w:tcPr>
            <w:tcW w:w="1201" w:type="dxa"/>
            <w:gridSpan w:val="2"/>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在城市道路及</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公共场所晾晒衣物、吊挂物品</w:t>
            </w:r>
          </w:p>
        </w:tc>
        <w:tc>
          <w:tcPr>
            <w:tcW w:w="4318" w:type="dxa"/>
            <w:gridSpan w:val="7"/>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违反条款：第三十六条第</w:t>
            </w:r>
            <w:r w:rsidR="009F0069" w:rsidRPr="00E07DF9">
              <w:rPr>
                <w:rFonts w:ascii="仿宋_GB2312" w:eastAsia="仿宋_GB2312" w:hAnsi="宋体" w:cs="宋体" w:hint="eastAsia"/>
                <w:kern w:val="0"/>
                <w:szCs w:val="21"/>
              </w:rPr>
              <w:t>一</w:t>
            </w:r>
            <w:r w:rsidRPr="00E07DF9">
              <w:rPr>
                <w:rFonts w:ascii="仿宋_GB2312" w:eastAsia="仿宋_GB2312" w:hAnsi="宋体" w:cs="宋体" w:hint="eastAsia"/>
                <w:kern w:val="0"/>
                <w:szCs w:val="21"/>
              </w:rPr>
              <w:t>款；</w:t>
            </w:r>
          </w:p>
          <w:p w:rsidR="007A70F2" w:rsidRPr="00E07DF9" w:rsidRDefault="009F0069" w:rsidP="007A70F2">
            <w:pPr>
              <w:widowControl/>
              <w:spacing w:line="300" w:lineRule="exact"/>
              <w:rPr>
                <w:rFonts w:ascii="仿宋_GB2312" w:eastAsia="仿宋_GB2312" w:hAnsi="宋体" w:cs="宋体"/>
                <w:b/>
                <w:kern w:val="0"/>
                <w:szCs w:val="21"/>
              </w:rPr>
            </w:pPr>
            <w:r w:rsidRPr="00E07DF9">
              <w:rPr>
                <w:rFonts w:ascii="仿宋_GB2312" w:eastAsia="仿宋_GB2312" w:hAnsi="宋体" w:cs="宋体" w:hint="eastAsia"/>
                <w:kern w:val="0"/>
                <w:szCs w:val="21"/>
              </w:rPr>
              <w:t>处罚条款：第三十六条第二</w:t>
            </w:r>
            <w:r w:rsidR="007A70F2" w:rsidRPr="00E07DF9">
              <w:rPr>
                <w:rFonts w:ascii="仿宋_GB2312" w:eastAsia="仿宋_GB2312" w:hAnsi="宋体" w:cs="宋体" w:hint="eastAsia"/>
                <w:kern w:val="0"/>
                <w:szCs w:val="21"/>
              </w:rPr>
              <w:t>款：责令改正，并可处20元以上50元以下罚款。</w:t>
            </w:r>
          </w:p>
        </w:tc>
        <w:tc>
          <w:tcPr>
            <w:tcW w:w="961" w:type="dxa"/>
            <w:gridSpan w:val="3"/>
            <w:shd w:val="clear" w:color="auto" w:fill="auto"/>
            <w:noWrap/>
            <w:vAlign w:val="center"/>
          </w:tcPr>
          <w:p w:rsidR="007A70F2" w:rsidRPr="00E07DF9" w:rsidRDefault="007A70F2" w:rsidP="007A70F2">
            <w:pPr>
              <w:widowControl/>
              <w:spacing w:line="300" w:lineRule="exact"/>
              <w:jc w:val="center"/>
              <w:rPr>
                <w:rFonts w:ascii="仿宋_GB2312" w:eastAsia="仿宋_GB2312" w:hAnsi="宋体" w:cs="宋体"/>
                <w:kern w:val="0"/>
                <w:szCs w:val="21"/>
              </w:rPr>
            </w:pPr>
          </w:p>
        </w:tc>
        <w:tc>
          <w:tcPr>
            <w:tcW w:w="720" w:type="dxa"/>
            <w:gridSpan w:val="2"/>
            <w:shd w:val="clear" w:color="auto" w:fill="auto"/>
            <w:noWrap/>
            <w:vAlign w:val="center"/>
          </w:tcPr>
          <w:p w:rsidR="007A70F2" w:rsidRPr="00E07DF9" w:rsidRDefault="007A70F2" w:rsidP="007A70F2">
            <w:pPr>
              <w:widowControl/>
              <w:spacing w:line="300" w:lineRule="exact"/>
              <w:jc w:val="center"/>
              <w:rPr>
                <w:rFonts w:ascii="仿宋_GB2312" w:eastAsia="仿宋_GB2312" w:hAnsi="宋体" w:cs="宋体"/>
                <w:kern w:val="0"/>
                <w:szCs w:val="21"/>
              </w:rPr>
            </w:pPr>
          </w:p>
        </w:tc>
        <w:tc>
          <w:tcPr>
            <w:tcW w:w="3836" w:type="dxa"/>
            <w:gridSpan w:val="5"/>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p>
        </w:tc>
        <w:tc>
          <w:tcPr>
            <w:tcW w:w="1976" w:type="dxa"/>
            <w:gridSpan w:val="2"/>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p>
        </w:tc>
        <w:tc>
          <w:tcPr>
            <w:tcW w:w="2415" w:type="dxa"/>
            <w:gridSpan w:val="5"/>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C80444" w:rsidRPr="00E07DF9" w:rsidTr="00337D3D">
        <w:trPr>
          <w:gridAfter w:val="3"/>
          <w:wAfter w:w="58" w:type="dxa"/>
          <w:trHeight w:val="941"/>
          <w:jc w:val="center"/>
        </w:trPr>
        <w:tc>
          <w:tcPr>
            <w:tcW w:w="503" w:type="dxa"/>
            <w:gridSpan w:val="2"/>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kern w:val="0"/>
                <w:szCs w:val="21"/>
              </w:rPr>
              <w:t>16</w:t>
            </w:r>
          </w:p>
        </w:tc>
        <w:tc>
          <w:tcPr>
            <w:tcW w:w="1201" w:type="dxa"/>
            <w:gridSpan w:val="2"/>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违反规划设置户外广告设施</w:t>
            </w:r>
          </w:p>
        </w:tc>
        <w:tc>
          <w:tcPr>
            <w:tcW w:w="4318" w:type="dxa"/>
            <w:gridSpan w:val="7"/>
            <w:vMerge w:val="restart"/>
            <w:shd w:val="clear" w:color="auto" w:fill="auto"/>
            <w:vAlign w:val="center"/>
          </w:tcPr>
          <w:p w:rsidR="007A70F2" w:rsidRPr="00E07DF9" w:rsidRDefault="007A70F2" w:rsidP="007A70F2">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违反条款：第三十八条第一款；</w:t>
            </w:r>
          </w:p>
          <w:p w:rsidR="007A70F2" w:rsidRPr="00E07DF9" w:rsidRDefault="007A70F2" w:rsidP="007A70F2">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处罚条款：第三十八条第二款 责令限期拆除，逾期未拆除的，强制拆除，并可处1万元以上10万元以下罚款。</w:t>
            </w:r>
          </w:p>
        </w:tc>
        <w:tc>
          <w:tcPr>
            <w:tcW w:w="961" w:type="dxa"/>
            <w:gridSpan w:val="3"/>
            <w:shd w:val="clear" w:color="auto" w:fill="auto"/>
            <w:noWrap/>
            <w:vAlign w:val="center"/>
          </w:tcPr>
          <w:p w:rsidR="007A70F2" w:rsidRPr="00E07DF9" w:rsidRDefault="007A70F2" w:rsidP="007A70F2">
            <w:pPr>
              <w:widowControl/>
              <w:spacing w:line="3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7A70F2" w:rsidRPr="00E07DF9" w:rsidRDefault="007A70F2" w:rsidP="007A70F2">
            <w:pPr>
              <w:widowControl/>
              <w:spacing w:line="3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p>
        </w:tc>
        <w:tc>
          <w:tcPr>
            <w:tcW w:w="1976" w:type="dxa"/>
            <w:gridSpan w:val="2"/>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w:t>
            </w:r>
            <w:r w:rsidRPr="00E07DF9">
              <w:rPr>
                <w:rFonts w:ascii="仿宋_GB2312" w:eastAsia="仿宋_GB2312" w:hint="eastAsia"/>
              </w:rPr>
              <w:t>逾期不改正的情形，不记入本项“情节系数”。</w:t>
            </w:r>
          </w:p>
        </w:tc>
        <w:tc>
          <w:tcPr>
            <w:tcW w:w="2415" w:type="dxa"/>
            <w:gridSpan w:val="5"/>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在严禁设置区或者严格限制设置区域擅自设置户外广告设施；擅自设置大型单立柱或者大型附着式户外广告设施的，设置户外广告设施同时不符合安全技术标准的，经案审会讨论，可以处以5万元以上罚款。</w:t>
            </w:r>
          </w:p>
        </w:tc>
      </w:tr>
      <w:tr w:rsidR="00C80444" w:rsidRPr="00E07DF9" w:rsidTr="00337D3D">
        <w:trPr>
          <w:gridAfter w:val="3"/>
          <w:wAfter w:w="58" w:type="dxa"/>
          <w:trHeight w:val="1273"/>
          <w:jc w:val="center"/>
        </w:trPr>
        <w:tc>
          <w:tcPr>
            <w:tcW w:w="503"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kern w:val="0"/>
                <w:szCs w:val="21"/>
              </w:rPr>
              <w:t>17</w:t>
            </w:r>
          </w:p>
        </w:tc>
        <w:tc>
          <w:tcPr>
            <w:tcW w:w="1201"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设置户外广告设施不符合安全技术标准</w:t>
            </w:r>
          </w:p>
        </w:tc>
        <w:tc>
          <w:tcPr>
            <w:tcW w:w="4318" w:type="dxa"/>
            <w:gridSpan w:val="7"/>
            <w:vMerge/>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p>
        </w:tc>
        <w:tc>
          <w:tcPr>
            <w:tcW w:w="961" w:type="dxa"/>
            <w:gridSpan w:val="3"/>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在环路、高（快）速路两侧，或者车站、机场、居民小区、医院、学校、体育场馆、影剧院、繁华商业街区、旅游景区等人口集中地区设置不符合标准设施的，系数2。</w:t>
            </w:r>
          </w:p>
        </w:tc>
        <w:tc>
          <w:tcPr>
            <w:tcW w:w="1976"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r w:rsidRPr="00E07DF9">
              <w:rPr>
                <w:rFonts w:ascii="仿宋_GB2312" w:eastAsia="仿宋_GB2312" w:hint="eastAsia"/>
              </w:rPr>
              <w:t>逾期不改正的情形，不记入本项“情节系数”。</w:t>
            </w:r>
          </w:p>
        </w:tc>
        <w:tc>
          <w:tcPr>
            <w:tcW w:w="2415"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strike/>
                <w:kern w:val="0"/>
                <w:sz w:val="24"/>
              </w:rPr>
            </w:pPr>
            <w:r w:rsidRPr="00E07DF9">
              <w:rPr>
                <w:rFonts w:ascii="仿宋_GB2312" w:eastAsia="仿宋_GB2312" w:hAnsi="宋体" w:cs="宋体" w:hint="eastAsia"/>
                <w:kern w:val="0"/>
                <w:szCs w:val="21"/>
              </w:rPr>
              <w:t>同时存在违反规划设置情形的，按照“违反规划设置户外广告设施”案由执行和裁量。</w:t>
            </w:r>
          </w:p>
        </w:tc>
      </w:tr>
      <w:tr w:rsidR="00C80444" w:rsidRPr="00E07DF9" w:rsidTr="00337D3D">
        <w:trPr>
          <w:gridAfter w:val="3"/>
          <w:wAfter w:w="58" w:type="dxa"/>
          <w:trHeight w:val="822"/>
          <w:jc w:val="center"/>
        </w:trPr>
        <w:tc>
          <w:tcPr>
            <w:tcW w:w="503"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8</w:t>
            </w:r>
          </w:p>
        </w:tc>
        <w:tc>
          <w:tcPr>
            <w:tcW w:w="1201"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未按规定管护户外广告</w:t>
            </w:r>
          </w:p>
        </w:tc>
        <w:tc>
          <w:tcPr>
            <w:tcW w:w="4318" w:type="dxa"/>
            <w:gridSpan w:val="7"/>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违反条款：第三十九条第一款第（一）项；</w:t>
            </w:r>
          </w:p>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处罚条款：第三十九条第二款 责令限期改正，并可处500元以上5000元以下罚款。</w:t>
            </w:r>
          </w:p>
        </w:tc>
        <w:tc>
          <w:tcPr>
            <w:tcW w:w="961" w:type="dxa"/>
            <w:gridSpan w:val="3"/>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 w:val="24"/>
              </w:rPr>
            </w:pPr>
          </w:p>
        </w:tc>
      </w:tr>
      <w:tr w:rsidR="00C80444" w:rsidRPr="00E07DF9" w:rsidTr="00337D3D">
        <w:trPr>
          <w:gridAfter w:val="3"/>
          <w:wAfter w:w="58" w:type="dxa"/>
          <w:trHeight w:val="1740"/>
          <w:jc w:val="center"/>
        </w:trPr>
        <w:tc>
          <w:tcPr>
            <w:tcW w:w="503"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kern w:val="0"/>
                <w:szCs w:val="21"/>
              </w:rPr>
              <w:lastRenderedPageBreak/>
              <w:t>19</w:t>
            </w:r>
          </w:p>
        </w:tc>
        <w:tc>
          <w:tcPr>
            <w:tcW w:w="1201"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未按规定管护显亮式户外广告</w:t>
            </w:r>
          </w:p>
        </w:tc>
        <w:tc>
          <w:tcPr>
            <w:tcW w:w="4318" w:type="dxa"/>
            <w:gridSpan w:val="7"/>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违反条款：第三十九条第一款第（二）项；</w:t>
            </w:r>
          </w:p>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处罚条款：第三十九条第二款 责令限期改正，并可处500元以上5000元以下罚款；霓虹灯、电子显示屏、灯箱等断亮、残损的，在修复前应当停止使用。</w:t>
            </w:r>
          </w:p>
        </w:tc>
        <w:tc>
          <w:tcPr>
            <w:tcW w:w="961" w:type="dxa"/>
            <w:gridSpan w:val="3"/>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p>
        </w:tc>
      </w:tr>
      <w:tr w:rsidR="00C80444" w:rsidRPr="00E07DF9" w:rsidTr="00337D3D">
        <w:trPr>
          <w:gridAfter w:val="3"/>
          <w:wAfter w:w="58" w:type="dxa"/>
          <w:trHeight w:val="1238"/>
          <w:jc w:val="center"/>
        </w:trPr>
        <w:tc>
          <w:tcPr>
            <w:tcW w:w="503"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0</w:t>
            </w:r>
          </w:p>
        </w:tc>
        <w:tc>
          <w:tcPr>
            <w:tcW w:w="1201"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未按规定设置牌匾标识</w:t>
            </w:r>
          </w:p>
        </w:tc>
        <w:tc>
          <w:tcPr>
            <w:tcW w:w="4318" w:type="dxa"/>
            <w:gridSpan w:val="7"/>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违反、处罚条款：第四十条第一款 责令限期改正，逾期不改正的，予以强制拆除，并可处500元以上5000元以下罚款。</w:t>
            </w:r>
          </w:p>
        </w:tc>
        <w:tc>
          <w:tcPr>
            <w:tcW w:w="961" w:type="dxa"/>
            <w:gridSpan w:val="3"/>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p>
        </w:tc>
      </w:tr>
      <w:tr w:rsidR="00C80444" w:rsidRPr="00E07DF9" w:rsidTr="00337D3D">
        <w:trPr>
          <w:gridAfter w:val="3"/>
          <w:wAfter w:w="58" w:type="dxa"/>
          <w:trHeight w:val="1226"/>
          <w:jc w:val="center"/>
        </w:trPr>
        <w:tc>
          <w:tcPr>
            <w:tcW w:w="503"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1</w:t>
            </w:r>
          </w:p>
        </w:tc>
        <w:tc>
          <w:tcPr>
            <w:tcW w:w="1201"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未按规定管护牌匾标识</w:t>
            </w:r>
          </w:p>
        </w:tc>
        <w:tc>
          <w:tcPr>
            <w:tcW w:w="4318" w:type="dxa"/>
            <w:gridSpan w:val="7"/>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违反、处罚条款：第四十条第二款 责令停止使用，限期修复，并可处500元以上5000元以下罚款。</w:t>
            </w:r>
          </w:p>
        </w:tc>
        <w:tc>
          <w:tcPr>
            <w:tcW w:w="961" w:type="dxa"/>
            <w:gridSpan w:val="3"/>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p>
        </w:tc>
      </w:tr>
      <w:tr w:rsidR="00C80444" w:rsidRPr="00E07DF9" w:rsidTr="00337D3D">
        <w:trPr>
          <w:gridAfter w:val="3"/>
          <w:wAfter w:w="58" w:type="dxa"/>
          <w:trHeight w:val="1414"/>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2</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未按规定设置标语宣传品</w:t>
            </w:r>
          </w:p>
        </w:tc>
        <w:tc>
          <w:tcPr>
            <w:tcW w:w="4318" w:type="dxa"/>
            <w:gridSpan w:val="7"/>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违反条款：第四十一条第一款；</w:t>
            </w:r>
          </w:p>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处罚条款：第四十一条第三款 责令限期改正，并可处500元以上5000以下罚款。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未经批准设置，系数为2</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337D3D">
        <w:trPr>
          <w:gridAfter w:val="3"/>
          <w:wAfter w:w="58" w:type="dxa"/>
          <w:trHeight w:val="1230"/>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3</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违反禁止规定设置标语宣传品</w:t>
            </w:r>
          </w:p>
        </w:tc>
        <w:tc>
          <w:tcPr>
            <w:tcW w:w="4318" w:type="dxa"/>
            <w:gridSpan w:val="7"/>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违反条款：第四十一条第二款；</w:t>
            </w:r>
          </w:p>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处罚条款：第四十一条第三款 责令限期改正，并可处500元以上5000以下罚款。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数量较多，或者影响公用设施使用的，系数为2</w:t>
            </w:r>
            <w:r w:rsidR="00A21877" w:rsidRPr="00E07DF9">
              <w:rPr>
                <w:rFonts w:ascii="仿宋_GB2312" w:eastAsia="仿宋_GB2312" w:hAnsi="宋体" w:cs="宋体" w:hint="eastAsia"/>
                <w:kern w:val="0"/>
                <w:szCs w:val="21"/>
              </w:rPr>
              <w:t>-4。</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415"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可参照《北京市标语宣传品设置管理规定》第六条等规定执行。</w:t>
            </w:r>
          </w:p>
        </w:tc>
      </w:tr>
      <w:tr w:rsidR="00C80444" w:rsidRPr="00E07DF9" w:rsidTr="00337D3D">
        <w:trPr>
          <w:gridAfter w:val="2"/>
          <w:wAfter w:w="29" w:type="dxa"/>
          <w:trHeight w:val="1205"/>
          <w:jc w:val="center"/>
        </w:trPr>
        <w:tc>
          <w:tcPr>
            <w:tcW w:w="503" w:type="dxa"/>
            <w:gridSpan w:val="2"/>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r w:rsidRPr="00E07DF9">
              <w:rPr>
                <w:rFonts w:ascii="仿宋_GB2312" w:eastAsia="仿宋_GB2312" w:hAnsi="宋体" w:cs="宋体"/>
                <w:kern w:val="0"/>
                <w:szCs w:val="21"/>
              </w:rPr>
              <w:t>4</w:t>
            </w:r>
          </w:p>
        </w:tc>
        <w:tc>
          <w:tcPr>
            <w:tcW w:w="1201" w:type="dxa"/>
            <w:gridSpan w:val="2"/>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擅自（散发、悬挂、张贴、刻画、涂写、喷涂）宣传品、广告</w:t>
            </w:r>
          </w:p>
        </w:tc>
        <w:tc>
          <w:tcPr>
            <w:tcW w:w="4318" w:type="dxa"/>
            <w:gridSpan w:val="7"/>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违反、处罚条款：第四十三条第一款没收非法财物和违法所得，并处100元以上1000元以下罚款；情节严重的，处1000元以上1万元以下罚款。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1.散发，系数为1；2.张贴、悬挂，系数为2；3.刻画、涂写、喷涂，系数为3。</w:t>
            </w:r>
          </w:p>
        </w:tc>
        <w:tc>
          <w:tcPr>
            <w:tcW w:w="1314" w:type="dxa"/>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罚款数额＝100×（1＋区域系数＋情节系数＋变量系数）</w:t>
            </w:r>
          </w:p>
        </w:tc>
        <w:tc>
          <w:tcPr>
            <w:tcW w:w="3106" w:type="dxa"/>
            <w:gridSpan w:val="7"/>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337D3D">
        <w:trPr>
          <w:gridAfter w:val="2"/>
          <w:wAfter w:w="29" w:type="dxa"/>
          <w:trHeight w:val="6652"/>
          <w:jc w:val="center"/>
        </w:trPr>
        <w:tc>
          <w:tcPr>
            <w:tcW w:w="503" w:type="dxa"/>
            <w:gridSpan w:val="2"/>
            <w:vMerge/>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1000（情节严重）</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1.因散发、悬挂等行为影响交通通行的，系数为2；2.张贴、喷涂等污损名胜古迹的，或者严重污损市政、环卫、电信等设施、城市道路、墙体的，系数5；3.</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情形按照《基准》的规定执行。</w:t>
            </w:r>
          </w:p>
        </w:tc>
        <w:tc>
          <w:tcPr>
            <w:tcW w:w="1314" w:type="dxa"/>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罚款数额＝1000×（1＋区域系数＋情节系数＋变量系数）</w:t>
            </w:r>
          </w:p>
        </w:tc>
        <w:tc>
          <w:tcPr>
            <w:tcW w:w="3106" w:type="dxa"/>
            <w:gridSpan w:val="7"/>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一类地区小广告违法行为，按照此档处罚；特殊情况下需给予1000元以下罚款的，报经案审会审核。2.“涉黑”、“涉黄”等内容违法的小广告违法行为，如刻章办证、卖药、销售假冒伪劣商品、交友等，按照此档处罚。3.现场发现小广告数量达到500张以上，悬挂、张贴达到20张以上的，刻画、喷涂、涂写达到10条以上的，按照此档实施处罚。</w:t>
            </w:r>
          </w:p>
        </w:tc>
      </w:tr>
      <w:tr w:rsidR="00C80444" w:rsidRPr="00E07DF9" w:rsidTr="00337D3D">
        <w:trPr>
          <w:gridAfter w:val="2"/>
          <w:wAfter w:w="29" w:type="dxa"/>
          <w:trHeight w:val="1092"/>
          <w:jc w:val="center"/>
        </w:trPr>
        <w:tc>
          <w:tcPr>
            <w:tcW w:w="503" w:type="dxa"/>
            <w:gridSpan w:val="2"/>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r w:rsidRPr="00E07DF9">
              <w:rPr>
                <w:rFonts w:ascii="仿宋_GB2312" w:eastAsia="仿宋_GB2312" w:hAnsi="宋体" w:cs="宋体"/>
                <w:kern w:val="0"/>
                <w:szCs w:val="21"/>
              </w:rPr>
              <w:t>5</w:t>
            </w:r>
          </w:p>
        </w:tc>
        <w:tc>
          <w:tcPr>
            <w:tcW w:w="1201" w:type="dxa"/>
            <w:gridSpan w:val="2"/>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擅自利用或者组织（张贴、涂写、刻画、喷涂、散发）（标语、宣传品、广告）进行宣传</w:t>
            </w:r>
          </w:p>
          <w:p w:rsidR="007A70F2" w:rsidRPr="00E07DF9" w:rsidRDefault="007A70F2" w:rsidP="007A70F2">
            <w:pPr>
              <w:widowControl/>
              <w:spacing w:line="0" w:lineRule="atLeast"/>
              <w:rPr>
                <w:rFonts w:ascii="仿宋_GB2312" w:eastAsia="仿宋_GB2312" w:hAnsi="宋体" w:cs="宋体"/>
                <w:kern w:val="0"/>
                <w:szCs w:val="21"/>
                <w:u w:val="single"/>
              </w:rPr>
            </w:pPr>
          </w:p>
        </w:tc>
        <w:tc>
          <w:tcPr>
            <w:tcW w:w="4318" w:type="dxa"/>
            <w:gridSpan w:val="7"/>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违反、处罚条款：第四十三条第二款没收非法财物和违法所得，并处1万元以上10万元以下罚款；情节严重的，处10万元以上50万元以下罚款。</w:t>
            </w:r>
          </w:p>
        </w:tc>
        <w:tc>
          <w:tcPr>
            <w:tcW w:w="961" w:type="dxa"/>
            <w:gridSpan w:val="3"/>
            <w:shd w:val="clear" w:color="auto" w:fill="auto"/>
            <w:noWrap/>
            <w:vAlign w:val="center"/>
          </w:tcPr>
          <w:p w:rsidR="007A70F2" w:rsidRPr="00E07DF9" w:rsidRDefault="007A70F2" w:rsidP="007A70F2">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7A70F2" w:rsidRPr="00E07DF9" w:rsidRDefault="007A70F2" w:rsidP="007A70F2">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1.散发，系数为1；2.张贴，系数为2；3.刻画、涂写、喷涂，系数为3；4.</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按照《基准》的规定执行。</w:t>
            </w:r>
          </w:p>
        </w:tc>
        <w:tc>
          <w:tcPr>
            <w:tcW w:w="1314" w:type="dxa"/>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3106" w:type="dxa"/>
            <w:gridSpan w:val="7"/>
            <w:shd w:val="clear" w:color="auto" w:fill="auto"/>
            <w:noWrap/>
            <w:vAlign w:val="center"/>
          </w:tcPr>
          <w:p w:rsidR="007A70F2" w:rsidRPr="00E07DF9" w:rsidRDefault="007A70F2" w:rsidP="007A70F2">
            <w:pPr>
              <w:spacing w:line="0" w:lineRule="atLeast"/>
              <w:rPr>
                <w:rFonts w:ascii="仿宋_GB2312" w:eastAsia="仿宋_GB2312" w:hAnsi="宋体" w:cs="宋体"/>
                <w:kern w:val="0"/>
                <w:sz w:val="24"/>
                <w:u w:val="single"/>
              </w:rPr>
            </w:pPr>
          </w:p>
        </w:tc>
      </w:tr>
      <w:tr w:rsidR="00C80444" w:rsidRPr="00E07DF9" w:rsidTr="00337D3D">
        <w:trPr>
          <w:gridAfter w:val="3"/>
          <w:wAfter w:w="58" w:type="dxa"/>
          <w:trHeight w:val="961"/>
          <w:jc w:val="center"/>
        </w:trPr>
        <w:tc>
          <w:tcPr>
            <w:tcW w:w="503" w:type="dxa"/>
            <w:gridSpan w:val="2"/>
            <w:vMerge/>
            <w:shd w:val="clear" w:color="auto" w:fill="auto"/>
            <w:vAlign w:val="center"/>
          </w:tcPr>
          <w:p w:rsidR="007A70F2" w:rsidRPr="00E07DF9" w:rsidRDefault="007A70F2" w:rsidP="007A70F2">
            <w:pPr>
              <w:widowControl/>
              <w:spacing w:line="0" w:lineRule="atLeast"/>
              <w:jc w:val="center"/>
              <w:rPr>
                <w:rFonts w:ascii="仿宋_GB2312" w:eastAsia="仿宋_GB2312" w:hAnsi="宋体" w:cs="宋体"/>
                <w:kern w:val="0"/>
                <w:sz w:val="24"/>
              </w:rPr>
            </w:pPr>
          </w:p>
        </w:tc>
        <w:tc>
          <w:tcPr>
            <w:tcW w:w="1201" w:type="dxa"/>
            <w:gridSpan w:val="2"/>
            <w:vMerge/>
            <w:shd w:val="clear" w:color="auto" w:fill="auto"/>
            <w:vAlign w:val="center"/>
          </w:tcPr>
          <w:p w:rsidR="007A70F2" w:rsidRPr="00E07DF9" w:rsidRDefault="007A70F2" w:rsidP="007A70F2">
            <w:pPr>
              <w:widowControl/>
              <w:spacing w:line="0" w:lineRule="atLeast"/>
              <w:rPr>
                <w:rFonts w:ascii="仿宋_GB2312" w:eastAsia="仿宋_GB2312"/>
                <w:sz w:val="24"/>
              </w:rPr>
            </w:pPr>
          </w:p>
        </w:tc>
        <w:tc>
          <w:tcPr>
            <w:tcW w:w="4318" w:type="dxa"/>
            <w:gridSpan w:val="7"/>
            <w:vMerge/>
            <w:shd w:val="clear" w:color="auto" w:fill="auto"/>
            <w:vAlign w:val="center"/>
          </w:tcPr>
          <w:p w:rsidR="007A70F2" w:rsidRPr="00E07DF9" w:rsidRDefault="007A70F2" w:rsidP="007A70F2">
            <w:pPr>
              <w:widowControl/>
              <w:spacing w:line="0" w:lineRule="atLeast"/>
              <w:rPr>
                <w:rFonts w:ascii="仿宋_GB2312" w:eastAsia="仿宋_GB2312"/>
                <w:sz w:val="24"/>
              </w:rPr>
            </w:pPr>
          </w:p>
        </w:tc>
        <w:tc>
          <w:tcPr>
            <w:tcW w:w="961" w:type="dxa"/>
            <w:gridSpan w:val="3"/>
            <w:shd w:val="clear" w:color="auto" w:fill="auto"/>
            <w:noWrap/>
            <w:vAlign w:val="center"/>
          </w:tcPr>
          <w:p w:rsidR="007A70F2" w:rsidRPr="00E07DF9" w:rsidRDefault="007A70F2" w:rsidP="007A70F2">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100000（情节严重）</w:t>
            </w:r>
          </w:p>
        </w:tc>
        <w:tc>
          <w:tcPr>
            <w:tcW w:w="720" w:type="dxa"/>
            <w:gridSpan w:val="2"/>
            <w:shd w:val="clear" w:color="auto" w:fill="auto"/>
            <w:noWrap/>
            <w:vAlign w:val="center"/>
          </w:tcPr>
          <w:p w:rsidR="007A70F2" w:rsidRPr="00E07DF9" w:rsidRDefault="007A70F2" w:rsidP="007A70F2">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 w:val="24"/>
              </w:rPr>
            </w:pPr>
            <w:r w:rsidRPr="00E07DF9">
              <w:rPr>
                <w:rFonts w:ascii="仿宋_GB2312" w:eastAsia="仿宋_GB2312" w:hAnsi="宋体" w:cs="宋体" w:hint="eastAsia"/>
                <w:kern w:val="0"/>
                <w:szCs w:val="21"/>
              </w:rPr>
              <w:t>按照《基准》的规定执行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罚款数额＝100000×（1＋区域系数＋情节系数）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组织利用</w:t>
            </w:r>
            <w:r w:rsidRPr="00E07DF9">
              <w:rPr>
                <w:rFonts w:ascii="仿宋_GB2312" w:eastAsia="仿宋_GB2312" w:hAnsi="宋体" w:cs="宋体"/>
                <w:kern w:val="0"/>
                <w:szCs w:val="21"/>
              </w:rPr>
              <w:t>不满十周岁的未成年</w:t>
            </w:r>
            <w:r w:rsidRPr="00E07DF9">
              <w:rPr>
                <w:rFonts w:ascii="仿宋_GB2312" w:eastAsia="仿宋_GB2312" w:hAnsi="宋体" w:cs="宋体" w:hint="eastAsia"/>
                <w:kern w:val="0"/>
                <w:szCs w:val="21"/>
              </w:rPr>
              <w:t>人进行宣传的；组织利用三名以上（含三名）</w:t>
            </w:r>
            <w:r w:rsidRPr="00E07DF9">
              <w:rPr>
                <w:rFonts w:ascii="仿宋_GB2312" w:eastAsia="仿宋_GB2312" w:hAnsi="宋体" w:cs="宋体"/>
                <w:kern w:val="0"/>
                <w:szCs w:val="21"/>
              </w:rPr>
              <w:t>十周岁以上的</w:t>
            </w:r>
            <w:r w:rsidRPr="00E07DF9">
              <w:rPr>
                <w:rFonts w:ascii="仿宋_GB2312" w:eastAsia="仿宋_GB2312" w:hAnsi="宋体" w:cs="宋体" w:hint="eastAsia"/>
                <w:kern w:val="0"/>
                <w:szCs w:val="21"/>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严重危害情节的，可视为情节严重。</w:t>
            </w:r>
          </w:p>
        </w:tc>
      </w:tr>
      <w:tr w:rsidR="00C80444" w:rsidRPr="00E07DF9" w:rsidTr="00337D3D">
        <w:trPr>
          <w:gridAfter w:val="3"/>
          <w:wAfter w:w="58" w:type="dxa"/>
          <w:trHeight w:val="1092"/>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r w:rsidRPr="00E07DF9">
              <w:rPr>
                <w:rFonts w:ascii="仿宋_GB2312" w:eastAsia="仿宋_GB2312" w:hAnsi="宋体" w:cs="宋体"/>
                <w:kern w:val="0"/>
                <w:szCs w:val="21"/>
              </w:rPr>
              <w:t>6</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未按规划要求设置夜景照明设施</w:t>
            </w:r>
          </w:p>
        </w:tc>
        <w:tc>
          <w:tcPr>
            <w:tcW w:w="4318" w:type="dxa"/>
            <w:gridSpan w:val="7"/>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违反条款：第四十五条第一款；</w:t>
            </w:r>
          </w:p>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处罚条款：第四十五条第四款 责令限期改正，逾期不改正的，处500元以上5000元以下罚款。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C80444" w:rsidRPr="00E07DF9" w:rsidTr="00337D3D">
        <w:trPr>
          <w:gridAfter w:val="3"/>
          <w:wAfter w:w="58" w:type="dxa"/>
          <w:trHeight w:val="961"/>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7</w:t>
            </w:r>
          </w:p>
        </w:tc>
        <w:tc>
          <w:tcPr>
            <w:tcW w:w="1201"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未经审核实施夜景照明方案</w:t>
            </w:r>
          </w:p>
        </w:tc>
        <w:tc>
          <w:tcPr>
            <w:tcW w:w="4318" w:type="dxa"/>
            <w:gridSpan w:val="7"/>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违反条款：第四十五条第二款；</w:t>
            </w:r>
          </w:p>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处罚条款：第四十五条第四款 责令限期改正，逾期不改正的，处500元以上5000元以下罚款。</w:t>
            </w:r>
          </w:p>
        </w:tc>
        <w:tc>
          <w:tcPr>
            <w:tcW w:w="961" w:type="dxa"/>
            <w:gridSpan w:val="3"/>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C80444" w:rsidRPr="00E07DF9" w:rsidTr="00337D3D">
        <w:trPr>
          <w:gridAfter w:val="3"/>
          <w:wAfter w:w="58" w:type="dxa"/>
          <w:trHeight w:val="946"/>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8</w:t>
            </w:r>
          </w:p>
        </w:tc>
        <w:tc>
          <w:tcPr>
            <w:tcW w:w="1201"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未按照许可要求设置夜景照明设施</w:t>
            </w:r>
          </w:p>
        </w:tc>
        <w:tc>
          <w:tcPr>
            <w:tcW w:w="4318" w:type="dxa"/>
            <w:gridSpan w:val="7"/>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违反条款：第四十五条第</w:t>
            </w:r>
            <w:r w:rsidR="00730CA8" w:rsidRPr="00E07DF9">
              <w:rPr>
                <w:rFonts w:ascii="仿宋_GB2312" w:eastAsia="仿宋_GB2312" w:hAnsi="宋体" w:cs="宋体" w:hint="eastAsia"/>
                <w:kern w:val="0"/>
                <w:szCs w:val="21"/>
              </w:rPr>
              <w:t>四</w:t>
            </w:r>
            <w:r w:rsidRPr="00E07DF9">
              <w:rPr>
                <w:rFonts w:ascii="仿宋_GB2312" w:eastAsia="仿宋_GB2312" w:hAnsi="宋体" w:cs="宋体" w:hint="eastAsia"/>
                <w:kern w:val="0"/>
                <w:szCs w:val="21"/>
              </w:rPr>
              <w:t>款；</w:t>
            </w:r>
          </w:p>
          <w:p w:rsidR="007A70F2" w:rsidRPr="00E07DF9" w:rsidRDefault="007A70F2" w:rsidP="007A70F2">
            <w:pPr>
              <w:widowControl/>
              <w:spacing w:line="240" w:lineRule="exact"/>
              <w:rPr>
                <w:rFonts w:ascii="仿宋_GB2312" w:eastAsia="仿宋_GB2312" w:hAnsi="宋体" w:cs="宋体"/>
                <w:b/>
                <w:kern w:val="0"/>
                <w:szCs w:val="21"/>
              </w:rPr>
            </w:pPr>
            <w:r w:rsidRPr="00E07DF9">
              <w:rPr>
                <w:rFonts w:ascii="仿宋_GB2312" w:eastAsia="仿宋_GB2312" w:hAnsi="宋体" w:cs="宋体" w:hint="eastAsia"/>
                <w:kern w:val="0"/>
                <w:szCs w:val="21"/>
              </w:rPr>
              <w:t>处罚条款：第四十五条第四款 责令限期改正，逾期不改正的，处500元以上5000元以下罚款。</w:t>
            </w:r>
          </w:p>
        </w:tc>
        <w:tc>
          <w:tcPr>
            <w:tcW w:w="961" w:type="dxa"/>
            <w:gridSpan w:val="3"/>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C80444" w:rsidRPr="00E07DF9" w:rsidTr="00337D3D">
        <w:trPr>
          <w:gridAfter w:val="3"/>
          <w:wAfter w:w="58" w:type="dxa"/>
          <w:trHeight w:val="886"/>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kern w:val="0"/>
                <w:szCs w:val="21"/>
              </w:rPr>
              <w:t>29</w:t>
            </w:r>
          </w:p>
        </w:tc>
        <w:tc>
          <w:tcPr>
            <w:tcW w:w="1201"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未按规定管护照明设施</w:t>
            </w:r>
          </w:p>
        </w:tc>
        <w:tc>
          <w:tcPr>
            <w:tcW w:w="4318" w:type="dxa"/>
            <w:gridSpan w:val="7"/>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违反、处罚条款：第四十六条第二款 责令限期改正；逾期不改正的，可处500元以上1000元以下罚款。</w:t>
            </w:r>
          </w:p>
        </w:tc>
        <w:tc>
          <w:tcPr>
            <w:tcW w:w="961" w:type="dxa"/>
            <w:gridSpan w:val="3"/>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C80444" w:rsidRPr="00E07DF9" w:rsidTr="00337D3D">
        <w:trPr>
          <w:gridAfter w:val="3"/>
          <w:wAfter w:w="58" w:type="dxa"/>
          <w:trHeight w:val="701"/>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0</w:t>
            </w:r>
          </w:p>
        </w:tc>
        <w:tc>
          <w:tcPr>
            <w:tcW w:w="1201"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未按规定开闭照明设施</w:t>
            </w:r>
          </w:p>
        </w:tc>
        <w:tc>
          <w:tcPr>
            <w:tcW w:w="4318" w:type="dxa"/>
            <w:gridSpan w:val="7"/>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违反、处罚条款：第四十六条第二款 责令限期改正；逾期不改正的，可处500元以上1000元以下罚款。</w:t>
            </w:r>
          </w:p>
        </w:tc>
        <w:tc>
          <w:tcPr>
            <w:tcW w:w="961" w:type="dxa"/>
            <w:gridSpan w:val="3"/>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 w:val="24"/>
              </w:rPr>
            </w:pPr>
            <w:r w:rsidRPr="00E07DF9">
              <w:rPr>
                <w:rFonts w:ascii="仿宋_GB2312" w:eastAsia="仿宋_GB2312" w:hint="eastAsia"/>
              </w:rPr>
              <w:t>逾期不改正的情形，不记入本项“情节系数”</w:t>
            </w:r>
          </w:p>
        </w:tc>
      </w:tr>
      <w:tr w:rsidR="00C80444" w:rsidRPr="00E07DF9" w:rsidTr="00337D3D">
        <w:trPr>
          <w:gridAfter w:val="3"/>
          <w:wAfter w:w="58" w:type="dxa"/>
          <w:trHeight w:val="597"/>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1</w:t>
            </w:r>
          </w:p>
        </w:tc>
        <w:tc>
          <w:tcPr>
            <w:tcW w:w="1201"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未按规定清扫保洁</w:t>
            </w:r>
          </w:p>
        </w:tc>
        <w:tc>
          <w:tcPr>
            <w:tcW w:w="4318" w:type="dxa"/>
            <w:gridSpan w:val="7"/>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违反、处罚条款：第四十七条 责令改正，并可处100元以上1000元以下罚款。</w:t>
            </w:r>
          </w:p>
        </w:tc>
        <w:tc>
          <w:tcPr>
            <w:tcW w:w="961" w:type="dxa"/>
            <w:gridSpan w:val="3"/>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罚款数额＝100×（1＋区域系数＋情节系数）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p>
        </w:tc>
      </w:tr>
      <w:tr w:rsidR="00C80444" w:rsidRPr="00E07DF9" w:rsidTr="00337D3D">
        <w:trPr>
          <w:gridAfter w:val="3"/>
          <w:wAfter w:w="58" w:type="dxa"/>
          <w:trHeight w:val="1448"/>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2</w:t>
            </w:r>
          </w:p>
        </w:tc>
        <w:tc>
          <w:tcPr>
            <w:tcW w:w="1201" w:type="dxa"/>
            <w:gridSpan w:val="2"/>
            <w:tcBorders>
              <w:bottom w:val="single" w:sz="4" w:space="0" w:color="auto"/>
            </w:tcBorders>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建设工程未按规定设置围挡、临时厕所和垃圾收集设施</w:t>
            </w:r>
          </w:p>
        </w:tc>
        <w:tc>
          <w:tcPr>
            <w:tcW w:w="4318" w:type="dxa"/>
            <w:gridSpan w:val="7"/>
            <w:vMerge w:val="restart"/>
            <w:shd w:val="clear" w:color="auto" w:fill="auto"/>
            <w:vAlign w:val="center"/>
          </w:tcPr>
          <w:p w:rsidR="007A70F2" w:rsidRPr="00E07DF9" w:rsidRDefault="007A70F2" w:rsidP="007A70F2">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违反、处罚条款：第四十八条 责令限期改正，并处2000元以上2万元以下罚款。</w:t>
            </w:r>
          </w:p>
        </w:tc>
        <w:tc>
          <w:tcPr>
            <w:tcW w:w="961" w:type="dxa"/>
            <w:gridSpan w:val="3"/>
            <w:vMerge w:val="restart"/>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2000</w:t>
            </w:r>
          </w:p>
          <w:p w:rsidR="007A70F2" w:rsidRPr="00E07DF9" w:rsidRDefault="007A70F2" w:rsidP="007A70F2">
            <w:pPr>
              <w:spacing w:line="240" w:lineRule="exact"/>
              <w:rPr>
                <w:rFonts w:ascii="仿宋_GB2312" w:eastAsia="仿宋_GB2312" w:hAnsi="宋体" w:cs="宋体"/>
                <w:kern w:val="0"/>
                <w:szCs w:val="21"/>
              </w:rPr>
            </w:pPr>
          </w:p>
        </w:tc>
        <w:tc>
          <w:tcPr>
            <w:tcW w:w="720" w:type="dxa"/>
            <w:gridSpan w:val="2"/>
            <w:vMerge w:val="restart"/>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int="eastAsia"/>
              </w:rPr>
              <w:t>对未设置围挡的行为，优先适用《大气污染防治法》</w:t>
            </w:r>
            <w:r w:rsidR="00BB0E34" w:rsidRPr="00E07DF9">
              <w:rPr>
                <w:rFonts w:ascii="仿宋_GB2312" w:eastAsia="仿宋_GB2312" w:hint="eastAsia"/>
              </w:rPr>
              <w:t>等相关</w:t>
            </w:r>
            <w:r w:rsidRPr="00E07DF9">
              <w:rPr>
                <w:rFonts w:ascii="仿宋_GB2312" w:eastAsia="仿宋_GB2312" w:hint="eastAsia"/>
              </w:rPr>
              <w:t>案由和裁量，以此案由为补充。对</w:t>
            </w:r>
            <w:r w:rsidR="00BB0E34" w:rsidRPr="00E07DF9">
              <w:rPr>
                <w:rFonts w:ascii="仿宋_GB2312" w:eastAsia="仿宋_GB2312" w:hint="eastAsia"/>
              </w:rPr>
              <w:t>“未对围挡进行维护”等行为，参照适用《北京市大气污染防治条例》</w:t>
            </w:r>
            <w:r w:rsidRPr="00E07DF9">
              <w:rPr>
                <w:rFonts w:ascii="仿宋_GB2312" w:eastAsia="仿宋_GB2312" w:hint="eastAsia"/>
              </w:rPr>
              <w:t>《北京市施工现场管理办法》相关案由和裁量。</w:t>
            </w:r>
          </w:p>
        </w:tc>
      </w:tr>
      <w:tr w:rsidR="00C80444" w:rsidRPr="00E07DF9" w:rsidTr="00337D3D">
        <w:trPr>
          <w:gridAfter w:val="3"/>
          <w:wAfter w:w="58" w:type="dxa"/>
          <w:trHeight w:val="1211"/>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3</w:t>
            </w:r>
            <w:r w:rsidRPr="00E07DF9">
              <w:rPr>
                <w:rFonts w:ascii="仿宋_GB2312" w:eastAsia="仿宋_GB2312" w:hAnsi="宋体" w:cs="宋体"/>
                <w:kern w:val="0"/>
                <w:szCs w:val="21"/>
              </w:rPr>
              <w:t>3</w:t>
            </w:r>
          </w:p>
        </w:tc>
        <w:tc>
          <w:tcPr>
            <w:tcW w:w="1201"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建设工程未按规定采取防尘措施</w:t>
            </w:r>
          </w:p>
        </w:tc>
        <w:tc>
          <w:tcPr>
            <w:tcW w:w="4318" w:type="dxa"/>
            <w:gridSpan w:val="7"/>
            <w:vMerge/>
            <w:shd w:val="clear" w:color="auto" w:fill="auto"/>
            <w:vAlign w:val="center"/>
          </w:tcPr>
          <w:p w:rsidR="007A70F2" w:rsidRPr="00E07DF9" w:rsidRDefault="007A70F2" w:rsidP="007A70F2">
            <w:pPr>
              <w:spacing w:line="240" w:lineRule="exact"/>
              <w:rPr>
                <w:rFonts w:ascii="仿宋_GB2312" w:eastAsia="仿宋_GB2312" w:hAnsi="宋体" w:cs="宋体"/>
                <w:kern w:val="0"/>
                <w:szCs w:val="21"/>
              </w:rPr>
            </w:pPr>
          </w:p>
        </w:tc>
        <w:tc>
          <w:tcPr>
            <w:tcW w:w="961" w:type="dxa"/>
            <w:gridSpan w:val="3"/>
            <w:vMerge/>
            <w:shd w:val="clear" w:color="auto" w:fill="auto"/>
            <w:noWrap/>
            <w:vAlign w:val="center"/>
          </w:tcPr>
          <w:p w:rsidR="007A70F2" w:rsidRPr="00E07DF9" w:rsidRDefault="007A70F2" w:rsidP="007A70F2">
            <w:pPr>
              <w:spacing w:line="240" w:lineRule="exact"/>
              <w:rPr>
                <w:rFonts w:ascii="仿宋_GB2312" w:eastAsia="仿宋_GB2312" w:hAnsi="宋体" w:cs="宋体"/>
                <w:kern w:val="0"/>
                <w:szCs w:val="21"/>
              </w:rPr>
            </w:pPr>
          </w:p>
        </w:tc>
        <w:tc>
          <w:tcPr>
            <w:tcW w:w="720" w:type="dxa"/>
            <w:gridSpan w:val="2"/>
            <w:vMerge/>
            <w:shd w:val="clear" w:color="auto" w:fill="auto"/>
            <w:noWrap/>
            <w:vAlign w:val="center"/>
          </w:tcPr>
          <w:p w:rsidR="007A70F2" w:rsidRPr="00E07DF9" w:rsidRDefault="007A70F2" w:rsidP="007A70F2">
            <w:pPr>
              <w:spacing w:line="240" w:lineRule="exact"/>
              <w:rPr>
                <w:rFonts w:ascii="仿宋_GB2312" w:eastAsia="仿宋_GB2312" w:hAnsi="宋体" w:cs="宋体"/>
                <w:kern w:val="0"/>
                <w:szCs w:val="21"/>
              </w:rPr>
            </w:pPr>
          </w:p>
        </w:tc>
        <w:tc>
          <w:tcPr>
            <w:tcW w:w="3836" w:type="dxa"/>
            <w:gridSpan w:val="5"/>
            <w:shd w:val="clear" w:color="auto" w:fill="auto"/>
            <w:vAlign w:val="center"/>
          </w:tcPr>
          <w:p w:rsidR="003101DF" w:rsidRPr="00E07DF9" w:rsidRDefault="003101DF" w:rsidP="008A3400">
            <w:pPr>
              <w:widowControl/>
              <w:spacing w:line="240" w:lineRule="exact"/>
              <w:rPr>
                <w:rFonts w:ascii="仿宋_GB2312" w:eastAsia="仿宋_GB2312"/>
              </w:rPr>
            </w:pPr>
            <w:r w:rsidRPr="00E07DF9">
              <w:rPr>
                <w:rFonts w:ascii="仿宋_GB2312" w:eastAsia="仿宋_GB2312" w:hint="eastAsia"/>
              </w:rPr>
              <w:t>1.面积10</w:t>
            </w:r>
            <w:r w:rsidRPr="00E07DF9">
              <w:rPr>
                <w:rFonts w:ascii="Batang" w:eastAsia="Batang" w:hAnsi="Batang" w:cs="Batang" w:hint="eastAsia"/>
              </w:rPr>
              <w:t>㎡</w:t>
            </w:r>
            <w:r w:rsidRPr="00E07DF9">
              <w:rPr>
                <w:rFonts w:ascii="仿宋_GB2312" w:eastAsia="仿宋_GB2312" w:hint="eastAsia"/>
              </w:rPr>
              <w:t>以下的，系数0；11－25</w:t>
            </w:r>
            <w:r w:rsidRPr="00E07DF9">
              <w:rPr>
                <w:rFonts w:ascii="Batang" w:eastAsia="Batang" w:hAnsi="Batang" w:cs="Batang" w:hint="eastAsia"/>
              </w:rPr>
              <w:t>㎡</w:t>
            </w:r>
            <w:r w:rsidRPr="00E07DF9">
              <w:rPr>
                <w:rFonts w:ascii="仿宋_GB2312" w:eastAsia="仿宋_GB2312" w:hint="eastAsia"/>
              </w:rPr>
              <w:t>的，系数1；26－40</w:t>
            </w:r>
            <w:r w:rsidRPr="00E07DF9">
              <w:rPr>
                <w:rFonts w:ascii="Batang" w:eastAsia="Batang" w:hAnsi="Batang" w:cs="Batang" w:hint="eastAsia"/>
              </w:rPr>
              <w:t>㎡</w:t>
            </w:r>
            <w:r w:rsidRPr="00E07DF9">
              <w:rPr>
                <w:rFonts w:ascii="仿宋_GB2312" w:eastAsia="仿宋_GB2312" w:hint="eastAsia"/>
              </w:rPr>
              <w:t>系数2，以此类推。2.造成尘土飞扬，严重污染环境的，系数为</w:t>
            </w:r>
            <w:r w:rsidRPr="00E07DF9">
              <w:rPr>
                <w:rFonts w:ascii="仿宋_GB2312" w:eastAsia="仿宋_GB2312"/>
              </w:rPr>
              <w:t>9</w:t>
            </w:r>
            <w:r w:rsidRPr="00E07DF9">
              <w:rPr>
                <w:rFonts w:ascii="仿宋_GB2312" w:eastAsia="仿宋_GB2312" w:hint="eastAsia"/>
              </w:rPr>
              <w:t>。</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int="eastAsia"/>
              </w:rPr>
              <w:t>优先适用《大气污染防治法》规定的“施工工地未采取有效防尘降尘措施”等案由和裁量，以此案由为补充。</w:t>
            </w:r>
          </w:p>
        </w:tc>
      </w:tr>
      <w:tr w:rsidR="00C80444" w:rsidRPr="00E07DF9" w:rsidTr="00337D3D">
        <w:trPr>
          <w:gridAfter w:val="3"/>
          <w:wAfter w:w="58" w:type="dxa"/>
          <w:trHeight w:val="1245"/>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4</w:t>
            </w:r>
          </w:p>
        </w:tc>
        <w:tc>
          <w:tcPr>
            <w:tcW w:w="1201" w:type="dxa"/>
            <w:gridSpan w:val="2"/>
            <w:tcBorders>
              <w:bottom w:val="single" w:sz="4" w:space="0" w:color="auto"/>
            </w:tcBorders>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建设工程现场污水流溢</w:t>
            </w:r>
          </w:p>
        </w:tc>
        <w:tc>
          <w:tcPr>
            <w:tcW w:w="4318" w:type="dxa"/>
            <w:gridSpan w:val="7"/>
            <w:vMerge w:val="restart"/>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违反、处罚条款：第四十八条 责令限期改正，并处2000元以上2万元以下罚款。</w:t>
            </w:r>
          </w:p>
        </w:tc>
        <w:tc>
          <w:tcPr>
            <w:tcW w:w="961" w:type="dxa"/>
            <w:gridSpan w:val="3"/>
            <w:vMerge/>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720" w:type="dxa"/>
            <w:gridSpan w:val="2"/>
            <w:vMerge/>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占地面积10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的，系数</w:t>
            </w:r>
            <w:r w:rsidRPr="00E07DF9">
              <w:rPr>
                <w:rFonts w:ascii="仿宋_GB2312" w:eastAsia="仿宋_GB2312" w:hAnsi="宋体" w:cs="宋体" w:hint="eastAsia"/>
                <w:kern w:val="0"/>
                <w:szCs w:val="21"/>
              </w:rPr>
              <w:t>1；16－20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337D3D">
        <w:trPr>
          <w:gridAfter w:val="3"/>
          <w:wAfter w:w="58" w:type="dxa"/>
          <w:trHeight w:val="1245"/>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5</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建筑垃圾未日产日清</w:t>
            </w:r>
          </w:p>
        </w:tc>
        <w:tc>
          <w:tcPr>
            <w:tcW w:w="4318" w:type="dxa"/>
            <w:gridSpan w:val="7"/>
            <w:vMerge/>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p>
        </w:tc>
        <w:tc>
          <w:tcPr>
            <w:tcW w:w="961" w:type="dxa"/>
            <w:gridSpan w:val="3"/>
            <w:vMerge/>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720" w:type="dxa"/>
            <w:gridSpan w:val="2"/>
            <w:vMerge/>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的，系</w:t>
            </w:r>
            <w:r w:rsidRPr="00E07DF9">
              <w:rPr>
                <w:rFonts w:ascii="仿宋_GB2312" w:eastAsia="仿宋_GB2312" w:hAnsi="宋体" w:cs="宋体" w:hint="eastAsia"/>
                <w:kern w:val="0"/>
                <w:szCs w:val="21"/>
              </w:rPr>
              <w:t>数1；16－20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2，以此类推。2.逾期不清的，每逾期2天，系数为１，以此累加。</w:t>
            </w:r>
            <w:r w:rsidR="00F87A99" w:rsidRPr="00E07DF9">
              <w:rPr>
                <w:rFonts w:ascii="仿宋_GB2312" w:eastAsia="仿宋_GB2312" w:hAnsi="宋体" w:cs="宋体" w:hint="eastAsia"/>
                <w:kern w:val="0"/>
                <w:szCs w:val="21"/>
              </w:rPr>
              <w:t>3.造成尘土飞扬，严重污染环境的，系数为9。</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int="eastAsia"/>
              </w:rPr>
              <w:t>优先适用《大气污染防治法》“未及时清运建筑土方（工程渣土、建筑垃圾）”</w:t>
            </w:r>
            <w:r w:rsidR="00D35785" w:rsidRPr="00E07DF9">
              <w:rPr>
                <w:rFonts w:ascii="仿宋_GB2312" w:eastAsia="仿宋_GB2312" w:hint="eastAsia"/>
              </w:rPr>
              <w:t>等</w:t>
            </w:r>
            <w:r w:rsidRPr="00E07DF9">
              <w:rPr>
                <w:rFonts w:ascii="仿宋_GB2312" w:eastAsia="仿宋_GB2312" w:hint="eastAsia"/>
              </w:rPr>
              <w:t>案由和裁量，以此案由为补充。</w:t>
            </w:r>
          </w:p>
        </w:tc>
      </w:tr>
      <w:tr w:rsidR="00C80444" w:rsidRPr="00E07DF9" w:rsidTr="00337D3D">
        <w:trPr>
          <w:gridAfter w:val="3"/>
          <w:wAfter w:w="58" w:type="dxa"/>
          <w:trHeight w:val="1245"/>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6</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未及时清除施工弃物弃料或者临时设施</w:t>
            </w:r>
          </w:p>
        </w:tc>
        <w:tc>
          <w:tcPr>
            <w:tcW w:w="4318" w:type="dxa"/>
            <w:gridSpan w:val="7"/>
            <w:vMerge/>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p>
        </w:tc>
        <w:tc>
          <w:tcPr>
            <w:tcW w:w="961" w:type="dxa"/>
            <w:gridSpan w:val="3"/>
            <w:vMerge/>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1.废料占地面积10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的，系数</w:t>
            </w:r>
            <w:r w:rsidRPr="00E07DF9">
              <w:rPr>
                <w:rFonts w:ascii="仿宋_GB2312" w:eastAsia="仿宋_GB2312" w:hAnsi="宋体" w:cs="宋体" w:hint="eastAsia"/>
                <w:kern w:val="0"/>
                <w:szCs w:val="21"/>
              </w:rPr>
              <w:t>1；16－20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2，以此类推。2.逾期不清除临时设施的，每逾期５天，系数为１，以此累加。</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337D3D">
        <w:trPr>
          <w:gridAfter w:val="3"/>
          <w:wAfter w:w="58" w:type="dxa"/>
          <w:trHeight w:val="969"/>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7</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公共设施管护作业未按规定清除废弃物</w:t>
            </w:r>
            <w:r w:rsidRPr="00E07DF9">
              <w:rPr>
                <w:rFonts w:ascii="仿宋_GB2312" w:eastAsia="仿宋_GB2312" w:hint="eastAsia"/>
                <w:sz w:val="32"/>
              </w:rPr>
              <w:t xml:space="preserve"> </w:t>
            </w:r>
          </w:p>
        </w:tc>
        <w:tc>
          <w:tcPr>
            <w:tcW w:w="4318" w:type="dxa"/>
            <w:gridSpan w:val="7"/>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违反、处罚条款：第四十九条 责令限期清理，并可处500元以上5000元以下罚款。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337D3D">
        <w:trPr>
          <w:gridAfter w:val="3"/>
          <w:wAfter w:w="58" w:type="dxa"/>
          <w:trHeight w:val="1511"/>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8</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城市绿地管理养护单位未保持绿地整洁</w:t>
            </w:r>
          </w:p>
        </w:tc>
        <w:tc>
          <w:tcPr>
            <w:tcW w:w="4318" w:type="dxa"/>
            <w:gridSpan w:val="7"/>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违反、处罚条款：第五十条 责令限期改正，并可处500元以上5000元以下罚款。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337D3D">
        <w:trPr>
          <w:gridAfter w:val="3"/>
          <w:wAfter w:w="58" w:type="dxa"/>
          <w:trHeight w:val="1511"/>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lastRenderedPageBreak/>
              <w:t>39</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绿化作业未按规定清除废弃物</w:t>
            </w:r>
          </w:p>
        </w:tc>
        <w:tc>
          <w:tcPr>
            <w:tcW w:w="4318" w:type="dxa"/>
            <w:gridSpan w:val="7"/>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违反、处罚条款：第五十条 责令限期改正，并可处500元以上5000元以下罚款。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337D3D">
        <w:trPr>
          <w:gridAfter w:val="3"/>
          <w:wAfter w:w="58" w:type="dxa"/>
          <w:trHeight w:val="1273"/>
          <w:jc w:val="center"/>
        </w:trPr>
        <w:tc>
          <w:tcPr>
            <w:tcW w:w="503" w:type="dxa"/>
            <w:gridSpan w:val="2"/>
            <w:vMerge w:val="restart"/>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r w:rsidRPr="00E07DF9">
              <w:rPr>
                <w:rFonts w:ascii="仿宋_GB2312" w:eastAsia="仿宋_GB2312" w:hAnsi="宋体" w:cs="宋体"/>
                <w:kern w:val="0"/>
                <w:szCs w:val="21"/>
              </w:rPr>
              <w:t>0</w:t>
            </w:r>
          </w:p>
        </w:tc>
        <w:tc>
          <w:tcPr>
            <w:tcW w:w="1201" w:type="dxa"/>
            <w:gridSpan w:val="2"/>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占用公共场所从事车辆洗刷、维修业务</w:t>
            </w:r>
          </w:p>
        </w:tc>
        <w:tc>
          <w:tcPr>
            <w:tcW w:w="4318" w:type="dxa"/>
            <w:gridSpan w:val="7"/>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违反条款：第五十二条第一款；</w:t>
            </w:r>
          </w:p>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处罚条款：第五十二第三款 责令改正，并处50元以上300元以下罚款；情节严重的，处300元以上3000元以下罚款。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337D3D">
        <w:trPr>
          <w:gridAfter w:val="3"/>
          <w:wAfter w:w="58" w:type="dxa"/>
          <w:trHeight w:val="1273"/>
          <w:jc w:val="center"/>
        </w:trPr>
        <w:tc>
          <w:tcPr>
            <w:tcW w:w="503" w:type="dxa"/>
            <w:gridSpan w:val="2"/>
            <w:vMerge/>
            <w:shd w:val="clear" w:color="auto" w:fill="auto"/>
            <w:vAlign w:val="center"/>
          </w:tcPr>
          <w:p w:rsidR="007A70F2" w:rsidRPr="00E07DF9" w:rsidRDefault="007A70F2" w:rsidP="007A70F2">
            <w:pPr>
              <w:widowControl/>
              <w:spacing w:line="0" w:lineRule="atLeast"/>
              <w:jc w:val="center"/>
              <w:rPr>
                <w:rFonts w:ascii="仿宋_GB2312" w:eastAsia="仿宋_GB2312" w:hAnsi="宋体" w:cs="宋体"/>
                <w:b/>
                <w:kern w:val="0"/>
                <w:sz w:val="24"/>
              </w:rPr>
            </w:pPr>
          </w:p>
        </w:tc>
        <w:tc>
          <w:tcPr>
            <w:tcW w:w="1201" w:type="dxa"/>
            <w:gridSpan w:val="2"/>
            <w:vMerge/>
            <w:shd w:val="clear" w:color="auto" w:fill="auto"/>
            <w:vAlign w:val="center"/>
          </w:tcPr>
          <w:p w:rsidR="007A70F2" w:rsidRPr="00E07DF9" w:rsidRDefault="007A70F2" w:rsidP="007A70F2">
            <w:pPr>
              <w:widowControl/>
              <w:spacing w:line="0" w:lineRule="atLeast"/>
              <w:rPr>
                <w:rFonts w:ascii="仿宋_GB2312" w:eastAsia="仿宋_GB2312" w:hAnsi="宋体" w:cs="宋体"/>
                <w:b/>
                <w:kern w:val="0"/>
                <w:sz w:val="24"/>
              </w:rPr>
            </w:pPr>
          </w:p>
        </w:tc>
        <w:tc>
          <w:tcPr>
            <w:tcW w:w="4318" w:type="dxa"/>
            <w:gridSpan w:val="7"/>
            <w:vMerge/>
            <w:shd w:val="clear" w:color="auto" w:fill="auto"/>
            <w:vAlign w:val="center"/>
          </w:tcPr>
          <w:p w:rsidR="007A70F2" w:rsidRPr="00E07DF9" w:rsidRDefault="007A70F2" w:rsidP="007A70F2">
            <w:pPr>
              <w:widowControl/>
              <w:spacing w:line="0" w:lineRule="atLeast"/>
              <w:rPr>
                <w:rFonts w:ascii="仿宋_GB2312" w:eastAsia="仿宋_GB2312" w:hAnsi="宋体" w:cs="宋体"/>
                <w:b/>
                <w:kern w:val="0"/>
                <w:sz w:val="24"/>
              </w:rPr>
            </w:pP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1.占用盲道、机动车道、绿地的，系数2；2.占用非机动车道或者占用</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公共场所面积较大，或者造成通行秩序、市容秩序混乱的，系数为1。</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罚款数额＝300×（1＋区域系数＋情节系数＋变量系数）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构成变量系数一栏中相关情节的，视为情节严重，适用此档处罚。</w:t>
            </w:r>
          </w:p>
        </w:tc>
      </w:tr>
      <w:tr w:rsidR="00C80444" w:rsidRPr="00E07DF9" w:rsidTr="00337D3D">
        <w:trPr>
          <w:gridAfter w:val="3"/>
          <w:wAfter w:w="58" w:type="dxa"/>
          <w:trHeight w:val="1194"/>
          <w:jc w:val="center"/>
        </w:trPr>
        <w:tc>
          <w:tcPr>
            <w:tcW w:w="503" w:type="dxa"/>
            <w:gridSpan w:val="2"/>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r w:rsidRPr="00E07DF9">
              <w:rPr>
                <w:rFonts w:ascii="仿宋_GB2312" w:eastAsia="仿宋_GB2312" w:hAnsi="宋体" w:cs="宋体"/>
                <w:kern w:val="0"/>
                <w:szCs w:val="21"/>
              </w:rPr>
              <w:t>1</w:t>
            </w:r>
          </w:p>
        </w:tc>
        <w:tc>
          <w:tcPr>
            <w:tcW w:w="1201" w:type="dxa"/>
            <w:gridSpan w:val="2"/>
            <w:vMerge w:val="restart"/>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车辆作业场所环境脏乱</w:t>
            </w:r>
          </w:p>
        </w:tc>
        <w:tc>
          <w:tcPr>
            <w:tcW w:w="4318" w:type="dxa"/>
            <w:gridSpan w:val="7"/>
            <w:vMerge w:val="restart"/>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违反条款：第五十二条第二款；</w:t>
            </w:r>
          </w:p>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处罚条款：第五十二条第三款 责令改正，并处50元以上300元以下罚款；情节严重的，处300元以上3000元以下罚款。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b/>
                <w:kern w:val="0"/>
                <w:sz w:val="24"/>
              </w:rPr>
            </w:pPr>
          </w:p>
        </w:tc>
      </w:tr>
      <w:tr w:rsidR="00C80444" w:rsidRPr="00E07DF9" w:rsidTr="00337D3D">
        <w:trPr>
          <w:gridAfter w:val="3"/>
          <w:wAfter w:w="58" w:type="dxa"/>
          <w:trHeight w:val="1238"/>
          <w:jc w:val="center"/>
        </w:trPr>
        <w:tc>
          <w:tcPr>
            <w:tcW w:w="503" w:type="dxa"/>
            <w:gridSpan w:val="2"/>
            <w:vMerge/>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污染面积5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以内的，系数为</w:t>
            </w:r>
            <w:r w:rsidRPr="00E07DF9">
              <w:rPr>
                <w:rFonts w:ascii="仿宋_GB2312" w:eastAsia="仿宋_GB2312" w:hAnsi="宋体" w:cs="宋体" w:hint="eastAsia"/>
                <w:kern w:val="0"/>
                <w:szCs w:val="21"/>
              </w:rPr>
              <w:t>0；6</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w:t>
            </w:r>
            <w:r w:rsidRPr="00E07DF9">
              <w:rPr>
                <w:rFonts w:ascii="仿宋_GB2312" w:eastAsia="仿宋_GB2312" w:hAnsi="宋体" w:cs="宋体" w:hint="eastAsia"/>
                <w:kern w:val="0"/>
                <w:szCs w:val="21"/>
              </w:rPr>
              <w:t>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的，系数为</w:t>
            </w:r>
            <w:r w:rsidRPr="00E07DF9">
              <w:rPr>
                <w:rFonts w:ascii="仿宋_GB2312" w:eastAsia="仿宋_GB2312" w:hAnsi="宋体" w:cs="宋体" w:hint="eastAsia"/>
                <w:kern w:val="0"/>
                <w:szCs w:val="21"/>
              </w:rPr>
              <w:t>1，以此类推。</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罚款数额＝300×（1＋区域系数＋情节系数＋变量系数）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违法行为发生在一类地区的，或者构成《基准》3.2相关情节之一的，视为情节严重。</w:t>
            </w:r>
          </w:p>
        </w:tc>
      </w:tr>
      <w:tr w:rsidR="00C80444" w:rsidRPr="00E07DF9" w:rsidTr="00337D3D">
        <w:trPr>
          <w:gridAfter w:val="3"/>
          <w:wAfter w:w="58" w:type="dxa"/>
          <w:trHeight w:val="1084"/>
          <w:jc w:val="center"/>
        </w:trPr>
        <w:tc>
          <w:tcPr>
            <w:tcW w:w="503"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r w:rsidRPr="00E07DF9">
              <w:rPr>
                <w:rFonts w:ascii="仿宋_GB2312" w:eastAsia="仿宋_GB2312" w:hAnsi="宋体" w:cs="宋体"/>
                <w:kern w:val="0"/>
                <w:szCs w:val="21"/>
              </w:rPr>
              <w:t>2</w:t>
            </w:r>
          </w:p>
        </w:tc>
        <w:tc>
          <w:tcPr>
            <w:tcW w:w="1201"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废品收购场所环境脏乱</w:t>
            </w:r>
          </w:p>
        </w:tc>
        <w:tc>
          <w:tcPr>
            <w:tcW w:w="4318" w:type="dxa"/>
            <w:gridSpan w:val="7"/>
            <w:vMerge w:val="restart"/>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违反、处罚条款：第五十三条 责令限期改正，并处300元以上3000元以下罚款。</w:t>
            </w:r>
          </w:p>
        </w:tc>
        <w:tc>
          <w:tcPr>
            <w:tcW w:w="961" w:type="dxa"/>
            <w:gridSpan w:val="3"/>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脏乱占地面积10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以下系数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罚款数额＝300×（1＋区域系数＋情节系数＋变量系数）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337D3D">
        <w:trPr>
          <w:gridAfter w:val="3"/>
          <w:wAfter w:w="58" w:type="dxa"/>
          <w:trHeight w:val="1094"/>
          <w:jc w:val="center"/>
        </w:trPr>
        <w:tc>
          <w:tcPr>
            <w:tcW w:w="503"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r w:rsidRPr="00E07DF9">
              <w:rPr>
                <w:rFonts w:ascii="仿宋_GB2312" w:eastAsia="仿宋_GB2312" w:hAnsi="宋体" w:cs="宋体"/>
                <w:kern w:val="0"/>
                <w:szCs w:val="21"/>
              </w:rPr>
              <w:t>3</w:t>
            </w:r>
          </w:p>
        </w:tc>
        <w:tc>
          <w:tcPr>
            <w:tcW w:w="1201"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焚烧废旧物品</w:t>
            </w:r>
          </w:p>
        </w:tc>
        <w:tc>
          <w:tcPr>
            <w:tcW w:w="4318" w:type="dxa"/>
            <w:gridSpan w:val="7"/>
            <w:vMerge/>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int="eastAsia"/>
              </w:rPr>
              <w:t>存在特别严重情节的，可按照《大气污染防治法》、《北京市大气污染防治条例》的相关案由执行。</w:t>
            </w:r>
            <w:r w:rsidR="00171F99" w:rsidRPr="00E07DF9">
              <w:rPr>
                <w:rFonts w:ascii="仿宋_GB2312" w:eastAsia="仿宋_GB2312" w:hint="eastAsia"/>
              </w:rPr>
              <w:t>其它</w:t>
            </w:r>
            <w:r w:rsidRPr="00E07DF9">
              <w:rPr>
                <w:rFonts w:ascii="仿宋_GB2312" w:eastAsia="仿宋_GB2312" w:hAnsi="宋体" w:cs="宋体" w:hint="eastAsia"/>
                <w:kern w:val="0"/>
                <w:szCs w:val="21"/>
              </w:rPr>
              <w:t>需要从轻处罚的，报案审会决定。</w:t>
            </w:r>
          </w:p>
        </w:tc>
      </w:tr>
      <w:tr w:rsidR="00C80444" w:rsidRPr="00E07DF9" w:rsidTr="00337D3D">
        <w:trPr>
          <w:gridAfter w:val="3"/>
          <w:wAfter w:w="58" w:type="dxa"/>
          <w:trHeight w:val="806"/>
          <w:jc w:val="center"/>
        </w:trPr>
        <w:tc>
          <w:tcPr>
            <w:tcW w:w="503"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r w:rsidRPr="00E07DF9">
              <w:rPr>
                <w:rFonts w:ascii="仿宋_GB2312" w:eastAsia="仿宋_GB2312" w:hAnsi="宋体" w:cs="宋体"/>
                <w:kern w:val="0"/>
                <w:szCs w:val="21"/>
              </w:rPr>
              <w:t>4</w:t>
            </w:r>
          </w:p>
        </w:tc>
        <w:tc>
          <w:tcPr>
            <w:tcW w:w="1201"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废品储存场所未采取遮挡措施</w:t>
            </w:r>
          </w:p>
        </w:tc>
        <w:tc>
          <w:tcPr>
            <w:tcW w:w="4318" w:type="dxa"/>
            <w:gridSpan w:val="7"/>
            <w:vMerge/>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罚款数额＝300×（1＋区域系数＋情节系数）</w:t>
            </w:r>
          </w:p>
        </w:tc>
        <w:tc>
          <w:tcPr>
            <w:tcW w:w="2415" w:type="dxa"/>
            <w:gridSpan w:val="5"/>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p>
        </w:tc>
      </w:tr>
      <w:tr w:rsidR="005034A1" w:rsidRPr="00E07DF9" w:rsidTr="00337D3D">
        <w:trPr>
          <w:gridAfter w:val="3"/>
          <w:wAfter w:w="58" w:type="dxa"/>
          <w:trHeight w:val="613"/>
          <w:jc w:val="center"/>
        </w:trPr>
        <w:tc>
          <w:tcPr>
            <w:tcW w:w="503" w:type="dxa"/>
            <w:gridSpan w:val="2"/>
            <w:vMerge w:val="restart"/>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4</w:t>
            </w:r>
            <w:r w:rsidRPr="00E07DF9">
              <w:rPr>
                <w:rFonts w:ascii="仿宋_GB2312" w:eastAsia="仿宋_GB2312" w:hAnsi="宋体" w:cs="宋体"/>
                <w:kern w:val="0"/>
                <w:szCs w:val="21"/>
                <w:highlight w:val="yellow"/>
              </w:rPr>
              <w:t>5</w:t>
            </w:r>
          </w:p>
        </w:tc>
        <w:tc>
          <w:tcPr>
            <w:tcW w:w="1201" w:type="dxa"/>
            <w:gridSpan w:val="2"/>
            <w:vMerge w:val="restart"/>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随地吐痰</w:t>
            </w:r>
          </w:p>
        </w:tc>
        <w:tc>
          <w:tcPr>
            <w:tcW w:w="4318" w:type="dxa"/>
            <w:gridSpan w:val="7"/>
            <w:vMerge w:val="restart"/>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违反条款：第五十四条第一款第（一）项；</w:t>
            </w:r>
          </w:p>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处罚条款：第五十四条第二款 责令改正，并可处50元罚款；情节严重的，处200元罚款。</w:t>
            </w:r>
          </w:p>
        </w:tc>
        <w:tc>
          <w:tcPr>
            <w:tcW w:w="961" w:type="dxa"/>
            <w:gridSpan w:val="3"/>
            <w:shd w:val="clear" w:color="auto" w:fill="auto"/>
            <w:noWrap/>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50</w:t>
            </w:r>
          </w:p>
        </w:tc>
        <w:tc>
          <w:tcPr>
            <w:tcW w:w="720" w:type="dxa"/>
            <w:gridSpan w:val="2"/>
            <w:shd w:val="clear" w:color="auto" w:fill="auto"/>
            <w:noWrap/>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按照简易程序执行</w:t>
            </w:r>
          </w:p>
        </w:tc>
      </w:tr>
      <w:tr w:rsidR="005034A1" w:rsidRPr="00E07DF9" w:rsidTr="00337D3D">
        <w:trPr>
          <w:gridAfter w:val="3"/>
          <w:wAfter w:w="58" w:type="dxa"/>
          <w:trHeight w:val="338"/>
          <w:jc w:val="center"/>
        </w:trPr>
        <w:tc>
          <w:tcPr>
            <w:tcW w:w="503" w:type="dxa"/>
            <w:gridSpan w:val="2"/>
            <w:vMerge/>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1201" w:type="dxa"/>
            <w:gridSpan w:val="2"/>
            <w:vMerge/>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4318" w:type="dxa"/>
            <w:gridSpan w:val="7"/>
            <w:vMerge/>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961" w:type="dxa"/>
            <w:gridSpan w:val="3"/>
            <w:shd w:val="clear" w:color="auto" w:fill="auto"/>
            <w:noWrap/>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200</w:t>
            </w:r>
          </w:p>
        </w:tc>
        <w:tc>
          <w:tcPr>
            <w:tcW w:w="720" w:type="dxa"/>
            <w:gridSpan w:val="2"/>
            <w:shd w:val="clear" w:color="auto" w:fill="auto"/>
            <w:noWrap/>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适用情节</w:t>
            </w:r>
            <w:r w:rsidRPr="00E07DF9">
              <w:rPr>
                <w:rFonts w:ascii="仿宋_GB2312" w:eastAsia="仿宋_GB2312" w:hAnsi="宋体" w:cs="宋体"/>
                <w:kern w:val="0"/>
                <w:szCs w:val="21"/>
                <w:highlight w:val="yellow"/>
              </w:rPr>
              <w:t>严重的情形。</w:t>
            </w:r>
            <w:r w:rsidR="00A32E01" w:rsidRPr="00E07DF9">
              <w:rPr>
                <w:rFonts w:ascii="仿宋_GB2312" w:eastAsia="仿宋_GB2312" w:hAnsi="宋体" w:cs="宋体" w:hint="eastAsia"/>
                <w:kern w:val="0"/>
                <w:szCs w:val="21"/>
              </w:rPr>
              <w:t>“情节严重”是指存在“拒不改正”或者“多次违反”情形的。</w:t>
            </w:r>
          </w:p>
        </w:tc>
      </w:tr>
      <w:tr w:rsidR="00A32E01" w:rsidRPr="00E07DF9" w:rsidTr="00337D3D">
        <w:trPr>
          <w:gridAfter w:val="3"/>
          <w:wAfter w:w="58" w:type="dxa"/>
          <w:trHeight w:val="338"/>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4</w:t>
            </w:r>
            <w:r w:rsidRPr="00E07DF9">
              <w:rPr>
                <w:rFonts w:ascii="仿宋_GB2312" w:eastAsia="仿宋_GB2312" w:hAnsi="宋体" w:cs="宋体"/>
                <w:kern w:val="0"/>
                <w:szCs w:val="21"/>
                <w:highlight w:val="yellow"/>
              </w:rPr>
              <w:t>6</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随地便溺</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违反条款：第五十四条第一款第（一）项；</w:t>
            </w:r>
          </w:p>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处罚条款：第五十四条第二款 责令改正，并可处50元罚款；情节严重的，处200元罚款。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50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按照简易程序执行</w:t>
            </w:r>
          </w:p>
        </w:tc>
      </w:tr>
      <w:tr w:rsidR="00A32E01" w:rsidRPr="00E07DF9" w:rsidTr="00337D3D">
        <w:trPr>
          <w:gridAfter w:val="3"/>
          <w:wAfter w:w="58" w:type="dxa"/>
          <w:trHeight w:val="338"/>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200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适用情节</w:t>
            </w:r>
            <w:r w:rsidRPr="00E07DF9">
              <w:rPr>
                <w:rFonts w:ascii="仿宋_GB2312" w:eastAsia="仿宋_GB2312" w:hAnsi="宋体" w:cs="宋体"/>
                <w:kern w:val="0"/>
                <w:szCs w:val="21"/>
                <w:highlight w:val="yellow"/>
              </w:rPr>
              <w:t>严重的情形。</w:t>
            </w:r>
            <w:r w:rsidRPr="00E07DF9">
              <w:rPr>
                <w:rFonts w:ascii="仿宋_GB2312" w:eastAsia="仿宋_GB2312" w:hAnsi="宋体" w:cs="宋体" w:hint="eastAsia"/>
                <w:kern w:val="0"/>
                <w:szCs w:val="21"/>
              </w:rPr>
              <w:t>“情节严重”是指存在“拒不改正”或者“多次违反”情形的。</w:t>
            </w:r>
          </w:p>
        </w:tc>
      </w:tr>
      <w:tr w:rsidR="00A32E01" w:rsidRPr="00E07DF9" w:rsidTr="00337D3D">
        <w:trPr>
          <w:gridAfter w:val="3"/>
          <w:wAfter w:w="58" w:type="dxa"/>
          <w:trHeight w:val="466"/>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4</w:t>
            </w:r>
            <w:r w:rsidRPr="00E07DF9">
              <w:rPr>
                <w:rFonts w:ascii="仿宋_GB2312" w:eastAsia="仿宋_GB2312" w:hAnsi="宋体" w:cs="宋体"/>
                <w:kern w:val="0"/>
                <w:szCs w:val="21"/>
                <w:highlight w:val="yellow"/>
              </w:rPr>
              <w:t>7</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随地丢弃废弃物</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违反条款：第五十四条第一款第（二）项；</w:t>
            </w:r>
          </w:p>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处罚条款：第五十四条第二款 责令改正，并可处50元罚款；情节严重的，处200元罚款。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50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按照简易程序执行</w:t>
            </w:r>
          </w:p>
        </w:tc>
      </w:tr>
      <w:tr w:rsidR="00A32E01" w:rsidRPr="00E07DF9" w:rsidTr="00337D3D">
        <w:trPr>
          <w:gridAfter w:val="3"/>
          <w:wAfter w:w="58" w:type="dxa"/>
          <w:trHeight w:val="480"/>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200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适用情节</w:t>
            </w:r>
            <w:r w:rsidRPr="00E07DF9">
              <w:rPr>
                <w:rFonts w:ascii="仿宋_GB2312" w:eastAsia="仿宋_GB2312" w:hAnsi="宋体" w:cs="宋体"/>
                <w:kern w:val="0"/>
                <w:szCs w:val="21"/>
                <w:highlight w:val="yellow"/>
              </w:rPr>
              <w:t>严重的情形。</w:t>
            </w:r>
            <w:r w:rsidRPr="00E07DF9">
              <w:rPr>
                <w:rFonts w:ascii="仿宋_GB2312" w:eastAsia="仿宋_GB2312" w:hAnsi="宋体" w:cs="宋体" w:hint="eastAsia"/>
                <w:kern w:val="0"/>
                <w:szCs w:val="21"/>
              </w:rPr>
              <w:t>“情节严重”是指存在“拒不改正”或者“多次违反”情形的。</w:t>
            </w:r>
          </w:p>
        </w:tc>
      </w:tr>
      <w:tr w:rsidR="00A32E01" w:rsidRPr="00E07DF9" w:rsidTr="00337D3D">
        <w:trPr>
          <w:gridAfter w:val="3"/>
          <w:wAfter w:w="58" w:type="dxa"/>
          <w:trHeight w:val="605"/>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4</w:t>
            </w:r>
            <w:r w:rsidRPr="00E07DF9">
              <w:rPr>
                <w:rFonts w:ascii="仿宋_GB2312" w:eastAsia="仿宋_GB2312" w:hAnsi="宋体" w:cs="宋体"/>
                <w:kern w:val="0"/>
                <w:szCs w:val="21"/>
                <w:highlight w:val="yellow"/>
              </w:rPr>
              <w:t>8</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乱倒污水、垃圾</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违反条款：第五十四条第一款第（三）项；</w:t>
            </w:r>
          </w:p>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处罚条款：第五十四条第二款责令改正，并可</w:t>
            </w:r>
            <w:r w:rsidRPr="00E07DF9">
              <w:rPr>
                <w:rFonts w:ascii="仿宋_GB2312" w:eastAsia="仿宋_GB2312" w:hAnsi="宋体" w:cs="宋体" w:hint="eastAsia"/>
                <w:kern w:val="0"/>
                <w:szCs w:val="21"/>
                <w:highlight w:val="yellow"/>
              </w:rPr>
              <w:lastRenderedPageBreak/>
              <w:t>处50元罚款；情节严重的，处200元罚款。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lastRenderedPageBreak/>
              <w:t>50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按照简易程序执行</w:t>
            </w:r>
          </w:p>
        </w:tc>
      </w:tr>
      <w:tr w:rsidR="00A32E01" w:rsidRPr="00E07DF9" w:rsidTr="00337D3D">
        <w:trPr>
          <w:gridAfter w:val="3"/>
          <w:wAfter w:w="58" w:type="dxa"/>
          <w:trHeight w:val="458"/>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200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适用情节</w:t>
            </w:r>
            <w:r w:rsidRPr="00E07DF9">
              <w:rPr>
                <w:rFonts w:ascii="仿宋_GB2312" w:eastAsia="仿宋_GB2312" w:hAnsi="宋体" w:cs="宋体"/>
                <w:kern w:val="0"/>
                <w:szCs w:val="21"/>
                <w:highlight w:val="yellow"/>
              </w:rPr>
              <w:t>严重的情形。</w:t>
            </w:r>
            <w:r w:rsidRPr="00E07DF9">
              <w:rPr>
                <w:rFonts w:ascii="仿宋_GB2312" w:eastAsia="仿宋_GB2312" w:hAnsi="宋体" w:cs="宋体" w:hint="eastAsia"/>
                <w:kern w:val="0"/>
                <w:szCs w:val="21"/>
              </w:rPr>
              <w:t>“情节严重”是指存在“拒不改正”或者“多次违反”情形的。</w:t>
            </w:r>
          </w:p>
        </w:tc>
      </w:tr>
      <w:tr w:rsidR="00A32E01" w:rsidRPr="00E07DF9" w:rsidTr="00337D3D">
        <w:trPr>
          <w:gridAfter w:val="3"/>
          <w:wAfter w:w="58" w:type="dxa"/>
          <w:trHeight w:val="458"/>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kern w:val="0"/>
                <w:szCs w:val="21"/>
                <w:highlight w:val="yellow"/>
              </w:rPr>
              <w:lastRenderedPageBreak/>
              <w:t>49</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焚烧树叶、垃圾</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违反条款：第五十四条第一款第（三）项；</w:t>
            </w:r>
          </w:p>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处罚条款：第五十四条第二款责令改正，并可处50元罚款；情节严重的，处200元罚款。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50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按照简易程序执行</w:t>
            </w:r>
          </w:p>
        </w:tc>
      </w:tr>
      <w:tr w:rsidR="00A32E01" w:rsidRPr="00E07DF9" w:rsidTr="00337D3D">
        <w:trPr>
          <w:gridAfter w:val="3"/>
          <w:wAfter w:w="58" w:type="dxa"/>
          <w:trHeight w:val="458"/>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200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适用情节</w:t>
            </w:r>
            <w:r w:rsidRPr="00E07DF9">
              <w:rPr>
                <w:rFonts w:ascii="仿宋_GB2312" w:eastAsia="仿宋_GB2312" w:hAnsi="宋体" w:cs="宋体"/>
                <w:kern w:val="0"/>
                <w:szCs w:val="21"/>
                <w:highlight w:val="yellow"/>
              </w:rPr>
              <w:t>严重的情形。</w:t>
            </w:r>
            <w:r w:rsidRPr="00E07DF9">
              <w:rPr>
                <w:rFonts w:ascii="仿宋_GB2312" w:eastAsia="仿宋_GB2312" w:hAnsi="宋体" w:cs="宋体" w:hint="eastAsia"/>
                <w:kern w:val="0"/>
                <w:szCs w:val="21"/>
              </w:rPr>
              <w:t>“情节严重”是指存在“拒不改正”或者“多次违反”情形的。</w:t>
            </w:r>
          </w:p>
        </w:tc>
      </w:tr>
      <w:tr w:rsidR="00A32E01" w:rsidRPr="00E07DF9" w:rsidTr="00337D3D">
        <w:trPr>
          <w:gridAfter w:val="3"/>
          <w:wAfter w:w="58" w:type="dxa"/>
          <w:trHeight w:val="847"/>
          <w:jc w:val="center"/>
        </w:trPr>
        <w:tc>
          <w:tcPr>
            <w:tcW w:w="503"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0</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在城镇地区饲养家禽家畜</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违反、处罚条款：第五十五条第一款责令限期改正，并可按照每只（头）处20元以上50元以下罚款。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根据实际情况执行</w:t>
            </w:r>
          </w:p>
        </w:tc>
      </w:tr>
      <w:tr w:rsidR="00A32E01" w:rsidRPr="00E07DF9" w:rsidTr="00337D3D">
        <w:trPr>
          <w:gridAfter w:val="2"/>
          <w:wAfter w:w="29" w:type="dxa"/>
          <w:trHeight w:val="914"/>
          <w:jc w:val="center"/>
        </w:trPr>
        <w:tc>
          <w:tcPr>
            <w:tcW w:w="503"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1</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饲养鸽子影响市容环境卫生</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违反、处罚条款：第五十五条第二款责令限期改正，并处50元以上500元以下罚款；严重影响市容环境卫生和周围居民正常生活的，可以责令拆除鸽舍。</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1.导致建筑物外立面污损的，系数3；2.导致地面污染面积5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以上的，系数</w:t>
            </w:r>
            <w:r w:rsidRPr="00E07DF9">
              <w:rPr>
                <w:rFonts w:ascii="仿宋_GB2312" w:eastAsia="仿宋_GB2312" w:hAnsi="宋体" w:cs="宋体" w:hint="eastAsia"/>
                <w:kern w:val="0"/>
                <w:szCs w:val="21"/>
              </w:rPr>
              <w:t>5。</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44" w:type="dxa"/>
            <w:gridSpan w:val="6"/>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gridAfter w:val="2"/>
          <w:wAfter w:w="29" w:type="dxa"/>
          <w:trHeight w:val="1117"/>
          <w:jc w:val="center"/>
        </w:trPr>
        <w:tc>
          <w:tcPr>
            <w:tcW w:w="503" w:type="dxa"/>
            <w:gridSpan w:val="2"/>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2</w:t>
            </w:r>
          </w:p>
        </w:tc>
        <w:tc>
          <w:tcPr>
            <w:tcW w:w="1201" w:type="dxa"/>
            <w:gridSpan w:val="2"/>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随意倾倒生活垃圾</w:t>
            </w:r>
          </w:p>
        </w:tc>
        <w:tc>
          <w:tcPr>
            <w:tcW w:w="4318" w:type="dxa"/>
            <w:gridSpan w:val="7"/>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违反条款：第五十八条第二款；处罚条款：第五十八条第五款 责令限期改正，并对个人处20元以上200元以下罚款；对单位处500元以上3000元以下罚款；其中对单位随意倾倒或者堆放生活垃圾的，处5000元以上5万元以下罚款。</w:t>
            </w: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20(个人)</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1．垃圾占地面积在</w:t>
            </w:r>
            <w:r w:rsidRPr="00E07DF9">
              <w:rPr>
                <w:rFonts w:ascii="仿宋_GB2312" w:eastAsia="仿宋_GB2312" w:hAnsi="宋体" w:cs="宋体" w:hint="eastAsia"/>
                <w:b/>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w:t>
            </w:r>
            <w:r w:rsidRPr="00E07DF9">
              <w:rPr>
                <w:rFonts w:ascii="仿宋_GB2312" w:eastAsia="仿宋_GB2312" w:hAnsi="宋体" w:cs="宋体" w:hint="eastAsia"/>
                <w:kern w:val="0"/>
                <w:szCs w:val="21"/>
              </w:rPr>
              <w:t>的，系数0；6－10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罚款数额＝20×（1＋区域系数＋情节系数＋变量系数）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p>
        </w:tc>
      </w:tr>
      <w:tr w:rsidR="00A32E01" w:rsidRPr="00E07DF9" w:rsidTr="00337D3D">
        <w:trPr>
          <w:gridAfter w:val="2"/>
          <w:wAfter w:w="29" w:type="dxa"/>
          <w:trHeight w:val="697"/>
          <w:jc w:val="center"/>
        </w:trPr>
        <w:tc>
          <w:tcPr>
            <w:tcW w:w="503"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5000(单位)</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p>
        </w:tc>
      </w:tr>
      <w:tr w:rsidR="00A32E01" w:rsidRPr="00E07DF9" w:rsidTr="00337D3D">
        <w:trPr>
          <w:gridAfter w:val="2"/>
          <w:wAfter w:w="29" w:type="dxa"/>
          <w:trHeight w:val="916"/>
          <w:jc w:val="center"/>
        </w:trPr>
        <w:tc>
          <w:tcPr>
            <w:tcW w:w="503" w:type="dxa"/>
            <w:gridSpan w:val="2"/>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3</w:t>
            </w:r>
          </w:p>
        </w:tc>
        <w:tc>
          <w:tcPr>
            <w:tcW w:w="1201" w:type="dxa"/>
            <w:gridSpan w:val="2"/>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未按规定清运生活垃圾</w:t>
            </w:r>
          </w:p>
        </w:tc>
        <w:tc>
          <w:tcPr>
            <w:tcW w:w="4318" w:type="dxa"/>
            <w:gridSpan w:val="7"/>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违反条款：第五十八条第三款；</w:t>
            </w:r>
          </w:p>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处罚条款：第五十八条第五款 责令限期改正，并对个人处20元以上200元以下罚款；对单</w:t>
            </w:r>
            <w:r w:rsidRPr="00E07DF9">
              <w:rPr>
                <w:rFonts w:ascii="仿宋_GB2312" w:eastAsia="仿宋_GB2312" w:hAnsi="宋体" w:cs="宋体" w:hint="eastAsia"/>
                <w:kern w:val="0"/>
                <w:szCs w:val="21"/>
              </w:rPr>
              <w:lastRenderedPageBreak/>
              <w:t>位处500元以上3000元以下罚款；其中对单位随意倾倒或者堆放生活垃圾的，处5000元以上5万元以下罚款。</w:t>
            </w: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20（个人）</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1.未清运垃圾面积在5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2；以此类推。2.生活垃圾未做到日产日清</w:t>
            </w:r>
            <w:r w:rsidRPr="00E07DF9">
              <w:rPr>
                <w:rFonts w:ascii="仿宋_GB2312" w:eastAsia="仿宋_GB2312" w:hAnsi="宋体" w:cs="宋体" w:hint="eastAsia"/>
                <w:kern w:val="0"/>
                <w:szCs w:val="21"/>
              </w:rPr>
              <w:lastRenderedPageBreak/>
              <w:t>的，每逾期2天，系数为１，以此累加。</w:t>
            </w: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罚款数额＝20×（1＋区域系数＋情节系数＋变量系数）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p>
        </w:tc>
      </w:tr>
      <w:tr w:rsidR="00A32E01" w:rsidRPr="00E07DF9" w:rsidTr="00337D3D">
        <w:trPr>
          <w:gridAfter w:val="2"/>
          <w:wAfter w:w="29" w:type="dxa"/>
          <w:trHeight w:val="1098"/>
          <w:jc w:val="center"/>
        </w:trPr>
        <w:tc>
          <w:tcPr>
            <w:tcW w:w="503"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500（单位）</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p>
        </w:tc>
      </w:tr>
      <w:tr w:rsidR="00A32E01" w:rsidRPr="00E07DF9" w:rsidTr="00337D3D">
        <w:trPr>
          <w:gridAfter w:val="2"/>
          <w:wAfter w:w="29" w:type="dxa"/>
          <w:trHeight w:val="993"/>
          <w:jc w:val="center"/>
        </w:trPr>
        <w:tc>
          <w:tcPr>
            <w:tcW w:w="503"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5000(单位)</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单位随意倾倒或堆放</w:t>
            </w:r>
          </w:p>
        </w:tc>
      </w:tr>
      <w:tr w:rsidR="00A32E01" w:rsidRPr="00E07DF9" w:rsidTr="00337D3D">
        <w:trPr>
          <w:gridAfter w:val="2"/>
          <w:wAfter w:w="29" w:type="dxa"/>
          <w:trHeight w:val="962"/>
          <w:jc w:val="center"/>
        </w:trPr>
        <w:tc>
          <w:tcPr>
            <w:tcW w:w="503" w:type="dxa"/>
            <w:gridSpan w:val="2"/>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4</w:t>
            </w:r>
          </w:p>
        </w:tc>
        <w:tc>
          <w:tcPr>
            <w:tcW w:w="1201" w:type="dxa"/>
            <w:gridSpan w:val="2"/>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施工等作业影响垃圾清运未采取解决措施</w:t>
            </w:r>
          </w:p>
        </w:tc>
        <w:tc>
          <w:tcPr>
            <w:tcW w:w="4318" w:type="dxa"/>
            <w:gridSpan w:val="7"/>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违反条款：第五十八条第四款；</w:t>
            </w:r>
          </w:p>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处罚条款：第五十八条第五款：责令限期改正，并对个人处20元以上200元以下罚款；对单位处500元以上3000元以下罚款。</w:t>
            </w: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20（个人）</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罚款数额＝20×（1＋区域系数＋情节系数）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p>
        </w:tc>
      </w:tr>
      <w:tr w:rsidR="00A32E01" w:rsidRPr="00E07DF9" w:rsidTr="00337D3D">
        <w:trPr>
          <w:gridAfter w:val="2"/>
          <w:wAfter w:w="29" w:type="dxa"/>
          <w:trHeight w:val="722"/>
          <w:jc w:val="center"/>
        </w:trPr>
        <w:tc>
          <w:tcPr>
            <w:tcW w:w="503"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500（单位）</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p>
        </w:tc>
      </w:tr>
      <w:tr w:rsidR="00A32E01" w:rsidRPr="00E07DF9" w:rsidTr="00337D3D">
        <w:trPr>
          <w:trHeight w:val="962"/>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5</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违反规定倾倒建筑废弃物</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违反条款：第五十九条第一款；</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50（个人）</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1.倾倒垃圾面积在10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4；以此类推。2.倾倒在绿地、公厕、城市道路等公共场所，或者燃气、供暖等公用管道和设施保护（管理）范围的，或者农田内的，系数3。</w:t>
            </w: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trHeight w:val="917"/>
          <w:jc w:val="center"/>
        </w:trPr>
        <w:tc>
          <w:tcPr>
            <w:tcW w:w="503"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 w:val="24"/>
              </w:rPr>
            </w:pPr>
          </w:p>
        </w:tc>
        <w:tc>
          <w:tcPr>
            <w:tcW w:w="1201" w:type="dxa"/>
            <w:gridSpan w:val="2"/>
            <w:vMerge/>
            <w:shd w:val="clear" w:color="auto" w:fill="auto"/>
            <w:vAlign w:val="center"/>
          </w:tcPr>
          <w:p w:rsidR="00A32E01" w:rsidRPr="00E07DF9" w:rsidRDefault="00A32E01" w:rsidP="00A32E01">
            <w:pPr>
              <w:widowControl/>
              <w:spacing w:line="0" w:lineRule="atLeast"/>
              <w:rPr>
                <w:rFonts w:ascii="仿宋_GB2312" w:eastAsia="仿宋_GB2312"/>
                <w:sz w:val="24"/>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bCs/>
                <w:sz w:val="24"/>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trHeight w:val="928"/>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主要适用于建筑垃圾、渣土收集过程中，产生单位随意倾倒或者堆放的行为。</w:t>
            </w:r>
          </w:p>
        </w:tc>
      </w:tr>
      <w:tr w:rsidR="00A32E01" w:rsidRPr="00E07DF9" w:rsidTr="00337D3D">
        <w:trPr>
          <w:trHeight w:val="759"/>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6</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未办理渣土消纳许</w:t>
            </w:r>
            <w:r w:rsidRPr="00E07DF9">
              <w:rPr>
                <w:rFonts w:ascii="仿宋_GB2312" w:eastAsia="仿宋_GB2312" w:hAnsi="宋体" w:cs="宋体" w:hint="eastAsia"/>
                <w:kern w:val="0"/>
                <w:szCs w:val="21"/>
              </w:rPr>
              <w:lastRenderedPageBreak/>
              <w:t>可证</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违反条款：第五十九条第二款；</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处罚条款：第五十九条第四款 责令限期改正，</w:t>
            </w:r>
            <w:r w:rsidRPr="00E07DF9">
              <w:rPr>
                <w:rFonts w:ascii="仿宋_GB2312" w:eastAsia="仿宋_GB2312" w:hAnsi="宋体" w:cs="宋体" w:hint="eastAsia"/>
                <w:kern w:val="0"/>
                <w:szCs w:val="21"/>
              </w:rPr>
              <w:lastRenderedPageBreak/>
              <w:t xml:space="preserve">并对个人处50元以上200元以下罚款；对单位处2000元以上2万元以下罚款。 </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50（个人）</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trHeight w:val="768"/>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罚款数额＝2000×（1＋情节系数）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trHeight w:val="779"/>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r w:rsidRPr="00E07DF9">
              <w:rPr>
                <w:rFonts w:ascii="仿宋_GB2312" w:eastAsia="仿宋_GB2312" w:hAnsi="宋体" w:cs="宋体"/>
                <w:kern w:val="0"/>
                <w:szCs w:val="21"/>
              </w:rPr>
              <w:t>7</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未按规定清运建筑垃圾渣土</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违反条款：第五十九条第三款；</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50（个人）</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未清运垃圾面积在10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w:t>
            </w: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trHeight w:val="1030"/>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gridAfter w:val="3"/>
          <w:wAfter w:w="58" w:type="dxa"/>
          <w:trHeight w:val="920"/>
          <w:jc w:val="center"/>
        </w:trPr>
        <w:tc>
          <w:tcPr>
            <w:tcW w:w="503" w:type="dxa"/>
            <w:gridSpan w:val="2"/>
            <w:vMerge/>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1201" w:type="dxa"/>
            <w:gridSpan w:val="2"/>
            <w:vMerge/>
            <w:tcBorders>
              <w:bottom w:val="single" w:sz="4" w:space="0" w:color="auto"/>
            </w:tcBorders>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1.倾倒垃圾面积在10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适用于清运建筑垃圾、渣土过程中，相关单位随意倾倒或者堆放的行为。</w:t>
            </w:r>
          </w:p>
        </w:tc>
      </w:tr>
      <w:tr w:rsidR="00A32E01" w:rsidRPr="00E07DF9" w:rsidTr="00337D3D">
        <w:trPr>
          <w:gridAfter w:val="3"/>
          <w:wAfter w:w="58" w:type="dxa"/>
          <w:trHeight w:val="920"/>
          <w:jc w:val="center"/>
        </w:trPr>
        <w:tc>
          <w:tcPr>
            <w:tcW w:w="503" w:type="dxa"/>
            <w:gridSpan w:val="2"/>
            <w:shd w:val="clear" w:color="auto" w:fill="auto"/>
            <w:noWrap/>
            <w:vAlign w:val="center"/>
          </w:tcPr>
          <w:p w:rsidR="00A32E01" w:rsidRPr="00E07DF9" w:rsidRDefault="00A32E01" w:rsidP="00A32E01">
            <w:pPr>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8</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无准运证件运输</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违反条款：第六十条第一款；</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处罚条款：第六十条第三款 责令改正，并处500元以上3000元以下罚款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同时存在未</w:t>
            </w:r>
            <w:r w:rsidRPr="00E07DF9">
              <w:rPr>
                <w:rFonts w:ascii="仿宋_GB2312" w:eastAsia="仿宋_GB2312"/>
              </w:rPr>
              <w:t>密闭</w:t>
            </w:r>
            <w:r w:rsidRPr="00E07DF9">
              <w:rPr>
                <w:rFonts w:ascii="仿宋_GB2312" w:eastAsia="仿宋_GB2312" w:hint="eastAsia"/>
              </w:rPr>
              <w:t>、密闭装置不符合规定等</w:t>
            </w:r>
            <w:r w:rsidRPr="00E07DF9">
              <w:rPr>
                <w:rFonts w:ascii="仿宋_GB2312" w:eastAsia="仿宋_GB2312"/>
              </w:rPr>
              <w:t>情形的</w:t>
            </w:r>
            <w:r w:rsidRPr="00E07DF9">
              <w:rPr>
                <w:rFonts w:ascii="仿宋_GB2312" w:eastAsia="仿宋_GB2312" w:hint="eastAsia"/>
              </w:rPr>
              <w:t>，适用《大气污染防治法》《北京市大气污染防治条例》相关案由和裁量。</w:t>
            </w:r>
          </w:p>
          <w:p w:rsidR="00A32E01" w:rsidRPr="00E07DF9" w:rsidRDefault="00A32E01" w:rsidP="00A32E01">
            <w:pPr>
              <w:spacing w:line="0" w:lineRule="atLeast"/>
              <w:rPr>
                <w:rFonts w:ascii="仿宋_GB2312" w:eastAsia="仿宋_GB2312" w:hAnsi="宋体" w:cs="宋体"/>
                <w:szCs w:val="21"/>
              </w:rPr>
            </w:pPr>
            <w:r w:rsidRPr="00E07DF9">
              <w:rPr>
                <w:rFonts w:ascii="仿宋_GB2312" w:eastAsia="仿宋_GB2312" w:hAnsi="宋体" w:cs="宋体" w:hint="eastAsia"/>
                <w:szCs w:val="21"/>
              </w:rPr>
              <w:t>造成车辆泄漏遗撒的，按照案由“运输车辆泄漏遗撒”从重处罚。</w:t>
            </w:r>
          </w:p>
        </w:tc>
      </w:tr>
      <w:tr w:rsidR="00A32E01" w:rsidRPr="00E07DF9" w:rsidTr="00337D3D">
        <w:trPr>
          <w:gridAfter w:val="3"/>
          <w:wAfter w:w="58" w:type="dxa"/>
          <w:trHeight w:val="918"/>
          <w:jc w:val="center"/>
        </w:trPr>
        <w:tc>
          <w:tcPr>
            <w:tcW w:w="503" w:type="dxa"/>
            <w:gridSpan w:val="2"/>
            <w:shd w:val="clear" w:color="auto" w:fill="auto"/>
            <w:vAlign w:val="center"/>
          </w:tcPr>
          <w:p w:rsidR="00A32E01" w:rsidRPr="00E07DF9" w:rsidRDefault="00A32E01" w:rsidP="00A32E01">
            <w:pPr>
              <w:spacing w:line="0" w:lineRule="atLeast"/>
              <w:jc w:val="center"/>
              <w:rPr>
                <w:rFonts w:ascii="仿宋_GB2312" w:eastAsia="仿宋_GB2312" w:hAnsi="宋体" w:cs="宋体"/>
                <w:kern w:val="0"/>
                <w:szCs w:val="21"/>
              </w:rPr>
            </w:pPr>
            <w:r w:rsidRPr="00E07DF9">
              <w:rPr>
                <w:rFonts w:ascii="仿宋_GB2312" w:eastAsia="仿宋_GB2312" w:hAnsi="宋体" w:cs="宋体"/>
                <w:kern w:val="0"/>
                <w:szCs w:val="21"/>
              </w:rPr>
              <w:lastRenderedPageBreak/>
              <w:t>59</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运输车辆不符合要求</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违反条款：第六十条第二款；</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处罚条款：第六十条第三款 责令改正，并处500元以上3000元以下罚款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车辆同时存在不符合条件、未安装卫星定位系统、未密闭等2种以上（含2种）行为的，系数4；，同时还存在无准运证运输等行为的，系数5。</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优先适用《大气污染防治法》《北京市大气污染防治条例》相关案由和裁量，以此案由为补充。</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int="eastAsia"/>
              </w:rPr>
              <w:t>造成车辆泄漏遗撒的，按照案由“运输车辆泄漏遗撒”从重处罚。</w:t>
            </w:r>
          </w:p>
        </w:tc>
      </w:tr>
      <w:tr w:rsidR="00A32E01" w:rsidRPr="00E07DF9" w:rsidTr="00337D3D">
        <w:trPr>
          <w:gridAfter w:val="3"/>
          <w:wAfter w:w="58" w:type="dxa"/>
          <w:trHeight w:val="1399"/>
          <w:jc w:val="center"/>
        </w:trPr>
        <w:tc>
          <w:tcPr>
            <w:tcW w:w="503" w:type="dxa"/>
            <w:gridSpan w:val="2"/>
            <w:shd w:val="clear" w:color="auto" w:fill="auto"/>
            <w:vAlign w:val="center"/>
          </w:tcPr>
          <w:p w:rsidR="00A32E01" w:rsidRPr="00E07DF9" w:rsidRDefault="00A32E01" w:rsidP="00A32E01">
            <w:pPr>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0</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运输车辆泄漏遗撒</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违反条款：第六十条第二款；</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处罚条款：第六十条第三款 责令清除，处5000元以上5万元以下罚款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gridAfter w:val="3"/>
          <w:wAfter w:w="58" w:type="dxa"/>
          <w:trHeight w:val="96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运输车辆车轮带泥行驶</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处罚条款：第六十条第三款 责令改正，并处500元以上3000元以下罚款。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gridAfter w:val="3"/>
          <w:wAfter w:w="58" w:type="dxa"/>
          <w:trHeight w:val="947"/>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擅自从事生活垃圾经营性服务</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违反、处罚条款：第六十一条 责令改正，并处5000元以上1万元以下罚款。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074"/>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未按规定排入粪便</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违反条款：第六十三条第一款；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处罚条款：第六十三条第三款 责令改正，并处1000元以上2000元以下罚款。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93"/>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未按规定清掏（运输）粪便</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违反条款：第六十三条第二款；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处罚条款：第六十三条第三款 责令改正，并处1000元以上2000元以下罚款。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6</w:t>
            </w:r>
            <w:r w:rsidRPr="00E07DF9">
              <w:rPr>
                <w:rFonts w:ascii="仿宋_GB2312" w:eastAsia="仿宋_GB2312" w:hAnsi="宋体" w:cs="宋体"/>
                <w:kern w:val="0"/>
                <w:szCs w:val="21"/>
              </w:rPr>
              <w:t>5</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随意倾倒粪便</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违反条款：第六十三条第二款；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处罚条款：第六十三条第三款 随意倾倒粪便的，处5000元以上5万元以下罚款。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1．垃圾占地面积在</w:t>
            </w:r>
            <w:r w:rsidRPr="00E07DF9">
              <w:rPr>
                <w:rFonts w:ascii="仿宋_GB2312" w:eastAsia="仿宋_GB2312" w:hAnsi="宋体" w:cs="宋体" w:hint="eastAsia"/>
                <w:b/>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1；6－10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791"/>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ind w:firstLineChars="100" w:firstLine="210"/>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6</w:t>
            </w:r>
          </w:p>
        </w:tc>
        <w:tc>
          <w:tcPr>
            <w:tcW w:w="1201" w:type="dxa"/>
            <w:gridSpan w:val="2"/>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违反规定倾倒餐厨垃圾</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p w:rsidR="00A32E01" w:rsidRPr="00E07DF9" w:rsidRDefault="00A32E01" w:rsidP="00A32E01">
            <w:pPr>
              <w:widowControl/>
              <w:spacing w:line="0" w:lineRule="atLeast"/>
              <w:rPr>
                <w:rFonts w:ascii="仿宋_GB2312" w:eastAsia="仿宋_GB2312" w:hAnsi="宋体" w:cs="宋体"/>
                <w:kern w:val="0"/>
                <w:szCs w:val="21"/>
              </w:rPr>
            </w:pP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违反条款：第六十四条第一款；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四条第四款：责令改正，并处500元以上3000元以下罚款；情节严重的，处3000元以上3万元以下罚款，其中对单位随意倾倒或者运输车辆泄漏、遗撒餐厨垃圾的，责令清除，处5000元以上5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垃圾占地面积在</w:t>
            </w:r>
            <w:r w:rsidRPr="00E07DF9">
              <w:rPr>
                <w:rFonts w:ascii="仿宋_GB2312" w:eastAsia="仿宋_GB2312" w:hAnsi="宋体" w:cs="宋体" w:hint="eastAsia"/>
                <w:b/>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859"/>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rPr>
                <w:rFonts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3000（个人）</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污染面积在</w:t>
            </w:r>
            <w:r w:rsidRPr="00E07DF9">
              <w:rPr>
                <w:rFonts w:ascii="仿宋_GB2312" w:eastAsia="仿宋_GB2312" w:hAnsi="宋体" w:cs="宋体" w:hint="eastAsia"/>
                <w:b/>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违法行为发生在一类地区的，或者构成《基准》情节系数情形之一的，视为情节严重。</w:t>
            </w:r>
          </w:p>
        </w:tc>
      </w:tr>
      <w:tr w:rsidR="00A32E01" w:rsidRPr="00E07DF9" w:rsidTr="00337D3D">
        <w:trPr>
          <w:gridAfter w:val="3"/>
          <w:wAfter w:w="58" w:type="dxa"/>
          <w:trHeight w:val="1658"/>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rPr>
                <w:rFonts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污染面积在</w:t>
            </w:r>
            <w:r w:rsidRPr="00E07DF9">
              <w:rPr>
                <w:rFonts w:ascii="仿宋_GB2312" w:eastAsia="仿宋_GB2312" w:hAnsi="宋体" w:cs="宋体" w:hint="eastAsia"/>
                <w:b/>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适用于产生单位随意倾倒的行为。</w:t>
            </w:r>
          </w:p>
        </w:tc>
      </w:tr>
      <w:tr w:rsidR="00A32E01" w:rsidRPr="00E07DF9" w:rsidTr="00337D3D">
        <w:trPr>
          <w:gridAfter w:val="3"/>
          <w:wAfter w:w="58" w:type="dxa"/>
          <w:trHeight w:val="952"/>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7</w:t>
            </w:r>
          </w:p>
        </w:tc>
        <w:tc>
          <w:tcPr>
            <w:tcW w:w="1201" w:type="dxa"/>
            <w:gridSpan w:val="2"/>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未按要求设置餐厨垃圾收集、</w:t>
            </w:r>
            <w:r w:rsidRPr="00E07DF9">
              <w:rPr>
                <w:rFonts w:ascii="仿宋_GB2312" w:eastAsia="仿宋_GB2312" w:hAnsi="宋体" w:cs="宋体" w:hint="eastAsia"/>
                <w:kern w:val="0"/>
                <w:szCs w:val="21"/>
              </w:rPr>
              <w:lastRenderedPageBreak/>
              <w:t>贮存设施</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违反条款：第六十四条第二款；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处罚条款：第六十四条第四款 责令改正，并处500元以上3000元以下罚款；情节严重的，</w:t>
            </w:r>
            <w:r w:rsidRPr="00E07DF9">
              <w:rPr>
                <w:rFonts w:ascii="仿宋_GB2312" w:eastAsia="仿宋_GB2312" w:hAnsi="宋体" w:cs="宋体" w:hint="eastAsia"/>
                <w:kern w:val="0"/>
                <w:szCs w:val="21"/>
              </w:rPr>
              <w:lastRenderedPageBreak/>
              <w:t>处3000元以上3万元以下罚款。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确需给予500元以上1000元以下罚款，报案审会审议。</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罚款数额＝6000×（1＋区域系数＋情节系数）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违法行为发生在一类地区的，或者构成《基准》情节系数情形之一的，视为情节严重。</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确需给予3000元以上6000元以下罚款，报案审会审议。</w:t>
            </w:r>
          </w:p>
        </w:tc>
      </w:tr>
      <w:tr w:rsidR="00A32E01" w:rsidRPr="00E07DF9" w:rsidTr="00337D3D">
        <w:trPr>
          <w:gridAfter w:val="3"/>
          <w:wAfter w:w="58" w:type="dxa"/>
          <w:trHeight w:val="1040"/>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6</w:t>
            </w:r>
            <w:r w:rsidRPr="00E07DF9">
              <w:rPr>
                <w:rFonts w:ascii="仿宋_GB2312" w:eastAsia="仿宋_GB2312" w:hAnsi="宋体" w:cs="宋体"/>
                <w:kern w:val="0"/>
                <w:szCs w:val="21"/>
              </w:rPr>
              <w:t>8</w:t>
            </w:r>
          </w:p>
        </w:tc>
        <w:tc>
          <w:tcPr>
            <w:tcW w:w="1201" w:type="dxa"/>
            <w:gridSpan w:val="2"/>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未按规定清运、处理餐厨垃圾</w:t>
            </w:r>
          </w:p>
          <w:p w:rsidR="00A32E01" w:rsidRPr="00E07DF9" w:rsidRDefault="00A32E01" w:rsidP="00A32E01">
            <w:pPr>
              <w:widowControl/>
              <w:spacing w:line="0" w:lineRule="atLeast"/>
              <w:rPr>
                <w:rFonts w:ascii="仿宋_GB2312" w:eastAsia="仿宋_GB2312" w:hAnsi="宋体" w:cs="宋体"/>
                <w:kern w:val="0"/>
                <w:szCs w:val="21"/>
              </w:rPr>
            </w:pP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违反条款：第六十四条第三款；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处罚条款：第六十四条第四款 责令改正，并处500元以上3000元以下罚款；情节严重的，处3000元以上3万元以下罚款，其中对单位随意倾倒或者运输车辆泄漏、遗撒餐厨垃圾的，责令清除，处5000元以上5万元以下罚款。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074"/>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违法行为发生在一类地区的，或者构成《基准》情节系数情形之一的，视为情节严重。</w:t>
            </w:r>
          </w:p>
        </w:tc>
      </w:tr>
      <w:tr w:rsidR="00A32E01" w:rsidRPr="00E07DF9" w:rsidTr="00337D3D">
        <w:trPr>
          <w:gridAfter w:val="3"/>
          <w:wAfter w:w="58" w:type="dxa"/>
          <w:trHeight w:val="1074"/>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污染面积在</w:t>
            </w:r>
            <w:r w:rsidRPr="00E07DF9">
              <w:rPr>
                <w:rFonts w:ascii="仿宋_GB2312" w:eastAsia="仿宋_GB2312" w:hAnsi="宋体" w:cs="宋体" w:hint="eastAsia"/>
                <w:b/>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对清运单位清运过程中的随意倾倒适用此案由。</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69</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运输餐厨垃圾泄漏、遗撒</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违反条款：第六十四条第四款；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处罚条款：第六十四条第四款 运输车辆泄漏、遗撒餐厨垃圾的，责令清除，处5000元以上5万元以下罚款。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b/>
                <w:kern w:val="0"/>
                <w:sz w:val="24"/>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r w:rsidRPr="00E07DF9">
              <w:rPr>
                <w:rFonts w:ascii="仿宋_GB2312" w:eastAsia="仿宋_GB2312" w:hAnsi="宋体" w:cs="宋体"/>
                <w:kern w:val="0"/>
                <w:szCs w:val="21"/>
              </w:rPr>
              <w:t>0</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擅自设置建筑垃圾、渣土消纳场所</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违反、处罚条款：第六十六条 责令改正，并处5000元以上1万元以下罚款。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7</w:t>
            </w:r>
            <w:r w:rsidRPr="00E07DF9">
              <w:rPr>
                <w:rFonts w:ascii="仿宋_GB2312" w:eastAsia="仿宋_GB2312" w:hAnsi="宋体" w:cs="宋体"/>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未按规定管护公共厕所</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违反、处罚条款：第六十八条第二款 责令限期改正，并可处500元以上3000元以下罚款。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致使车站、机场、居民小区、医院、学校、体育场馆、影剧院、繁华商业街区、旅游景区等人口集中地区周边公共厕所不能正常使用的，系数为1。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r w:rsidRPr="00E07DF9">
              <w:rPr>
                <w:rFonts w:ascii="仿宋_GB2312" w:eastAsia="仿宋_GB2312" w:hAnsi="宋体" w:cs="宋体"/>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环卫设施未经验收（验收不合格）投入使用</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违反条款：第七十条第二款；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处罚条款：第七十条第三款 责令限期改正，并处5000元以上3万元以下罚款。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车站、机场、居民小区、医院、学校、体育场馆、影剧院、繁华商业街区、旅游景区等人口集中地区环卫设施未经验收或者验收不合格投入使用的，系数为1。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r w:rsidRPr="00E07DF9">
              <w:rPr>
                <w:rFonts w:ascii="仿宋_GB2312" w:eastAsia="仿宋_GB2312" w:hAnsi="宋体" w:cs="宋体"/>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擅自占用、损毁环卫设施</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违反条款：第七十一条第一款；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处罚条款：第七十一条第三款 责令恢复原状或者赔偿损失，并处500元以上3000元以下罚款。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占用、损毁车站、机场、居民小区、医院、学校、体育场馆、影剧院、繁华商业街区、旅游景区等人口集中地区环卫设施的，系数为1。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r w:rsidRPr="00E07DF9">
              <w:rPr>
                <w:rFonts w:ascii="仿宋_GB2312" w:eastAsia="仿宋_GB2312" w:hAnsi="宋体" w:cs="宋体"/>
                <w:kern w:val="0"/>
                <w:szCs w:val="21"/>
              </w:rPr>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擅自拆除、迁移、改建、停用环卫设施</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违反条款：第七十一条第二款；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处罚条款：第七十一条第三款 责令改正，并可处5000元以上5万元以下罚款。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拆除、迁移、改建、停用车站、机场、居民小区、医院、学校、体育场馆、影剧院、繁华商业街区、旅游景区等人口集中地区环卫设施的，系数为1。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r w:rsidRPr="00E07DF9">
              <w:rPr>
                <w:rFonts w:ascii="仿宋_GB2312" w:eastAsia="仿宋_GB2312" w:hAnsi="宋体" w:cs="宋体"/>
                <w:kern w:val="0"/>
                <w:szCs w:val="21"/>
              </w:rPr>
              <w:t>5</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擅自改变环卫设施用途</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违反条款：第七十一条第二款；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处罚条款：第七十一条第三款 责令改正，并可处5000元以上5万元以下罚款。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擅自改变车站、机场、居民小区、医院、学校、体育场馆、影剧院、繁华商业街区、旅游景区等人口集中地区环卫设施的，系数为1。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435"/>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4" w:name="_Toc40775638"/>
            <w:r w:rsidRPr="00E07DF9">
              <w:rPr>
                <w:rFonts w:hint="eastAsia"/>
                <w:szCs w:val="30"/>
              </w:rPr>
              <w:t>《北京市生活垃圾管理条例》案由</w:t>
            </w:r>
            <w:r w:rsidRPr="00E07DF9">
              <w:rPr>
                <w:szCs w:val="30"/>
              </w:rPr>
              <w:t>3</w:t>
            </w:r>
            <w:r w:rsidR="00CA6752" w:rsidRPr="00E07DF9">
              <w:rPr>
                <w:rFonts w:hint="eastAsia"/>
                <w:szCs w:val="30"/>
              </w:rPr>
              <w:t>0</w:t>
            </w:r>
            <w:r w:rsidRPr="00E07DF9">
              <w:rPr>
                <w:rFonts w:hint="eastAsia"/>
                <w:szCs w:val="30"/>
              </w:rPr>
              <w:t>项</w:t>
            </w:r>
            <w:bookmarkEnd w:id="4"/>
          </w:p>
        </w:tc>
      </w:tr>
      <w:tr w:rsidR="00A32E01" w:rsidRPr="00E07DF9" w:rsidTr="00337D3D">
        <w:trPr>
          <w:gridBefore w:val="1"/>
          <w:gridAfter w:val="4"/>
          <w:wBefore w:w="75" w:type="dxa"/>
          <w:wAfter w:w="73" w:type="dxa"/>
          <w:trHeight w:val="738"/>
          <w:tblHeader/>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序号</w:t>
            </w:r>
          </w:p>
        </w:tc>
        <w:tc>
          <w:tcPr>
            <w:tcW w:w="1134" w:type="dxa"/>
            <w:gridSpan w:val="2"/>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案由</w:t>
            </w:r>
          </w:p>
        </w:tc>
        <w:tc>
          <w:tcPr>
            <w:tcW w:w="4252" w:type="dxa"/>
            <w:gridSpan w:val="7"/>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处罚依据</w:t>
            </w:r>
          </w:p>
        </w:tc>
        <w:tc>
          <w:tcPr>
            <w:tcW w:w="992" w:type="dxa"/>
            <w:gridSpan w:val="3"/>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罚款</w:t>
            </w:r>
          </w:p>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 xml:space="preserve">基数 </w:t>
            </w:r>
          </w:p>
        </w:tc>
        <w:tc>
          <w:tcPr>
            <w:tcW w:w="709" w:type="dxa"/>
            <w:gridSpan w:val="2"/>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基准</w:t>
            </w:r>
          </w:p>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系数</w:t>
            </w:r>
          </w:p>
        </w:tc>
        <w:tc>
          <w:tcPr>
            <w:tcW w:w="3809" w:type="dxa"/>
            <w:gridSpan w:val="4"/>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变量系数</w:t>
            </w:r>
          </w:p>
        </w:tc>
        <w:tc>
          <w:tcPr>
            <w:tcW w:w="2108" w:type="dxa"/>
            <w:gridSpan w:val="4"/>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计算公式</w:t>
            </w:r>
          </w:p>
        </w:tc>
        <w:tc>
          <w:tcPr>
            <w:tcW w:w="2268" w:type="dxa"/>
            <w:gridSpan w:val="2"/>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备注</w:t>
            </w:r>
          </w:p>
        </w:tc>
      </w:tr>
      <w:tr w:rsidR="00A32E01" w:rsidRPr="00E07DF9" w:rsidTr="00337D3D">
        <w:trPr>
          <w:gridBefore w:val="1"/>
          <w:gridAfter w:val="4"/>
          <w:wBefore w:w="75" w:type="dxa"/>
          <w:wAfter w:w="73" w:type="dxa"/>
          <w:trHeight w:val="1076"/>
          <w:jc w:val="center"/>
        </w:trPr>
        <w:tc>
          <w:tcPr>
            <w:tcW w:w="568" w:type="dxa"/>
            <w:gridSpan w:val="2"/>
            <w:vMerge w:val="restart"/>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p>
        </w:tc>
        <w:tc>
          <w:tcPr>
            <w:tcW w:w="1134" w:type="dxa"/>
            <w:gridSpan w:val="2"/>
            <w:vMerge w:val="restart"/>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主动向消费者提供一次性用品的</w:t>
            </w:r>
          </w:p>
        </w:tc>
        <w:tc>
          <w:tcPr>
            <w:tcW w:w="4252" w:type="dxa"/>
            <w:gridSpan w:val="7"/>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违反条款：第二十六条第二款；处罚条款：第六十五条第二款 责令立即改正，处5000元以上1万元以下罚款；再次违反规定的，处1万元以上5万元以下罚款。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5000（初次违反）</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初次违反适用此情形。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一年度内有2次同类性质违法行为，并受到本市城管执法机关书面告诫的，情节系数1；受到行政处罚的，适用“再次违反”的情形。</w:t>
            </w:r>
          </w:p>
        </w:tc>
      </w:tr>
      <w:tr w:rsidR="00A32E01" w:rsidRPr="00E07DF9" w:rsidTr="00337D3D">
        <w:trPr>
          <w:gridBefore w:val="1"/>
          <w:gridAfter w:val="4"/>
          <w:wBefore w:w="75" w:type="dxa"/>
          <w:wAfter w:w="73" w:type="dxa"/>
          <w:trHeight w:val="1076"/>
          <w:jc w:val="center"/>
        </w:trPr>
        <w:tc>
          <w:tcPr>
            <w:tcW w:w="568"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shd w:val="clear" w:color="auto" w:fill="auto"/>
            <w:vAlign w:val="center"/>
          </w:tcPr>
          <w:p w:rsidR="00A32E01" w:rsidRPr="00E07DF9" w:rsidRDefault="00A32E01" w:rsidP="00A32E01">
            <w:pPr>
              <w:rPr>
                <w:rFonts w:ascii="仿宋_GB2312" w:eastAsia="仿宋_GB2312"/>
                <w:szCs w:val="21"/>
              </w:rPr>
            </w:pP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10000（再次违反）</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1、特大</w:t>
            </w:r>
            <w:r w:rsidRPr="00E07DF9">
              <w:rPr>
                <w:rFonts w:ascii="仿宋_GB2312" w:eastAsia="仿宋_GB2312"/>
                <w:szCs w:val="21"/>
              </w:rPr>
              <w:t>型、</w:t>
            </w:r>
            <w:r w:rsidRPr="00E07DF9">
              <w:rPr>
                <w:rFonts w:ascii="仿宋_GB2312" w:eastAsia="仿宋_GB2312" w:hint="eastAsia"/>
                <w:szCs w:val="21"/>
              </w:rPr>
              <w:t>大型餐饮经营者，</w:t>
            </w:r>
            <w:r w:rsidRPr="00E07DF9">
              <w:rPr>
                <w:rFonts w:ascii="仿宋_GB2312" w:eastAsia="仿宋_GB2312"/>
                <w:szCs w:val="21"/>
              </w:rPr>
              <w:t>变量系数为</w:t>
            </w:r>
            <w:r w:rsidRPr="00E07DF9">
              <w:rPr>
                <w:rFonts w:ascii="仿宋_GB2312" w:eastAsia="仿宋_GB2312" w:hint="eastAsia"/>
                <w:szCs w:val="21"/>
              </w:rPr>
              <w:t>1；（以餐饮服务</w:t>
            </w:r>
            <w:r w:rsidRPr="00E07DF9">
              <w:rPr>
                <w:rFonts w:ascii="仿宋_GB2312" w:eastAsia="仿宋_GB2312"/>
                <w:szCs w:val="21"/>
              </w:rPr>
              <w:t>许可标注的类</w:t>
            </w:r>
            <w:r w:rsidRPr="00E07DF9">
              <w:rPr>
                <w:rFonts w:ascii="仿宋_GB2312" w:eastAsia="仿宋_GB2312" w:hint="eastAsia"/>
                <w:szCs w:val="21"/>
              </w:rPr>
              <w:t>别</w:t>
            </w:r>
            <w:r w:rsidRPr="00E07DF9">
              <w:rPr>
                <w:rFonts w:ascii="仿宋_GB2312" w:eastAsia="仿宋_GB2312"/>
                <w:szCs w:val="21"/>
              </w:rPr>
              <w:t>为准。</w:t>
            </w:r>
            <w:r w:rsidRPr="00E07DF9">
              <w:rPr>
                <w:rFonts w:ascii="仿宋_GB2312" w:eastAsia="仿宋_GB2312" w:hint="eastAsia"/>
                <w:szCs w:val="21"/>
              </w:rPr>
              <w:t>）</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2.旅馆经营单位，符合《星级饭店评定标准》四星及以上的或</w:t>
            </w:r>
            <w:r w:rsidRPr="00E07DF9">
              <w:rPr>
                <w:rFonts w:ascii="仿宋_GB2312" w:eastAsia="仿宋_GB2312"/>
                <w:szCs w:val="21"/>
              </w:rPr>
              <w:t>至少</w:t>
            </w:r>
            <w:r w:rsidRPr="00E07DF9">
              <w:rPr>
                <w:rFonts w:ascii="仿宋_GB2312" w:eastAsia="仿宋_GB2312" w:hint="eastAsia"/>
                <w:szCs w:val="21"/>
              </w:rPr>
              <w:t>有40间</w:t>
            </w:r>
            <w:r w:rsidRPr="00E07DF9">
              <w:rPr>
                <w:rFonts w:ascii="仿宋_GB2312" w:eastAsia="仿宋_GB2312"/>
                <w:szCs w:val="21"/>
              </w:rPr>
              <w:t>（</w:t>
            </w:r>
            <w:r w:rsidRPr="00E07DF9">
              <w:rPr>
                <w:rFonts w:ascii="仿宋_GB2312" w:eastAsia="仿宋_GB2312" w:hint="eastAsia"/>
                <w:szCs w:val="21"/>
              </w:rPr>
              <w:t>套</w:t>
            </w:r>
            <w:r w:rsidRPr="00E07DF9">
              <w:rPr>
                <w:rFonts w:ascii="仿宋_GB2312" w:eastAsia="仿宋_GB2312"/>
                <w:szCs w:val="21"/>
              </w:rPr>
              <w:t>）</w:t>
            </w:r>
            <w:r w:rsidRPr="00E07DF9">
              <w:rPr>
                <w:rFonts w:ascii="仿宋_GB2312" w:eastAsia="仿宋_GB2312" w:hint="eastAsia"/>
                <w:szCs w:val="21"/>
              </w:rPr>
              <w:t>可供</w:t>
            </w:r>
            <w:r w:rsidRPr="00E07DF9">
              <w:rPr>
                <w:rFonts w:ascii="仿宋_GB2312" w:eastAsia="仿宋_GB2312"/>
                <w:szCs w:val="21"/>
              </w:rPr>
              <w:t>出租的客房的</w:t>
            </w:r>
            <w:r w:rsidRPr="00E07DF9">
              <w:rPr>
                <w:rFonts w:ascii="仿宋_GB2312" w:eastAsia="仿宋_GB2312" w:hint="eastAsia"/>
                <w:szCs w:val="21"/>
              </w:rPr>
              <w:t>，变量系数为1。</w:t>
            </w: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曾因此违法行为受过到行政处罚，再次违反的适用此情形。</w:t>
            </w:r>
          </w:p>
        </w:tc>
      </w:tr>
      <w:tr w:rsidR="00A32E01" w:rsidRPr="00E07DF9" w:rsidTr="00337D3D">
        <w:trPr>
          <w:gridBefore w:val="1"/>
          <w:gridAfter w:val="4"/>
          <w:wBefore w:w="75" w:type="dxa"/>
          <w:wAfter w:w="73" w:type="dxa"/>
          <w:trHeight w:val="1076"/>
          <w:jc w:val="center"/>
        </w:trPr>
        <w:tc>
          <w:tcPr>
            <w:tcW w:w="568" w:type="dxa"/>
            <w:gridSpan w:val="2"/>
            <w:vMerge w:val="restart"/>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134" w:type="dxa"/>
            <w:gridSpan w:val="2"/>
            <w:vMerge w:val="restart"/>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未将生活垃圾分别投入相应标识的收集容器</w:t>
            </w:r>
          </w:p>
        </w:tc>
        <w:tc>
          <w:tcPr>
            <w:tcW w:w="4252" w:type="dxa"/>
            <w:gridSpan w:val="7"/>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违反条款：第三十三条第（一）项；处罚条款：第六十七条第一款 责令立即改正，处1000元罚款；再次违反规定的，处1万元以上5万元以下罚款。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1000（单位初次违反）</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按照规定执行。</w:t>
            </w:r>
          </w:p>
        </w:tc>
      </w:tr>
      <w:tr w:rsidR="00A32E01" w:rsidRPr="00E07DF9" w:rsidTr="00337D3D">
        <w:trPr>
          <w:gridBefore w:val="1"/>
          <w:gridAfter w:val="4"/>
          <w:wBefore w:w="75" w:type="dxa"/>
          <w:wAfter w:w="73" w:type="dxa"/>
          <w:trHeight w:val="1076"/>
          <w:jc w:val="center"/>
        </w:trPr>
        <w:tc>
          <w:tcPr>
            <w:tcW w:w="568"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shd w:val="clear" w:color="auto" w:fill="auto"/>
            <w:vAlign w:val="center"/>
          </w:tcPr>
          <w:p w:rsidR="00A32E01" w:rsidRPr="00E07DF9" w:rsidRDefault="00A32E01" w:rsidP="00A32E01">
            <w:pPr>
              <w:rPr>
                <w:rFonts w:ascii="仿宋_GB2312" w:eastAsia="仿宋_GB2312"/>
                <w:szCs w:val="21"/>
              </w:rPr>
            </w:pP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10000（单位再次违反）</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曾因此违法行为受过到行政处罚，再次违反的适用此情形。</w:t>
            </w:r>
          </w:p>
        </w:tc>
      </w:tr>
      <w:tr w:rsidR="00A32E01" w:rsidRPr="00E07DF9" w:rsidTr="00337D3D">
        <w:trPr>
          <w:gridBefore w:val="1"/>
          <w:gridAfter w:val="4"/>
          <w:wBefore w:w="75" w:type="dxa"/>
          <w:wAfter w:w="73" w:type="dxa"/>
          <w:trHeight w:val="1076"/>
          <w:jc w:val="center"/>
        </w:trPr>
        <w:tc>
          <w:tcPr>
            <w:tcW w:w="568"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违反条款：第三十三条第（一）项；处罚条款：第六十七条第二款 对拒不听从生活垃圾分类管理责任人劝阻的，给予书面警告；再次违反规定的，处50元以上200元以下罚款。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警告（初次违反）</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个人拒不听从生活垃圾分类管理责任人劝阻，且</w:t>
            </w:r>
            <w:r w:rsidRPr="00E07DF9">
              <w:rPr>
                <w:rFonts w:ascii="仿宋_GB2312" w:eastAsia="仿宋_GB2312" w:hAnsi="宋体" w:cs="宋体"/>
                <w:kern w:val="0"/>
                <w:szCs w:val="21"/>
              </w:rPr>
              <w:t>拒不改正的，适用此情形。</w:t>
            </w:r>
            <w:r w:rsidRPr="00E07DF9">
              <w:rPr>
                <w:rFonts w:ascii="仿宋_GB2312" w:eastAsia="仿宋_GB2312" w:hAnsi="宋体" w:cs="宋体" w:hint="eastAsia"/>
                <w:kern w:val="0"/>
                <w:szCs w:val="21"/>
              </w:rPr>
              <w:t>初次违反的，书面警告。</w:t>
            </w:r>
          </w:p>
        </w:tc>
      </w:tr>
      <w:tr w:rsidR="00A32E01" w:rsidRPr="00E07DF9" w:rsidTr="00337D3D">
        <w:trPr>
          <w:gridBefore w:val="1"/>
          <w:gridAfter w:val="4"/>
          <w:wBefore w:w="75" w:type="dxa"/>
          <w:wAfter w:w="73" w:type="dxa"/>
          <w:trHeight w:val="1076"/>
          <w:jc w:val="center"/>
        </w:trPr>
        <w:tc>
          <w:tcPr>
            <w:tcW w:w="568"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shd w:val="clear" w:color="auto" w:fill="auto"/>
            <w:vAlign w:val="center"/>
          </w:tcPr>
          <w:p w:rsidR="00A32E01" w:rsidRPr="00E07DF9" w:rsidRDefault="00A32E01" w:rsidP="00A32E01">
            <w:pPr>
              <w:rPr>
                <w:rFonts w:ascii="仿宋_GB2312" w:eastAsia="仿宋_GB2312"/>
                <w:szCs w:val="21"/>
              </w:rPr>
            </w:pP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50（个人再次违反）</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个人拒不听从生活垃圾分类管理责任人劝阻，且</w:t>
            </w:r>
            <w:r w:rsidRPr="00E07DF9">
              <w:rPr>
                <w:rFonts w:ascii="仿宋_GB2312" w:eastAsia="仿宋_GB2312" w:hAnsi="宋体" w:cs="宋体"/>
                <w:kern w:val="0"/>
                <w:szCs w:val="21"/>
              </w:rPr>
              <w:t>拒不改正的，适用此情形。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.曾因此违法行为受过到行政处罚，再次违反的适用此情形。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3</w:t>
            </w:r>
            <w:r w:rsidRPr="00E07DF9">
              <w:rPr>
                <w:rFonts w:ascii="仿宋_GB2312" w:eastAsia="仿宋_GB2312" w:hAnsi="宋体" w:cs="宋体" w:hint="eastAsia"/>
                <w:kern w:val="0"/>
                <w:szCs w:val="21"/>
              </w:rPr>
              <w:t>.应当受到处罚的个人，自愿参加生活垃圾分类等社区服务活动的，不予行政处罚。</w:t>
            </w:r>
          </w:p>
        </w:tc>
      </w:tr>
      <w:tr w:rsidR="00A32E01" w:rsidRPr="00E07DF9" w:rsidTr="00337D3D">
        <w:trPr>
          <w:gridBefore w:val="1"/>
          <w:gridAfter w:val="4"/>
          <w:wBefore w:w="75" w:type="dxa"/>
          <w:wAfter w:w="73" w:type="dxa"/>
          <w:trHeight w:val="1076"/>
          <w:jc w:val="center"/>
        </w:trPr>
        <w:tc>
          <w:tcPr>
            <w:tcW w:w="568"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体积较大的废弃物品未单独堆放</w:t>
            </w:r>
          </w:p>
        </w:tc>
        <w:tc>
          <w:tcPr>
            <w:tcW w:w="4252" w:type="dxa"/>
            <w:gridSpan w:val="7"/>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违反条款：第三十三条第（二）项；处罚条款：第六十七条第一款 责令立即改正，处1000元罚款；再次违反规定的，处1万元以上5万元以下罚款。</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1000（单位初次违反）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按照规定执行。</w:t>
            </w:r>
          </w:p>
        </w:tc>
      </w:tr>
      <w:tr w:rsidR="00A32E01" w:rsidRPr="00E07DF9" w:rsidTr="00337D3D">
        <w:trPr>
          <w:gridBefore w:val="1"/>
          <w:gridAfter w:val="4"/>
          <w:wBefore w:w="75" w:type="dxa"/>
          <w:wAfter w:w="73" w:type="dxa"/>
          <w:trHeight w:val="1076"/>
          <w:jc w:val="center"/>
        </w:trPr>
        <w:tc>
          <w:tcPr>
            <w:tcW w:w="568" w:type="dxa"/>
            <w:gridSpan w:val="2"/>
            <w:vMerge/>
            <w:tcBorders>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10000（单位再次违反）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Ansi="宋体" w:cs="宋体" w:hint="eastAsia"/>
                <w:kern w:val="0"/>
                <w:szCs w:val="21"/>
              </w:rPr>
              <w:t>1．占地面积在</w:t>
            </w:r>
            <w:r w:rsidRPr="00E07DF9">
              <w:rPr>
                <w:rFonts w:ascii="仿宋_GB2312" w:eastAsia="仿宋_GB2312" w:hAnsi="宋体" w:cs="宋体" w:hint="eastAsia"/>
                <w:b/>
                <w:kern w:val="0"/>
                <w:szCs w:val="21"/>
              </w:rPr>
              <w:t>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下</w:t>
            </w:r>
            <w:r w:rsidRPr="00E07DF9">
              <w:rPr>
                <w:rFonts w:ascii="仿宋_GB2312" w:eastAsia="仿宋_GB2312" w:hAnsi="宋体" w:cs="宋体" w:hint="eastAsia"/>
                <w:kern w:val="0"/>
                <w:szCs w:val="21"/>
              </w:rPr>
              <w:t>的，系数0；6－10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1；以此类推。2.堆放在绿地、公厕、城市道路等公共场所，或者燃气、供暖等公用管道和设施保护（管理）范围的，或者农田内的，系数3。</w:t>
            </w: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曾因此违法行为受过到行政处罚，再次违反的适用此情形。</w:t>
            </w:r>
          </w:p>
        </w:tc>
      </w:tr>
      <w:tr w:rsidR="00A32E01" w:rsidRPr="00E07DF9" w:rsidTr="00337D3D">
        <w:trPr>
          <w:gridBefore w:val="1"/>
          <w:gridAfter w:val="4"/>
          <w:wBefore w:w="75" w:type="dxa"/>
          <w:wAfter w:w="73" w:type="dxa"/>
          <w:trHeight w:val="1076"/>
          <w:jc w:val="center"/>
        </w:trPr>
        <w:tc>
          <w:tcPr>
            <w:tcW w:w="568" w:type="dxa"/>
            <w:gridSpan w:val="2"/>
            <w:vMerge/>
            <w:tcBorders>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违反条款：第三十三条第（二）项；处罚条款：第六十七条第二款 对拒不听从生活垃圾分类管理责任人劝阻的，给予书面警告；再次违反规定的，处50元以上200元以下罚款。</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警告（初次违反）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个人拒不听从生活垃圾分类管理责任人劝阻，且</w:t>
            </w:r>
            <w:r w:rsidRPr="00E07DF9">
              <w:rPr>
                <w:rFonts w:ascii="仿宋_GB2312" w:eastAsia="仿宋_GB2312" w:hAnsi="宋体" w:cs="宋体"/>
                <w:kern w:val="0"/>
                <w:szCs w:val="21"/>
              </w:rPr>
              <w:t>拒不改正的，适用此情形。</w:t>
            </w:r>
            <w:r w:rsidRPr="00E07DF9">
              <w:rPr>
                <w:rFonts w:ascii="仿宋_GB2312" w:eastAsia="仿宋_GB2312" w:hAnsi="宋体" w:cs="宋体" w:hint="eastAsia"/>
                <w:kern w:val="0"/>
                <w:szCs w:val="21"/>
              </w:rPr>
              <w:t>初次违反的，书面警告。</w:t>
            </w:r>
          </w:p>
        </w:tc>
      </w:tr>
      <w:tr w:rsidR="00A32E01" w:rsidRPr="00E07DF9" w:rsidTr="00337D3D">
        <w:trPr>
          <w:gridBefore w:val="1"/>
          <w:gridAfter w:val="4"/>
          <w:wBefore w:w="75" w:type="dxa"/>
          <w:wAfter w:w="73" w:type="dxa"/>
          <w:trHeight w:val="1076"/>
          <w:jc w:val="center"/>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50（个人再次违反）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Ansi="宋体" w:cs="宋体" w:hint="eastAsia"/>
                <w:kern w:val="0"/>
                <w:szCs w:val="21"/>
              </w:rPr>
              <w:t>1．占地面积在</w:t>
            </w:r>
            <w:r w:rsidRPr="00E07DF9">
              <w:rPr>
                <w:rFonts w:ascii="仿宋_GB2312" w:eastAsia="仿宋_GB2312" w:hAnsi="宋体" w:cs="宋体" w:hint="eastAsia"/>
                <w:b/>
                <w:kern w:val="0"/>
                <w:szCs w:val="21"/>
              </w:rPr>
              <w:t>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下</w:t>
            </w:r>
            <w:r w:rsidRPr="00E07DF9">
              <w:rPr>
                <w:rFonts w:ascii="仿宋_GB2312" w:eastAsia="仿宋_GB2312" w:hAnsi="宋体" w:cs="宋体" w:hint="eastAsia"/>
                <w:kern w:val="0"/>
                <w:szCs w:val="21"/>
              </w:rPr>
              <w:t>的，系数0；6－10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1；以此类推。2.堆放在绿地、公厕、城市道路等公共场所，或者燃气、供暖等公用管道和设施保护（管理）范围的，或者农田内的，系数3。</w:t>
            </w: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罚款数额＝50×（1＋情节系数+变量系数）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个人拒不听从生活垃圾分类管理责任人劝阻，且</w:t>
            </w:r>
            <w:r w:rsidRPr="00E07DF9">
              <w:rPr>
                <w:rFonts w:ascii="仿宋_GB2312" w:eastAsia="仿宋_GB2312" w:hAnsi="宋体" w:cs="宋体"/>
                <w:kern w:val="0"/>
                <w:szCs w:val="21"/>
              </w:rPr>
              <w:t>拒不改正的，适用此情形。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.曾因此违法行为受过到行政处罚，再次违反的适用此情形。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3</w:t>
            </w:r>
            <w:r w:rsidRPr="00E07DF9">
              <w:rPr>
                <w:rFonts w:ascii="仿宋_GB2312" w:eastAsia="仿宋_GB2312" w:hAnsi="宋体" w:cs="宋体" w:hint="eastAsia"/>
                <w:kern w:val="0"/>
                <w:szCs w:val="21"/>
              </w:rPr>
              <w:t>.应当受到处罚的个人，自愿参加生活垃圾分类等社区服务活动的，不予行政处罚。</w:t>
            </w:r>
          </w:p>
        </w:tc>
      </w:tr>
      <w:tr w:rsidR="00A32E01" w:rsidRPr="00E07DF9" w:rsidTr="00337D3D">
        <w:trPr>
          <w:gridBefore w:val="1"/>
          <w:gridAfter w:val="4"/>
          <w:wBefore w:w="75" w:type="dxa"/>
          <w:wAfter w:w="73" w:type="dxa"/>
          <w:trHeight w:val="1076"/>
          <w:jc w:val="center"/>
        </w:trPr>
        <w:tc>
          <w:tcPr>
            <w:tcW w:w="568"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建筑垃圾未按指定的时间、地点和要求单独堆放</w:t>
            </w:r>
          </w:p>
        </w:tc>
        <w:tc>
          <w:tcPr>
            <w:tcW w:w="4252" w:type="dxa"/>
            <w:gridSpan w:val="7"/>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违反条款：第三十三条第（三）项；处罚条款：第六十七条第一款 责令立即改正，处1000元罚款；再次违反规定的，处1万元以上5万元以下罚款。</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1000（单位初次违反）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按照规定执行。</w:t>
            </w:r>
          </w:p>
        </w:tc>
      </w:tr>
      <w:tr w:rsidR="00A32E01" w:rsidRPr="00E07DF9" w:rsidTr="00337D3D">
        <w:trPr>
          <w:gridBefore w:val="1"/>
          <w:gridAfter w:val="4"/>
          <w:wBefore w:w="75" w:type="dxa"/>
          <w:wAfter w:w="73" w:type="dxa"/>
          <w:trHeight w:val="1076"/>
          <w:jc w:val="center"/>
        </w:trPr>
        <w:tc>
          <w:tcPr>
            <w:tcW w:w="568" w:type="dxa"/>
            <w:gridSpan w:val="2"/>
            <w:vMerge/>
            <w:tcBorders>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10000（单位再次违反）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Ansi="宋体" w:cs="宋体" w:hint="eastAsia"/>
                <w:kern w:val="0"/>
                <w:szCs w:val="21"/>
              </w:rPr>
              <w:t>1.堆放面积在10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4；以此类推。2.堆放在绿地、公厕、城市道路等公共场所，或者燃气、供暖等公用管道和设施保护（管理）范围的，或者农田内的，系数3。</w:t>
            </w: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曾因此违法行为受过到行政处罚，再次违反的适用此情形。</w:t>
            </w:r>
          </w:p>
        </w:tc>
      </w:tr>
      <w:tr w:rsidR="00A32E01" w:rsidRPr="00E07DF9" w:rsidTr="00337D3D">
        <w:trPr>
          <w:gridBefore w:val="1"/>
          <w:gridAfter w:val="4"/>
          <w:wBefore w:w="75" w:type="dxa"/>
          <w:wAfter w:w="73" w:type="dxa"/>
          <w:trHeight w:val="1076"/>
          <w:jc w:val="center"/>
        </w:trPr>
        <w:tc>
          <w:tcPr>
            <w:tcW w:w="568" w:type="dxa"/>
            <w:gridSpan w:val="2"/>
            <w:vMerge/>
            <w:tcBorders>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违反条款：第三十三条第（三）项；处罚条款：第六十七条第二款 对拒不听从生活垃圾分类管理责任人劝阻的，给予书面警告；再次违反规定的，处50元以上200元以下罚款。</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警告（初次违反）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个人拒不听从生活垃圾分类管理责任人劝阻，且</w:t>
            </w:r>
            <w:r w:rsidRPr="00E07DF9">
              <w:rPr>
                <w:rFonts w:ascii="仿宋_GB2312" w:eastAsia="仿宋_GB2312" w:hAnsi="宋体" w:cs="宋体"/>
                <w:kern w:val="0"/>
                <w:szCs w:val="21"/>
              </w:rPr>
              <w:t>拒不改正的，适用此情形。</w:t>
            </w:r>
            <w:r w:rsidRPr="00E07DF9">
              <w:rPr>
                <w:rFonts w:ascii="仿宋_GB2312" w:eastAsia="仿宋_GB2312" w:hAnsi="宋体" w:cs="宋体" w:hint="eastAsia"/>
                <w:kern w:val="0"/>
                <w:szCs w:val="21"/>
              </w:rPr>
              <w:t>初次违反的，书面警告。</w:t>
            </w:r>
          </w:p>
        </w:tc>
      </w:tr>
      <w:tr w:rsidR="00A32E01" w:rsidRPr="00E07DF9" w:rsidTr="00337D3D">
        <w:trPr>
          <w:gridBefore w:val="1"/>
          <w:gridAfter w:val="4"/>
          <w:wBefore w:w="75" w:type="dxa"/>
          <w:wAfter w:w="73" w:type="dxa"/>
          <w:trHeight w:val="1076"/>
          <w:jc w:val="center"/>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50（个人再次违反）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Ansi="宋体" w:cs="宋体" w:hint="eastAsia"/>
                <w:kern w:val="0"/>
                <w:szCs w:val="21"/>
              </w:rPr>
              <w:t>1.堆放面积在10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4；以此类推。2.堆放在绿地、公厕、城市道路等公共场所，或者燃气、供暖等公用管道和设施保护（管理）范围的，或者农田内的，系数3。</w:t>
            </w: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罚款数额＝50×（1＋情节系数+变量系数）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个人拒不听从生活垃圾分类管理责任人劝阻，且</w:t>
            </w:r>
            <w:r w:rsidRPr="00E07DF9">
              <w:rPr>
                <w:rFonts w:ascii="仿宋_GB2312" w:eastAsia="仿宋_GB2312" w:hAnsi="宋体" w:cs="宋体"/>
                <w:kern w:val="0"/>
                <w:szCs w:val="21"/>
              </w:rPr>
              <w:t>拒不改正的，适用此情形。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.曾因此违法行为受过到行政处罚，再次违反的适用此情形。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3</w:t>
            </w:r>
            <w:r w:rsidRPr="00E07DF9">
              <w:rPr>
                <w:rFonts w:ascii="仿宋_GB2312" w:eastAsia="仿宋_GB2312" w:hAnsi="宋体" w:cs="宋体" w:hint="eastAsia"/>
                <w:kern w:val="0"/>
                <w:szCs w:val="21"/>
              </w:rPr>
              <w:t>.应当受到处罚的个人，自愿参加生活垃圾分类等社区服务活动的，不予行政处罚。</w:t>
            </w:r>
          </w:p>
        </w:tc>
      </w:tr>
      <w:tr w:rsidR="00A32E01" w:rsidRPr="00E07DF9" w:rsidTr="00337D3D">
        <w:trPr>
          <w:gridBefore w:val="1"/>
          <w:gridAfter w:val="4"/>
          <w:wBefore w:w="75" w:type="dxa"/>
          <w:wAfter w:w="73" w:type="dxa"/>
          <w:trHeight w:val="1076"/>
          <w:jc w:val="center"/>
        </w:trPr>
        <w:tc>
          <w:tcPr>
            <w:tcW w:w="568"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农村村民产生的灰土未按规定投放的</w:t>
            </w:r>
          </w:p>
        </w:tc>
        <w:tc>
          <w:tcPr>
            <w:tcW w:w="4252" w:type="dxa"/>
            <w:gridSpan w:val="7"/>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违反条款：第三十三条第（四）项；处罚条款：第六十七条第二款 对拒不听从生活垃圾分类管理责任人劝阻的，给予书面警告；再次违反规定的，处50元以上200元以下罚款。</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警告（初次违反）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个人拒不听从生活垃圾分类管理责任人劝阻，且</w:t>
            </w:r>
            <w:r w:rsidRPr="00E07DF9">
              <w:rPr>
                <w:rFonts w:ascii="仿宋_GB2312" w:eastAsia="仿宋_GB2312" w:hAnsi="宋体" w:cs="宋体"/>
                <w:kern w:val="0"/>
                <w:szCs w:val="21"/>
              </w:rPr>
              <w:t>拒不改正的，适用此情形。</w:t>
            </w:r>
            <w:r w:rsidRPr="00E07DF9">
              <w:rPr>
                <w:rFonts w:ascii="仿宋_GB2312" w:eastAsia="仿宋_GB2312" w:hAnsi="宋体" w:cs="宋体" w:hint="eastAsia"/>
                <w:kern w:val="0"/>
                <w:szCs w:val="21"/>
              </w:rPr>
              <w:t>初次违反的，书面警告。</w:t>
            </w:r>
          </w:p>
        </w:tc>
      </w:tr>
      <w:tr w:rsidR="00A32E01" w:rsidRPr="00E07DF9" w:rsidTr="00337D3D">
        <w:trPr>
          <w:gridBefore w:val="1"/>
          <w:gridAfter w:val="4"/>
          <w:wBefore w:w="75" w:type="dxa"/>
          <w:wAfter w:w="73" w:type="dxa"/>
          <w:trHeight w:val="1076"/>
          <w:jc w:val="center"/>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50（个人再次违反）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Ansi="宋体" w:cs="宋体" w:hint="eastAsia"/>
                <w:kern w:val="0"/>
                <w:szCs w:val="21"/>
              </w:rPr>
              <w:t>1.堆放面积在10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4；以此类推。2.堆放在绿地、公厕、道路等公共场所，或者燃气、供暖等公用管道和设施保护（管理）范围的，或者农田内的，系数3。</w:t>
            </w: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罚款数额＝50×（1＋情节系数+变量系数）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个人拒不听从生活垃圾分类管理责任人劝阻，且</w:t>
            </w:r>
            <w:r w:rsidRPr="00E07DF9">
              <w:rPr>
                <w:rFonts w:ascii="仿宋_GB2312" w:eastAsia="仿宋_GB2312" w:hAnsi="宋体" w:cs="宋体"/>
                <w:kern w:val="0"/>
                <w:szCs w:val="21"/>
              </w:rPr>
              <w:t>拒不改正的，适用此情形。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.曾因此违法行为受过到行政处罚，再次违反的适用此情形。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3</w:t>
            </w:r>
            <w:r w:rsidRPr="00E07DF9">
              <w:rPr>
                <w:rFonts w:ascii="仿宋_GB2312" w:eastAsia="仿宋_GB2312" w:hAnsi="宋体" w:cs="宋体" w:hint="eastAsia"/>
                <w:kern w:val="0"/>
                <w:szCs w:val="21"/>
              </w:rPr>
              <w:t>.应当受到处罚的个人，自愿参加生活垃圾分类等社区服务活动的，不予行政处罚。</w:t>
            </w:r>
          </w:p>
        </w:tc>
      </w:tr>
      <w:tr w:rsidR="00A32E01" w:rsidRPr="00E07DF9" w:rsidTr="00337D3D">
        <w:trPr>
          <w:gridBefore w:val="1"/>
          <w:gridAfter w:val="4"/>
          <w:wBefore w:w="75" w:type="dxa"/>
          <w:wAfter w:w="73" w:type="dxa"/>
          <w:trHeight w:val="1703"/>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6</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未建立生活垃圾分类日常管理制度</w:t>
            </w:r>
          </w:p>
        </w:tc>
        <w:tc>
          <w:tcPr>
            <w:tcW w:w="4252" w:type="dxa"/>
            <w:gridSpan w:val="7"/>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 xml:space="preserve">违反条款：第三十五条第一款第（一）项；处罚条款：第六十八条第一款 责令立即改正，处3000元以上3万元以下罚款。　</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val="restart"/>
            <w:shd w:val="clear" w:color="auto" w:fill="auto"/>
            <w:vAlign w:val="center"/>
          </w:tcPr>
          <w:p w:rsidR="00A32E01" w:rsidRPr="00E07DF9" w:rsidRDefault="00A32E01" w:rsidP="00A32E01">
            <w:pPr>
              <w:spacing w:line="0" w:lineRule="atLeast"/>
              <w:rPr>
                <w:rFonts w:ascii="仿宋_GB2312" w:eastAsia="仿宋_GB2312"/>
                <w:szCs w:val="21"/>
              </w:rPr>
            </w:pPr>
            <w:r w:rsidRPr="00E07DF9">
              <w:rPr>
                <w:rFonts w:ascii="仿宋_GB2312" w:eastAsia="仿宋_GB2312" w:hint="eastAsia"/>
                <w:szCs w:val="21"/>
              </w:rPr>
              <w:t>1.发生在天安门周边、长安街沿线及周边、主要商业繁华场所周边、机场车站等大型交通枢纽周边的，系数3；2.发生在其它重点大街、其它交通枢纽周边，或者主要旅游景区周边的，系数2；3.发生在城市居住区或者其它人口集中地区周边的，系数为2；4.同时存在其它违法行为，或者对环境秩序造成较严重影响的，系数2。</w:t>
            </w: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337D3D">
        <w:trPr>
          <w:gridBefore w:val="1"/>
          <w:gridAfter w:val="4"/>
          <w:wBefore w:w="75" w:type="dxa"/>
          <w:wAfter w:w="73" w:type="dxa"/>
          <w:trHeight w:val="1703"/>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134" w:type="dxa"/>
            <w:gridSpan w:val="2"/>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未开展宣传或未指定专人负责指导、监督垃圾分类工作</w:t>
            </w:r>
          </w:p>
        </w:tc>
        <w:tc>
          <w:tcPr>
            <w:tcW w:w="4252"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 xml:space="preserve">违反条款：第三十五条第一款第（二）项；处罚条款：第六十八条第一款 责令立即改正，处3000元以上3万元以下罚款。　</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vMerge/>
            <w:shd w:val="clear" w:color="auto" w:fill="auto"/>
            <w:vAlign w:val="center"/>
          </w:tcPr>
          <w:p w:rsidR="00A32E01" w:rsidRPr="00E07DF9" w:rsidRDefault="00A32E01" w:rsidP="00A32E01">
            <w:pPr>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337D3D">
        <w:trPr>
          <w:gridBefore w:val="1"/>
          <w:gridAfter w:val="4"/>
          <w:wBefore w:w="75" w:type="dxa"/>
          <w:wAfter w:w="73" w:type="dxa"/>
          <w:trHeight w:val="1391"/>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未按规定设置生活垃圾分类收集容器</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 xml:space="preserve">违反条款：第三十五条第一款第（三）项；处罚条款：第六十八条第一款 责令立即改正，处3000元以上3万元以下罚款。　</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shd w:val="clear" w:color="auto" w:fill="auto"/>
            <w:vAlign w:val="center"/>
          </w:tcPr>
          <w:p w:rsidR="00A32E01" w:rsidRPr="00E07DF9" w:rsidRDefault="00A32E01" w:rsidP="00A32E01">
            <w:pPr>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337D3D">
        <w:trPr>
          <w:gridBefore w:val="1"/>
          <w:gridAfter w:val="4"/>
          <w:wBefore w:w="75" w:type="dxa"/>
          <w:wAfter w:w="73" w:type="dxa"/>
          <w:trHeight w:val="1268"/>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未按规定管护生活垃圾分类收集容器</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 xml:space="preserve">违反条款：第三十五条第一款第（三）项；处罚条款：第六十八条第一款 责令立即改正，处3000元以上3万元以下罚款。　</w:t>
            </w:r>
          </w:p>
          <w:p w:rsidR="00A32E01" w:rsidRPr="00E07DF9" w:rsidRDefault="00A32E01" w:rsidP="00A32E01">
            <w:pPr>
              <w:rPr>
                <w:rFonts w:ascii="仿宋_GB2312" w:eastAsia="仿宋_GB2312" w:hAnsi="宋体" w:cs="宋体"/>
                <w:szCs w:val="21"/>
              </w:rPr>
            </w:pP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337D3D">
        <w:trPr>
          <w:gridBefore w:val="1"/>
          <w:gridAfter w:val="4"/>
          <w:wBefore w:w="75" w:type="dxa"/>
          <w:wAfter w:w="73" w:type="dxa"/>
          <w:trHeight w:val="1117"/>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未明确生活垃圾投放的时间、地点</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 xml:space="preserve">违反条款：第三十五条第一款第（四）项；处罚条款：第六十八条第一款 责令立即改正，处3000元以上3万元以下罚款。　</w:t>
            </w:r>
          </w:p>
          <w:p w:rsidR="00A32E01" w:rsidRPr="00E07DF9" w:rsidRDefault="00A32E01" w:rsidP="00A32E01">
            <w:pPr>
              <w:rPr>
                <w:rFonts w:ascii="仿宋_GB2312" w:eastAsia="仿宋_GB2312" w:hAnsi="宋体" w:cs="宋体"/>
                <w:szCs w:val="21"/>
              </w:rPr>
            </w:pP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337D3D">
        <w:trPr>
          <w:gridBefore w:val="1"/>
          <w:gridAfter w:val="4"/>
          <w:wBefore w:w="75" w:type="dxa"/>
          <w:wAfter w:w="73" w:type="dxa"/>
          <w:trHeight w:val="1117"/>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kern w:val="0"/>
                <w:szCs w:val="21"/>
                <w:highlight w:val="yellow"/>
              </w:rPr>
              <w:lastRenderedPageBreak/>
              <w:t>11</w:t>
            </w:r>
          </w:p>
        </w:tc>
        <w:tc>
          <w:tcPr>
            <w:tcW w:w="1134"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highlight w:val="yellow"/>
              </w:rPr>
              <w:t>分类管理责任人未分类收集、贮存生活垃圾</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highlight w:val="yellow"/>
              </w:rPr>
              <w:t xml:space="preserve">违反条款：第三十五条第一款第（四）项；处罚条款：第六十八条第一款 责令立即改正，处3000元以上3万元以下罚款。　</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highlight w:val="yellow"/>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highlight w:val="yellow"/>
              </w:rPr>
              <w:t>1</w:t>
            </w:r>
          </w:p>
        </w:tc>
        <w:tc>
          <w:tcPr>
            <w:tcW w:w="3809" w:type="dxa"/>
            <w:gridSpan w:val="4"/>
            <w:vMerge/>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highlight w:val="yellow"/>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337D3D">
        <w:trPr>
          <w:gridBefore w:val="1"/>
          <w:gridAfter w:val="4"/>
          <w:wBefore w:w="75" w:type="dxa"/>
          <w:wAfter w:w="73" w:type="dxa"/>
          <w:trHeight w:val="1117"/>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2</w:t>
            </w:r>
          </w:p>
        </w:tc>
        <w:tc>
          <w:tcPr>
            <w:tcW w:w="1134" w:type="dxa"/>
            <w:gridSpan w:val="2"/>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未及时制止翻捡、混合已分类生活垃圾的行为</w:t>
            </w:r>
          </w:p>
        </w:tc>
        <w:tc>
          <w:tcPr>
            <w:tcW w:w="4252"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 xml:space="preserve">违反条款：第三十五条第一款第（六）项；处罚条款：第六十八条第一款 责令立即改正，处3000元以上3万元以下罚款。　</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vMerge/>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337D3D">
        <w:trPr>
          <w:gridBefore w:val="1"/>
          <w:gridAfter w:val="4"/>
          <w:wBefore w:w="75" w:type="dxa"/>
          <w:wAfter w:w="73" w:type="dxa"/>
          <w:trHeight w:val="107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3</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将生活垃圾交由未经许可或者备案的企业和个人进行处置</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违反条款：第三十五条第一款第（五）项；处罚条款：第六十八条第二款 责令立即改正，处1万元以上10万元以下罚款。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1.城市居住地区分类管理责任人违反规定的，系数3；</w:t>
            </w:r>
            <w:r w:rsidRPr="00E07DF9">
              <w:rPr>
                <w:rFonts w:ascii="仿宋_GB2312" w:eastAsia="仿宋_GB2312"/>
                <w:szCs w:val="21"/>
              </w:rPr>
              <w:t>2</w:t>
            </w:r>
            <w:r w:rsidRPr="00E07DF9">
              <w:rPr>
                <w:rFonts w:ascii="仿宋_GB2312" w:eastAsia="仿宋_GB2312" w:hint="eastAsia"/>
                <w:szCs w:val="21"/>
              </w:rPr>
              <w:t>.建设单位违反规定的，系数3；</w:t>
            </w:r>
            <w:r w:rsidRPr="00E07DF9">
              <w:rPr>
                <w:rFonts w:ascii="仿宋_GB2312" w:eastAsia="仿宋_GB2312"/>
                <w:szCs w:val="21"/>
              </w:rPr>
              <w:t>3</w:t>
            </w:r>
            <w:r w:rsidRPr="00E07DF9">
              <w:rPr>
                <w:rFonts w:ascii="仿宋_GB2312" w:eastAsia="仿宋_GB2312" w:hint="eastAsia"/>
                <w:szCs w:val="21"/>
              </w:rPr>
              <w:t>.违法行为持续时间较长、垃圾产生量较大、造成环境秩序较严重影响的，系数3-9。</w:t>
            </w: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餐饮服务</w:t>
            </w:r>
            <w:r w:rsidRPr="00E07DF9">
              <w:rPr>
                <w:rFonts w:ascii="仿宋_GB2312" w:eastAsia="仿宋_GB2312" w:hAnsi="宋体" w:cs="宋体"/>
                <w:kern w:val="0"/>
                <w:szCs w:val="21"/>
              </w:rPr>
              <w:t>单位未按规定收集、交运、处理厨余垃圾</w:t>
            </w:r>
            <w:r w:rsidRPr="00E07DF9">
              <w:rPr>
                <w:rFonts w:ascii="仿宋_GB2312" w:eastAsia="仿宋_GB2312" w:hAnsi="宋体" w:cs="宋体" w:hint="eastAsia"/>
                <w:kern w:val="0"/>
                <w:szCs w:val="21"/>
              </w:rPr>
              <w:t>的行为</w:t>
            </w:r>
            <w:r w:rsidRPr="00E07DF9">
              <w:rPr>
                <w:rFonts w:ascii="仿宋_GB2312" w:eastAsia="仿宋_GB2312" w:hAnsi="宋体" w:cs="宋体"/>
                <w:kern w:val="0"/>
                <w:szCs w:val="21"/>
              </w:rPr>
              <w:t>，优先适用</w:t>
            </w:r>
            <w:r w:rsidRPr="00E07DF9">
              <w:rPr>
                <w:rFonts w:ascii="仿宋_GB2312" w:eastAsia="仿宋_GB2312" w:hint="eastAsia"/>
                <w:szCs w:val="21"/>
              </w:rPr>
              <w:t>第四十七条第二款的</w:t>
            </w:r>
            <w:r w:rsidRPr="00E07DF9">
              <w:rPr>
                <w:rFonts w:ascii="仿宋_GB2312" w:eastAsia="仿宋_GB2312"/>
                <w:szCs w:val="21"/>
              </w:rPr>
              <w:t>规定，依据</w:t>
            </w:r>
            <w:r w:rsidRPr="00E07DF9">
              <w:rPr>
                <w:rFonts w:ascii="仿宋_GB2312" w:eastAsia="仿宋_GB2312" w:hint="eastAsia"/>
                <w:szCs w:val="21"/>
              </w:rPr>
              <w:t>第七十三条第一款予以</w:t>
            </w:r>
            <w:r w:rsidRPr="00E07DF9">
              <w:rPr>
                <w:rFonts w:ascii="仿宋_GB2312" w:eastAsia="仿宋_GB2312"/>
                <w:szCs w:val="21"/>
              </w:rPr>
              <w:t>处罚。</w:t>
            </w:r>
          </w:p>
        </w:tc>
      </w:tr>
      <w:tr w:rsidR="00A32E01" w:rsidRPr="00E07DF9" w:rsidTr="00337D3D">
        <w:trPr>
          <w:gridBefore w:val="1"/>
          <w:gridAfter w:val="4"/>
          <w:wBefore w:w="75" w:type="dxa"/>
          <w:wAfter w:w="73" w:type="dxa"/>
          <w:trHeight w:val="934"/>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4</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分类管理责任人未办理生活垃圾排放登记</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 xml:space="preserve">违反条款：第三十七条第一款；处罚条款：第六十九条第一款 责令立即改正，处1000元以上5000元以下罚款。　</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val="restart"/>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1.城市居住地区分类管理责任人违反规定的，系数3；2.餐饮服务单位违反规定的，系数4；3.建设单位违反规定的，系数3；4.违法行为持续时间较长、垃圾产生量较大、造成环境秩序较严重影响的，系数3-9。</w:t>
            </w:r>
          </w:p>
          <w:p w:rsidR="00A32E01" w:rsidRPr="00E07DF9" w:rsidRDefault="00A32E01" w:rsidP="00A32E01">
            <w:pPr>
              <w:spacing w:line="0" w:lineRule="atLeast"/>
              <w:rPr>
                <w:rFonts w:ascii="仿宋_GB2312" w:eastAsia="仿宋_GB2312" w:hAnsi="宋体" w:cs="宋体"/>
                <w:kern w:val="0"/>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Ansi="宋体" w:cs="宋体" w:hint="eastAsia"/>
                <w:kern w:val="0"/>
                <w:szCs w:val="21"/>
              </w:rPr>
              <w:t>罚款数额＝1000×（1＋情节系数＋变量系数）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337D3D">
        <w:trPr>
          <w:gridBefore w:val="1"/>
          <w:gridAfter w:val="4"/>
          <w:wBefore w:w="75" w:type="dxa"/>
          <w:wAfter w:w="73" w:type="dxa"/>
          <w:trHeight w:val="93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5</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分类管理责任人未如实办理生活垃圾排放登记</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违反条款：第三十七条第一款；处罚条款：第六十九条第一款 责令立即改正，处1000元以上5000元以下罚款。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337D3D">
        <w:trPr>
          <w:gridBefore w:val="1"/>
          <w:gridAfter w:val="4"/>
          <w:wBefore w:w="75" w:type="dxa"/>
          <w:wAfter w:w="73" w:type="dxa"/>
          <w:trHeight w:val="93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r w:rsidRPr="00E07DF9">
              <w:rPr>
                <w:rFonts w:ascii="仿宋_GB2312" w:eastAsia="仿宋_GB2312" w:hAnsi="宋体" w:cs="宋体"/>
                <w:kern w:val="0"/>
                <w:szCs w:val="21"/>
              </w:rPr>
              <w:t>6</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分类管理责任人未建立生活垃圾管理台账</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违反条款：第三十七条第二款；处罚条款：第六十九条第二款 责令立即改正，处1000元以上1万元以下罚款。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shd w:val="clear" w:color="auto" w:fill="auto"/>
            <w:vAlign w:val="center"/>
          </w:tcPr>
          <w:p w:rsidR="00A32E01" w:rsidRPr="00E07DF9" w:rsidRDefault="00A32E01" w:rsidP="00A32E01">
            <w:pPr>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Before w:val="1"/>
          <w:gridAfter w:val="4"/>
          <w:wBefore w:w="75" w:type="dxa"/>
          <w:wAfter w:w="73" w:type="dxa"/>
          <w:trHeight w:val="93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7</w:t>
            </w:r>
          </w:p>
        </w:tc>
        <w:tc>
          <w:tcPr>
            <w:tcW w:w="1134" w:type="dxa"/>
            <w:gridSpan w:val="2"/>
            <w:shd w:val="clear" w:color="auto" w:fill="auto"/>
            <w:vAlign w:val="center"/>
          </w:tcPr>
          <w:p w:rsidR="00A32E01" w:rsidRPr="00E07DF9" w:rsidRDefault="00A32E01" w:rsidP="00A32E01">
            <w:pPr>
              <w:spacing w:line="240" w:lineRule="exact"/>
              <w:rPr>
                <w:rFonts w:ascii="仿宋_GB2312" w:eastAsia="仿宋_GB2312" w:hAnsi="宋体" w:cs="宋体"/>
                <w:szCs w:val="21"/>
              </w:rPr>
            </w:pPr>
            <w:r w:rsidRPr="00E07DF9">
              <w:rPr>
                <w:rFonts w:ascii="仿宋_GB2312" w:eastAsia="仿宋_GB2312" w:hint="eastAsia"/>
                <w:szCs w:val="21"/>
              </w:rPr>
              <w:t>分类管理责任人未如实记录生活垃圾排放情况</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违反条款：第三十七条第二款；处罚条款：第六十九条第二款 责令立即改正，处1000元以上1万元以下罚款。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Before w:val="1"/>
          <w:gridAfter w:val="4"/>
          <w:wBefore w:w="75" w:type="dxa"/>
          <w:wAfter w:w="73" w:type="dxa"/>
          <w:trHeight w:val="93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r w:rsidRPr="00E07DF9">
              <w:rPr>
                <w:rFonts w:ascii="仿宋_GB2312" w:eastAsia="仿宋_GB2312" w:hAnsi="宋体" w:cs="宋体"/>
                <w:kern w:val="0"/>
                <w:szCs w:val="21"/>
              </w:rPr>
              <w:t>8</w:t>
            </w:r>
          </w:p>
        </w:tc>
        <w:tc>
          <w:tcPr>
            <w:tcW w:w="1134" w:type="dxa"/>
            <w:gridSpan w:val="2"/>
            <w:shd w:val="clear" w:color="auto" w:fill="auto"/>
            <w:vAlign w:val="center"/>
          </w:tcPr>
          <w:p w:rsidR="00A32E01" w:rsidRPr="00E07DF9" w:rsidRDefault="00A32E01" w:rsidP="00A32E01">
            <w:pPr>
              <w:spacing w:line="240" w:lineRule="exact"/>
              <w:rPr>
                <w:rFonts w:ascii="仿宋_GB2312" w:eastAsia="仿宋_GB2312" w:hAnsi="宋体" w:cs="宋体"/>
                <w:szCs w:val="21"/>
              </w:rPr>
            </w:pPr>
            <w:r w:rsidRPr="00E07DF9">
              <w:rPr>
                <w:rFonts w:ascii="仿宋_GB2312" w:eastAsia="仿宋_GB2312" w:hint="eastAsia"/>
                <w:szCs w:val="21"/>
              </w:rPr>
              <w:t>收集、运输单位未按时、分类收集、运输生活垃圾</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违反条款：第四十四条第一款第（一）项；处罚条款：第七十条第一款 责令限期改正，处1万元以上3万元以下罚款；情节严重的，由城市管理综合执法部门吊销生活垃圾收集、运输经营许可证。</w:t>
            </w:r>
          </w:p>
          <w:p w:rsidR="00A32E01" w:rsidRPr="00E07DF9" w:rsidRDefault="00A32E01" w:rsidP="00A32E01">
            <w:pPr>
              <w:rPr>
                <w:rFonts w:ascii="仿宋_GB2312" w:eastAsia="仿宋_GB2312" w:hAnsi="宋体" w:cs="宋体"/>
                <w:szCs w:val="21"/>
              </w:rPr>
            </w:pP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int="eastAsia"/>
                <w:szCs w:val="21"/>
              </w:rPr>
              <w:t>1.未按时、分类收运城市居住地区垃圾的，系数3；2.未按时、分类收运厨余垃圾、建筑垃圾的，系数4；3.违法行为持续时间较长、造成环境秩序较严重影响的，系数3-5。</w:t>
            </w: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 依据京政发〔2017〕32号，存在上述情形之一，拟作出吊销处罚的，作出处罚决定前，要邀请职权划出部门共同会商；对于可能影响公共利益的，提请职权划出部门拟定接管方案。</w:t>
            </w:r>
          </w:p>
        </w:tc>
      </w:tr>
      <w:tr w:rsidR="00A32E01" w:rsidRPr="00E07DF9" w:rsidTr="00337D3D">
        <w:trPr>
          <w:gridBefore w:val="1"/>
          <w:gridAfter w:val="4"/>
          <w:wBefore w:w="75" w:type="dxa"/>
          <w:wAfter w:w="73" w:type="dxa"/>
          <w:trHeight w:val="93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r w:rsidRPr="00E07DF9">
              <w:rPr>
                <w:rFonts w:ascii="仿宋_GB2312" w:eastAsia="仿宋_GB2312" w:hAnsi="宋体" w:cs="宋体"/>
                <w:kern w:val="0"/>
                <w:szCs w:val="21"/>
              </w:rPr>
              <w:t>9</w:t>
            </w:r>
          </w:p>
        </w:tc>
        <w:tc>
          <w:tcPr>
            <w:tcW w:w="1134" w:type="dxa"/>
            <w:gridSpan w:val="2"/>
            <w:shd w:val="clear" w:color="auto" w:fill="auto"/>
            <w:vAlign w:val="center"/>
          </w:tcPr>
          <w:p w:rsidR="00A32E01" w:rsidRPr="00E07DF9" w:rsidRDefault="00A32E01" w:rsidP="00A32E01">
            <w:pPr>
              <w:spacing w:line="240" w:lineRule="exact"/>
              <w:rPr>
                <w:rFonts w:ascii="仿宋_GB2312" w:eastAsia="仿宋_GB2312" w:hAnsi="宋体" w:cs="宋体"/>
                <w:szCs w:val="21"/>
              </w:rPr>
            </w:pPr>
            <w:r w:rsidRPr="00E07DF9">
              <w:rPr>
                <w:rFonts w:ascii="仿宋_GB2312" w:eastAsia="仿宋_GB2312" w:hint="eastAsia"/>
                <w:szCs w:val="21"/>
              </w:rPr>
              <w:t>生活垃圾收集工具、运输车辆、人员不符合要求</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违反条款：第四十四条第一款第（一）项；处罚条款：第七十条第一款 责令限期改正，处1万元以上3万元以下罚款；情节严重的，由城市管理综合执法部门吊销生活垃圾收集、运输经营许可证。</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1.工具、车辆、人员都不符合要求的，系数5，其中两类不符合要求的，系数3；2.同时存在其它违法行为，系数2。</w:t>
            </w: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1.造成泄漏遗撒的，按照专项案由从重处罚。</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int="eastAsia"/>
                <w:szCs w:val="21"/>
              </w:rPr>
              <w:t xml:space="preserve"> </w:t>
            </w:r>
            <w:r w:rsidRPr="00E07DF9">
              <w:rPr>
                <w:rFonts w:ascii="仿宋_GB2312" w:eastAsia="仿宋_GB2312" w:hAnsi="宋体" w:cs="宋体" w:hint="eastAsia"/>
                <w:kern w:val="0"/>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 依据京政发〔2017〕32号，存在上述情形之一，拟作出吊销处罚的，作出处罚决定前，要邀请职权划出部门共同会商；对于可能影响公共利益的，提请职权划出部门拟定接管方案。</w:t>
            </w:r>
          </w:p>
        </w:tc>
      </w:tr>
      <w:tr w:rsidR="00A32E01" w:rsidRPr="00E07DF9" w:rsidTr="00337D3D">
        <w:trPr>
          <w:gridBefore w:val="1"/>
          <w:gridAfter w:val="4"/>
          <w:wBefore w:w="75" w:type="dxa"/>
          <w:wAfter w:w="73" w:type="dxa"/>
          <w:trHeight w:val="1867"/>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kern w:val="0"/>
                <w:szCs w:val="21"/>
              </w:rPr>
              <w:lastRenderedPageBreak/>
              <w:t>20</w:t>
            </w:r>
          </w:p>
        </w:tc>
        <w:tc>
          <w:tcPr>
            <w:tcW w:w="1134" w:type="dxa"/>
            <w:gridSpan w:val="2"/>
            <w:shd w:val="clear" w:color="auto" w:fill="auto"/>
            <w:vAlign w:val="center"/>
          </w:tcPr>
          <w:p w:rsidR="00A32E01" w:rsidRPr="00E07DF9" w:rsidRDefault="00A32E01" w:rsidP="00A32E01">
            <w:pPr>
              <w:spacing w:line="240" w:lineRule="exact"/>
              <w:rPr>
                <w:rFonts w:ascii="仿宋_GB2312" w:eastAsia="仿宋_GB2312" w:hAnsi="宋体" w:cs="宋体"/>
                <w:szCs w:val="21"/>
              </w:rPr>
            </w:pPr>
            <w:r w:rsidRPr="00E07DF9">
              <w:rPr>
                <w:rFonts w:ascii="仿宋_GB2312" w:eastAsia="仿宋_GB2312" w:hint="eastAsia"/>
                <w:szCs w:val="21"/>
              </w:rPr>
              <w:t>收集、运输单位未按要求将生活垃圾运输至集中收集设施或者转运、处理设施</w:t>
            </w:r>
          </w:p>
        </w:tc>
        <w:tc>
          <w:tcPr>
            <w:tcW w:w="4252" w:type="dxa"/>
            <w:gridSpan w:val="7"/>
            <w:vMerge w:val="restart"/>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 xml:space="preserve">违反条款：第四十四条第一款第（二）项；处罚条款：第七十条第二款 责令清除，处2万元以上10万元以下罚款；情节严重的，由城市管理综合执法部门吊销生活垃圾收集、运输经营许可证。　</w:t>
            </w:r>
          </w:p>
        </w:tc>
        <w:tc>
          <w:tcPr>
            <w:tcW w:w="992" w:type="dxa"/>
            <w:gridSpan w:val="3"/>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20000</w:t>
            </w:r>
          </w:p>
        </w:tc>
        <w:tc>
          <w:tcPr>
            <w:tcW w:w="709"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1.未按要求收运的</w:t>
            </w:r>
            <w:r w:rsidRPr="00E07DF9">
              <w:rPr>
                <w:rFonts w:ascii="仿宋_GB2312" w:eastAsia="仿宋_GB2312" w:hint="eastAsia"/>
                <w:szCs w:val="21"/>
              </w:rPr>
              <w:t>垃圾总量较大、违法行为持续时间较长、对环境秩序造成较严重影响的，系数3-9；</w:t>
            </w:r>
            <w:r w:rsidRPr="00E07DF9">
              <w:rPr>
                <w:rFonts w:ascii="仿宋_GB2312" w:eastAsia="仿宋_GB2312" w:hAnsi="宋体" w:cs="宋体" w:hint="eastAsia"/>
                <w:kern w:val="0"/>
                <w:szCs w:val="21"/>
              </w:rPr>
              <w:t>2.将垃圾随意倾倒、丢弃、堆放至绿地、公厕、城市道路等公共场所，或者燃气、供暖等公用管道和设施保护（管理）范围的，或者农田内的，系数3；沿途遗撒的，污染道路长21－30米的，系数1；31－40米的，系数2；以此类推。</w:t>
            </w:r>
          </w:p>
        </w:tc>
        <w:tc>
          <w:tcPr>
            <w:tcW w:w="2108" w:type="dxa"/>
            <w:gridSpan w:val="4"/>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罚款数额＝20000×（1＋区域系数＋情节系数＋变量系数）</w:t>
            </w:r>
          </w:p>
        </w:tc>
        <w:tc>
          <w:tcPr>
            <w:tcW w:w="2268"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 依据京政发〔2017〕32号，存在上述情形之一，拟作出吊销处罚的，作出处罚决定前，要邀请职权划出部门共同会商；对于可能影响公共利益的，提请职权划出部门拟定接管方案。</w:t>
            </w:r>
          </w:p>
        </w:tc>
      </w:tr>
      <w:tr w:rsidR="00A32E01" w:rsidRPr="00E07DF9" w:rsidTr="00337D3D">
        <w:trPr>
          <w:gridBefore w:val="1"/>
          <w:gridAfter w:val="4"/>
          <w:wBefore w:w="75" w:type="dxa"/>
          <w:wAfter w:w="73" w:type="dxa"/>
          <w:trHeight w:val="579"/>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1</w:t>
            </w:r>
          </w:p>
        </w:tc>
        <w:tc>
          <w:tcPr>
            <w:tcW w:w="1134" w:type="dxa"/>
            <w:gridSpan w:val="2"/>
            <w:shd w:val="clear" w:color="auto" w:fill="auto"/>
            <w:vAlign w:val="center"/>
          </w:tcPr>
          <w:p w:rsidR="00A32E01" w:rsidRPr="00E07DF9" w:rsidRDefault="00A32E01" w:rsidP="00A32E01">
            <w:pPr>
              <w:spacing w:line="240" w:lineRule="exact"/>
              <w:rPr>
                <w:rFonts w:ascii="仿宋_GB2312" w:eastAsia="仿宋_GB2312"/>
                <w:szCs w:val="21"/>
              </w:rPr>
            </w:pPr>
            <w:r w:rsidRPr="00E07DF9">
              <w:rPr>
                <w:rFonts w:ascii="仿宋_GB2312" w:eastAsia="仿宋_GB2312" w:hint="eastAsia"/>
                <w:szCs w:val="21"/>
              </w:rPr>
              <w:t>收集、运输单位将生活垃圾混装混运</w:t>
            </w:r>
          </w:p>
        </w:tc>
        <w:tc>
          <w:tcPr>
            <w:tcW w:w="4252" w:type="dxa"/>
            <w:gridSpan w:val="7"/>
            <w:vMerge/>
            <w:shd w:val="clear" w:color="auto" w:fill="auto"/>
            <w:vAlign w:val="center"/>
          </w:tcPr>
          <w:p w:rsidR="00A32E01" w:rsidRPr="00E07DF9" w:rsidRDefault="00A32E01" w:rsidP="00A32E01">
            <w:pPr>
              <w:rPr>
                <w:rFonts w:ascii="仿宋_GB2312" w:eastAsia="仿宋_GB2312"/>
                <w:szCs w:val="21"/>
              </w:rPr>
            </w:pPr>
          </w:p>
        </w:tc>
        <w:tc>
          <w:tcPr>
            <w:tcW w:w="992" w:type="dxa"/>
            <w:gridSpan w:val="3"/>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09"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108" w:type="dxa"/>
            <w:gridSpan w:val="4"/>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268"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Before w:val="1"/>
          <w:gridAfter w:val="4"/>
          <w:wBefore w:w="75" w:type="dxa"/>
          <w:wAfter w:w="73" w:type="dxa"/>
          <w:trHeight w:val="80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2</w:t>
            </w:r>
          </w:p>
        </w:tc>
        <w:tc>
          <w:tcPr>
            <w:tcW w:w="1134" w:type="dxa"/>
            <w:gridSpan w:val="2"/>
            <w:shd w:val="clear" w:color="auto" w:fill="auto"/>
            <w:vAlign w:val="center"/>
          </w:tcPr>
          <w:p w:rsidR="00A32E01" w:rsidRPr="00E07DF9" w:rsidRDefault="00A32E01" w:rsidP="00A32E01">
            <w:pPr>
              <w:spacing w:line="240" w:lineRule="exact"/>
              <w:rPr>
                <w:rFonts w:ascii="仿宋_GB2312" w:eastAsia="仿宋_GB2312"/>
                <w:szCs w:val="21"/>
              </w:rPr>
            </w:pPr>
            <w:r w:rsidRPr="00E07DF9">
              <w:rPr>
                <w:rFonts w:ascii="仿宋_GB2312" w:eastAsia="仿宋_GB2312" w:hint="eastAsia"/>
                <w:szCs w:val="21"/>
              </w:rPr>
              <w:t>收集、运输单位随意倾倒、丢弃、遗撒、堆放生活垃圾</w:t>
            </w:r>
          </w:p>
        </w:tc>
        <w:tc>
          <w:tcPr>
            <w:tcW w:w="4252" w:type="dxa"/>
            <w:gridSpan w:val="7"/>
            <w:vMerge/>
            <w:shd w:val="clear" w:color="auto" w:fill="auto"/>
            <w:vAlign w:val="center"/>
          </w:tcPr>
          <w:p w:rsidR="00A32E01" w:rsidRPr="00E07DF9" w:rsidRDefault="00A32E01" w:rsidP="00A32E01">
            <w:pPr>
              <w:rPr>
                <w:rFonts w:ascii="仿宋_GB2312" w:eastAsia="仿宋_GB2312"/>
                <w:szCs w:val="21"/>
              </w:rPr>
            </w:pPr>
          </w:p>
        </w:tc>
        <w:tc>
          <w:tcPr>
            <w:tcW w:w="992" w:type="dxa"/>
            <w:gridSpan w:val="3"/>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09"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108" w:type="dxa"/>
            <w:gridSpan w:val="4"/>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268"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Before w:val="1"/>
          <w:gridAfter w:val="4"/>
          <w:wBefore w:w="75" w:type="dxa"/>
          <w:wAfter w:w="73" w:type="dxa"/>
          <w:trHeight w:val="1570"/>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3</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收集、运输单位未落实生活垃圾管理台帐制度</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违反条款：第四十四条第一款第（三）项；处罚条款：第七十条第三款 责令限期改正，处1000元以上1万元以下罚款；情节严重的，由城市管理综合执法部门吊销生活垃圾收集、运输经营许可证。</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1．未建立台帐的</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2；2.建立台帐而未如实记录的，系数2；3.存在其它较严重影响的情形，系数2-9。</w:t>
            </w:r>
          </w:p>
        </w:tc>
        <w:tc>
          <w:tcPr>
            <w:tcW w:w="2108" w:type="dxa"/>
            <w:gridSpan w:val="4"/>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268"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Before w:val="1"/>
          <w:gridAfter w:val="4"/>
          <w:wBefore w:w="75" w:type="dxa"/>
          <w:wAfter w:w="73" w:type="dxa"/>
          <w:trHeight w:val="1533"/>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4</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未按规定接收、分类处理生活垃圾</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违反条款：第四十五条第一款；处罚条款：第七十一条 责令限期改正，处5万元以上10万元以下罚款；情节严重的，由城市管理综合执法部门吊销生活垃圾处理经营许可证或者渣土消纳场所许可证。</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罚款数额＝50000×（1＋情节系数）</w:t>
            </w:r>
          </w:p>
        </w:tc>
        <w:tc>
          <w:tcPr>
            <w:tcW w:w="2268"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Before w:val="1"/>
          <w:gridAfter w:val="4"/>
          <w:wBefore w:w="75" w:type="dxa"/>
          <w:wAfter w:w="73" w:type="dxa"/>
          <w:trHeight w:val="1233"/>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r w:rsidRPr="00E07DF9">
              <w:rPr>
                <w:rFonts w:ascii="仿宋_GB2312" w:eastAsia="仿宋_GB2312" w:hAnsi="宋体" w:cs="宋体"/>
                <w:kern w:val="0"/>
                <w:szCs w:val="21"/>
              </w:rPr>
              <w:t>5</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未按规定交运、处理建筑垃圾</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违反条款：第四十六条第一款；处罚条款：第七十二条 责令限期改正，处1万元以上10万元以下罚款。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根据违规交运或者处置的</w:t>
            </w:r>
            <w:r w:rsidRPr="00E07DF9">
              <w:rPr>
                <w:rFonts w:ascii="仿宋_GB2312" w:eastAsia="仿宋_GB2312" w:hint="eastAsia"/>
                <w:szCs w:val="21"/>
              </w:rPr>
              <w:t>垃圾数量、持续时间、对环境秩序较造成的影响等因素，在1-9之间确定变量系数。</w:t>
            </w:r>
          </w:p>
        </w:tc>
        <w:tc>
          <w:tcPr>
            <w:tcW w:w="2108" w:type="dxa"/>
            <w:gridSpan w:val="4"/>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Before w:val="1"/>
          <w:gridAfter w:val="4"/>
          <w:wBefore w:w="75" w:type="dxa"/>
          <w:wAfter w:w="73" w:type="dxa"/>
          <w:trHeight w:val="1774"/>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6</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餐饮服务单位未按规定收集、处理厨余垃圾</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违反条款：第四十七条第二款；处罚条款：第七十三条第一款 处1万元以上10万元以下罚款；情节严重的，责令停业整顿。</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int="eastAsia"/>
                <w:szCs w:val="21"/>
              </w:rPr>
              <w:t xml:space="preserve"> 特大</w:t>
            </w:r>
            <w:r w:rsidRPr="00E07DF9">
              <w:rPr>
                <w:rFonts w:ascii="仿宋_GB2312" w:eastAsia="仿宋_GB2312"/>
                <w:szCs w:val="21"/>
              </w:rPr>
              <w:t>型、</w:t>
            </w:r>
            <w:r w:rsidRPr="00E07DF9">
              <w:rPr>
                <w:rFonts w:ascii="仿宋_GB2312" w:eastAsia="仿宋_GB2312" w:hint="eastAsia"/>
                <w:szCs w:val="21"/>
              </w:rPr>
              <w:t>大型餐饮经营者，</w:t>
            </w:r>
            <w:r w:rsidRPr="00E07DF9">
              <w:rPr>
                <w:rFonts w:ascii="仿宋_GB2312" w:eastAsia="仿宋_GB2312"/>
                <w:szCs w:val="21"/>
              </w:rPr>
              <w:t>变量系数为</w:t>
            </w:r>
            <w:r w:rsidRPr="00E07DF9">
              <w:rPr>
                <w:rFonts w:ascii="仿宋_GB2312" w:eastAsia="仿宋_GB2312" w:hint="eastAsia"/>
                <w:szCs w:val="21"/>
              </w:rPr>
              <w:t>1；（以餐饮服务</w:t>
            </w:r>
            <w:r w:rsidRPr="00E07DF9">
              <w:rPr>
                <w:rFonts w:ascii="仿宋_GB2312" w:eastAsia="仿宋_GB2312"/>
                <w:szCs w:val="21"/>
              </w:rPr>
              <w:t>许可标注的类</w:t>
            </w:r>
            <w:r w:rsidRPr="00E07DF9">
              <w:rPr>
                <w:rFonts w:ascii="仿宋_GB2312" w:eastAsia="仿宋_GB2312" w:hint="eastAsia"/>
                <w:szCs w:val="21"/>
              </w:rPr>
              <w:t>别</w:t>
            </w:r>
            <w:r w:rsidRPr="00E07DF9">
              <w:rPr>
                <w:rFonts w:ascii="仿宋_GB2312" w:eastAsia="仿宋_GB2312"/>
                <w:szCs w:val="21"/>
              </w:rPr>
              <w:t>为准。</w:t>
            </w:r>
            <w:r w:rsidRPr="00E07DF9">
              <w:rPr>
                <w:rFonts w:ascii="仿宋_GB2312" w:eastAsia="仿宋_GB2312" w:hint="eastAsia"/>
                <w:szCs w:val="21"/>
              </w:rPr>
              <w:t>）</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2.未按要求收集、处理的垃圾总量较大、持续时间较长、对环境秩序造成较严重影响的，系数3-9；</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kern w:val="0"/>
                <w:szCs w:val="21"/>
              </w:rPr>
              <w:t>3</w:t>
            </w:r>
            <w:r w:rsidRPr="00E07DF9">
              <w:rPr>
                <w:rFonts w:ascii="仿宋_GB2312" w:eastAsia="仿宋_GB2312" w:hAnsi="宋体" w:cs="宋体" w:hint="eastAsia"/>
                <w:kern w:val="0"/>
                <w:szCs w:val="21"/>
              </w:rPr>
              <w:t>. 餐饮服务单位知道或者应当知道无资质收运单位和个人收集厨余垃圾用于生产“地沟油”而继续交运的，系数9。</w:t>
            </w:r>
          </w:p>
        </w:tc>
        <w:tc>
          <w:tcPr>
            <w:tcW w:w="2108" w:type="dxa"/>
            <w:gridSpan w:val="4"/>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存在下列情形的，可视为“情节严重”：</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337D3D">
        <w:trPr>
          <w:gridBefore w:val="1"/>
          <w:gridAfter w:val="4"/>
          <w:wBefore w:w="75" w:type="dxa"/>
          <w:wAfter w:w="73" w:type="dxa"/>
          <w:trHeight w:val="1774"/>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7</w:t>
            </w:r>
          </w:p>
        </w:tc>
        <w:tc>
          <w:tcPr>
            <w:tcW w:w="1134"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无资质单位和个人擅自收集、运输厨余垃圾</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违反条款：第四十七条第三款；处罚条款：第七十三条第三款 暂扣其车辆，没收违法收运的厨余垃圾及其容器，处1万元以上10万元以下罚款。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长期无资质收运厨余垃圾的，系数3；2.同时存在随意倾倒、丢弃、堆放等情形的，系数3-5；3.未经无害化处理用于饲养畜禽的，系数3-5；4.知道是“食用油”非法生产企业和个人而出售，或者直接将收集的厨余垃圾用于生产“地沟油”的，系数9。</w:t>
            </w:r>
          </w:p>
        </w:tc>
        <w:tc>
          <w:tcPr>
            <w:tcW w:w="2108" w:type="dxa"/>
            <w:gridSpan w:val="4"/>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Before w:val="1"/>
          <w:gridAfter w:val="4"/>
          <w:wBefore w:w="75" w:type="dxa"/>
          <w:wAfter w:w="73" w:type="dxa"/>
          <w:trHeight w:val="1774"/>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r w:rsidR="00CA6752" w:rsidRPr="00E07DF9">
              <w:rPr>
                <w:rFonts w:ascii="仿宋_GB2312" w:eastAsia="仿宋_GB2312" w:hAnsi="宋体" w:cs="宋体" w:hint="eastAsia"/>
                <w:kern w:val="0"/>
                <w:szCs w:val="21"/>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生活垃圾集中转运、处理设施排放未达标</w:t>
            </w:r>
          </w:p>
        </w:tc>
        <w:tc>
          <w:tcPr>
            <w:tcW w:w="42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违反条款：第五十一条第一款第（二）项；处罚条款：第七十四条第一款 责令限期改正，处3万元以上10万元以下罚款；情节严重的，由城市管理综合执法部门吊销生活垃圾处理经营许可证。</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罚款数额＝30000×（1＋情节系数）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同上</w:t>
            </w:r>
          </w:p>
        </w:tc>
      </w:tr>
      <w:tr w:rsidR="00A32E01" w:rsidRPr="00E07DF9" w:rsidTr="00337D3D">
        <w:trPr>
          <w:gridBefore w:val="1"/>
          <w:gridAfter w:val="4"/>
          <w:wBefore w:w="75" w:type="dxa"/>
          <w:wAfter w:w="73" w:type="dxa"/>
          <w:trHeight w:val="1774"/>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CA6752"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未落实生活垃圾处理台帐制度</w:t>
            </w:r>
          </w:p>
        </w:tc>
        <w:tc>
          <w:tcPr>
            <w:tcW w:w="42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违反条款：第五十一条第一款第（五）项；处罚条款：第七十四条第三款 责令限期改正，处1000元以上1万元以下罚款；情节严重的，由城市管理综合执法部门吊销生活垃圾处理经营许可证。</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1.长期未落实相关制度、未如实传送相关数据的，系数2；2.造成较严重后果的，系数2-9。</w:t>
            </w: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 依据京政发〔2017〕32号，存在上述情形之一，拟作出吊销处罚的，作出处罚决定前，要邀请职权划出部门共同会商；对于可能影响公共利益的，提请职权划出部门拟定接管方案。</w:t>
            </w:r>
          </w:p>
        </w:tc>
      </w:tr>
      <w:tr w:rsidR="00A32E01" w:rsidRPr="00E07DF9" w:rsidTr="00337D3D">
        <w:trPr>
          <w:gridBefore w:val="1"/>
          <w:gridAfter w:val="4"/>
          <w:wBefore w:w="75" w:type="dxa"/>
          <w:wAfter w:w="73" w:type="dxa"/>
          <w:trHeight w:val="1774"/>
          <w:jc w:val="center"/>
        </w:trPr>
        <w:tc>
          <w:tcPr>
            <w:tcW w:w="568"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kern w:val="0"/>
                <w:szCs w:val="21"/>
              </w:rPr>
              <w:t>3</w:t>
            </w:r>
            <w:r w:rsidR="00CA6752" w:rsidRPr="00E07DF9">
              <w:rPr>
                <w:rFonts w:ascii="仿宋_GB2312" w:eastAsia="仿宋_GB2312" w:hAnsi="宋体" w:cs="宋体" w:hint="eastAsia"/>
                <w:kern w:val="0"/>
                <w:szCs w:val="21"/>
              </w:rPr>
              <w:t>0</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再生资源回收经营者未分类贮存物品</w:t>
            </w:r>
          </w:p>
        </w:tc>
        <w:tc>
          <w:tcPr>
            <w:tcW w:w="4252" w:type="dxa"/>
            <w:gridSpan w:val="7"/>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违反条款：第三十一条第一款第（三）项；处罚条款：第六十六条由区城市管理综合执法部门责令限期改正，处1000元以上5000元以下罚款；再次违反规定的，处5000元以上1万元以下罚款。</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1000（初次违反）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初次违反适用此情形。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一年度内有2次同类性质违法行为，并受到本市城管执法机关书面告诫的，情节系数1；受到行政处罚的，适用“再次违反”的情形。</w:t>
            </w:r>
          </w:p>
        </w:tc>
      </w:tr>
      <w:tr w:rsidR="00A32E01" w:rsidRPr="00E07DF9" w:rsidTr="00337D3D">
        <w:trPr>
          <w:gridBefore w:val="1"/>
          <w:gridAfter w:val="4"/>
          <w:wBefore w:w="75" w:type="dxa"/>
          <w:wAfter w:w="73" w:type="dxa"/>
          <w:trHeight w:val="1525"/>
          <w:jc w:val="center"/>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rPr>
                <w:rFonts w:ascii="仿宋_GB2312" w:eastAsia="仿宋_GB2312"/>
                <w:szCs w:val="21"/>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5000（再次违反）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曾因此违法行为受过到行政处罚，再次违反的适用此情形。</w:t>
            </w:r>
          </w:p>
        </w:tc>
      </w:tr>
      <w:tr w:rsidR="00A32E01" w:rsidRPr="00E07DF9" w:rsidTr="00337D3D">
        <w:trPr>
          <w:gridAfter w:val="2"/>
          <w:wAfter w:w="29" w:type="dxa"/>
          <w:trHeight w:val="435"/>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5" w:name="_Toc40775639"/>
            <w:r w:rsidRPr="00E07DF9">
              <w:rPr>
                <w:rFonts w:hint="eastAsia"/>
                <w:szCs w:val="30"/>
              </w:rPr>
              <w:t>《城市生活垃圾管理办法》案由</w:t>
            </w:r>
            <w:r w:rsidR="00A452D7" w:rsidRPr="00E07DF9">
              <w:rPr>
                <w:rFonts w:hint="eastAsia"/>
                <w:szCs w:val="30"/>
              </w:rPr>
              <w:t>7</w:t>
            </w:r>
            <w:r w:rsidRPr="00E07DF9">
              <w:rPr>
                <w:rFonts w:hint="eastAsia"/>
                <w:szCs w:val="30"/>
              </w:rPr>
              <w:t>项</w:t>
            </w:r>
            <w:bookmarkEnd w:id="5"/>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spacing w:line="300" w:lineRule="exact"/>
              <w:rPr>
                <w:rFonts w:ascii="仿宋_GB2312" w:eastAsia="仿宋_GB2312" w:hAnsi="宋体" w:cs="宋体"/>
                <w:sz w:val="24"/>
              </w:rPr>
            </w:pPr>
            <w:r w:rsidRPr="00E07DF9">
              <w:rPr>
                <w:rFonts w:ascii="仿宋_GB2312" w:eastAsia="仿宋_GB2312" w:hint="eastAsia"/>
              </w:rPr>
              <w:t>未按规定缴纳城市生活垃圾处理费</w:t>
            </w:r>
          </w:p>
        </w:tc>
        <w:tc>
          <w:tcPr>
            <w:tcW w:w="4318" w:type="dxa"/>
            <w:gridSpan w:val="7"/>
            <w:shd w:val="clear" w:color="auto" w:fill="auto"/>
            <w:vAlign w:val="center"/>
          </w:tcPr>
          <w:p w:rsidR="00A32E01" w:rsidRPr="00E07DF9" w:rsidRDefault="00A32E01" w:rsidP="00A32E01">
            <w:pPr>
              <w:spacing w:line="300" w:lineRule="exact"/>
              <w:rPr>
                <w:rFonts w:ascii="仿宋_GB2312" w:eastAsia="仿宋_GB2312" w:hAnsi="宋体" w:cs="宋体"/>
                <w:sz w:val="24"/>
              </w:rPr>
            </w:pPr>
            <w:r w:rsidRPr="00E07DF9">
              <w:rPr>
                <w:rFonts w:ascii="仿宋_GB2312" w:eastAsia="仿宋_GB2312" w:hint="eastAsia"/>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961" w:type="dxa"/>
            <w:gridSpan w:val="3"/>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int="eastAsia"/>
                <w:szCs w:val="21"/>
              </w:rPr>
              <w:t>按照规定执行。</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spacing w:line="300" w:lineRule="exact"/>
              <w:rPr>
                <w:rFonts w:ascii="仿宋_GB2312" w:eastAsia="仿宋_GB2312" w:hAnsi="宋体" w:cs="宋体"/>
                <w:sz w:val="24"/>
              </w:rPr>
            </w:pPr>
            <w:r w:rsidRPr="00E07DF9">
              <w:rPr>
                <w:rFonts w:ascii="仿宋_GB2312" w:eastAsia="仿宋_GB2312" w:hint="eastAsia"/>
              </w:rPr>
              <w:t>未按规定配套建设城市生活垃圾收集设施</w:t>
            </w:r>
          </w:p>
        </w:tc>
        <w:tc>
          <w:tcPr>
            <w:tcW w:w="4318" w:type="dxa"/>
            <w:gridSpan w:val="7"/>
            <w:shd w:val="clear" w:color="auto" w:fill="auto"/>
            <w:vAlign w:val="center"/>
          </w:tcPr>
          <w:p w:rsidR="00A32E01" w:rsidRPr="00E07DF9" w:rsidRDefault="00A32E01" w:rsidP="00A32E01">
            <w:pPr>
              <w:spacing w:line="300" w:lineRule="exact"/>
              <w:rPr>
                <w:rFonts w:ascii="仿宋_GB2312" w:eastAsia="仿宋_GB2312" w:hAnsi="宋体" w:cs="宋体"/>
                <w:sz w:val="24"/>
              </w:rPr>
            </w:pPr>
            <w:r w:rsidRPr="00E07DF9">
              <w:rPr>
                <w:rFonts w:ascii="仿宋_GB2312" w:eastAsia="仿宋_GB2312" w:hint="eastAsia"/>
              </w:rPr>
              <w:t>违反条款：第十条；处罚条款：第三十九条，责令限期改正，并可处以1万元以下的罚款。</w:t>
            </w:r>
          </w:p>
        </w:tc>
        <w:tc>
          <w:tcPr>
            <w:tcW w:w="961" w:type="dxa"/>
            <w:gridSpan w:val="3"/>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300" w:lineRule="exact"/>
              <w:rPr>
                <w:rFonts w:ascii="仿宋_GB2312" w:eastAsia="仿宋_GB2312"/>
                <w:szCs w:val="21"/>
              </w:rPr>
            </w:pPr>
            <w:r w:rsidRPr="00E07DF9">
              <w:rPr>
                <w:rFonts w:ascii="仿宋_GB2312" w:eastAsia="仿宋_GB2312" w:hint="eastAsia"/>
                <w:szCs w:val="21"/>
              </w:rPr>
              <w:t>1.发生在天安门周边、长安街沿线及周边、主要商业繁华场所周边、机场车站等大型交通枢纽周边的，系数3；2.发生在其它重点大街、其它交通枢纽周边，或者主要旅游景区周边的，系数2；3.发生在城市居住区或者其它人口集中地区周边的，系数为2；4.同时存在其它违法行为，或者对环境秩序造成较严重影响的，系数2。</w:t>
            </w: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int="eastAsia"/>
                <w:szCs w:val="21"/>
              </w:rPr>
              <w:t>拟作出1000元以下罚款，说明理由并报案审会决定。</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452D7"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随意倾倒、抛洒、堆放城市生活垃圾</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违反条款：第十六条第四款；处罚条款：第四十二条，责令停止违法行为，限期改正，对单位处以5000元以上5万元以下的罚款。个人有以上行为的，处以200元以下的罚款。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5000</w:t>
            </w:r>
          </w:p>
          <w:p w:rsidR="00A32E01" w:rsidRPr="00E07DF9" w:rsidRDefault="00A32E01" w:rsidP="00A32E01">
            <w:pPr>
              <w:spacing w:line="0" w:lineRule="atLeast"/>
              <w:rPr>
                <w:rFonts w:ascii="仿宋_GB2312" w:eastAsia="仿宋_GB2312"/>
              </w:rPr>
            </w:pPr>
            <w:r w:rsidRPr="00E07DF9">
              <w:rPr>
                <w:rFonts w:ascii="仿宋_GB2312" w:eastAsia="仿宋_GB2312" w:hint="eastAsia"/>
              </w:rPr>
              <w:t>（单位）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1．垃圾占地面积在5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776"/>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（个人）</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根据实际情况处罚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452D7"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未经批准从事城市生活垃圾经营性清扫、收集、运输活动</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违反条款：第十七条；处罚条款：第四十三条，责令停止违法行为，并处以3万元的罚款。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szCs w:val="21"/>
              </w:rPr>
              <w:t>按照规定执行。</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452D7"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未经批准从事城市生活垃圾经营性处置活动</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违反条款：第二十五条；处罚条款：第四十三条，责令停止违法行为，并处以3万元的罚款。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szCs w:val="21"/>
              </w:rPr>
              <w:t>按照规定执行。</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452D7"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从事城市生活垃圾经营性清扫、收集、运输的企业在运输过程中沿途丢弃、遗撒生活垃圾</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违反条款：第二十一条第（三）项；处罚条款：第四十四条，责令停止违法行为，限期改正，处以5000元以上5万元以下的罚款。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452D7"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从事城市生活垃圾经营性清扫、收集、运输的企业未履行规定义务</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违反条款：第二十条；处罚条款：第四十五条，责令限期改正，并可处以5000元以上3万元以下的罚款。造成损失的，依法承担赔偿责任</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未按要求收运的</w:t>
            </w:r>
            <w:r w:rsidRPr="00E07DF9">
              <w:rPr>
                <w:rFonts w:ascii="仿宋_GB2312" w:eastAsia="仿宋_GB2312" w:hint="eastAsia"/>
                <w:szCs w:val="21"/>
              </w:rPr>
              <w:t>垃圾总量较多、违法行为持续时间较长、对环境秩序造成较严重影响的，系数1-5</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注意与《北京市生活垃圾管理条例》的衔接，原则上优先适用《北京市生活垃圾管理条例》。</w:t>
            </w:r>
          </w:p>
        </w:tc>
      </w:tr>
      <w:tr w:rsidR="00A32E01" w:rsidRPr="00E07DF9" w:rsidTr="00337D3D">
        <w:trPr>
          <w:gridAfter w:val="2"/>
          <w:wAfter w:w="29" w:type="dxa"/>
          <w:trHeight w:val="511"/>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6" w:name="_Toc40775640"/>
            <w:r w:rsidRPr="00E07DF9">
              <w:rPr>
                <w:rFonts w:hint="eastAsia"/>
                <w:szCs w:val="30"/>
              </w:rPr>
              <w:t>《城市建筑垃圾管理规定》案由11项</w:t>
            </w:r>
            <w:bookmarkEnd w:id="6"/>
          </w:p>
        </w:tc>
      </w:tr>
      <w:tr w:rsidR="00A32E01" w:rsidRPr="00E07DF9" w:rsidTr="00337D3D">
        <w:trPr>
          <w:gridAfter w:val="3"/>
          <w:wAfter w:w="58" w:type="dxa"/>
          <w:trHeight w:val="2207"/>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将建筑垃圾混入生活垃圾</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违反条款：第九条；处罚条款：第二十条第一款第（一）项及第二款，责令限期改正，予以警告；对单位处3000元以下罚款；对个人处200元以下罚款。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原则按照《北京市市容环境卫生条例》“违反规定倾倒建筑废弃物”、《北京市生活垃圾管理条例》“生活垃圾混装混运”等案由适用。</w:t>
            </w:r>
          </w:p>
        </w:tc>
      </w:tr>
      <w:tr w:rsidR="00A32E01" w:rsidRPr="00E07DF9" w:rsidTr="00337D3D">
        <w:trPr>
          <w:gridAfter w:val="3"/>
          <w:wAfter w:w="58" w:type="dxa"/>
          <w:trHeight w:val="1230"/>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将危险废物混入建筑垃圾</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违反条款：第九条；处罚条款：第二十条第一款第（二）项及第二款，责令限期改正，予以警告；对单位处3000元以下罚款；对个人处200元以下罚款。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根据实际情况酌定处罚，原则上建议高限处罚。</w:t>
            </w:r>
          </w:p>
        </w:tc>
      </w:tr>
      <w:tr w:rsidR="00A32E01" w:rsidRPr="00E07DF9" w:rsidTr="00337D3D">
        <w:trPr>
          <w:gridAfter w:val="3"/>
          <w:wAfter w:w="58" w:type="dxa"/>
          <w:trHeight w:val="922"/>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擅自设立弃置场受纳建筑垃圾</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违反条款：第九条；处罚条款：第二十条第一款第（三）项及第二款，责令限期改正，予以警告；对单位处5000元以上1万元以下罚款；对个人处3000元以下罚款。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868"/>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b/>
                <w:sz w:val="24"/>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根据实际情况酌定处罚，原则上建议高限处罚。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建筑垃圾储运消纳场受纳工业垃圾、生活垃圾和有毒有害垃圾</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违反条款：第十条；处罚条款：第二十一条，责令限期改正，给予警告，处5000元以上1万元以下罚款。 </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参照基准规定，并根据实际情况处罚。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未及时清运工程施工过程中产生的建筑垃圾造成环境污染</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违反条款：第十二条；处罚条款：第二十二条第一款，责令限期改正，给予警告，处5000元以上5万元以下罚款。 </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0；11－15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的，系数</w:t>
            </w:r>
            <w:r w:rsidRPr="00E07DF9">
              <w:rPr>
                <w:rFonts w:ascii="仿宋_GB2312" w:eastAsia="仿宋_GB2312" w:hAnsi="宋体" w:cs="宋体" w:hint="eastAsia"/>
                <w:kern w:val="0"/>
                <w:szCs w:val="21"/>
              </w:rPr>
              <w:t>1；16－20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w:t>
            </w:r>
            <w:r w:rsidRPr="00E07DF9">
              <w:rPr>
                <w:rFonts w:ascii="仿宋_GB2312" w:eastAsia="仿宋_GB2312" w:hAnsi="宋体" w:cs="宋体" w:hint="eastAsia"/>
                <w:kern w:val="0"/>
                <w:szCs w:val="21"/>
              </w:rPr>
              <w:t>数2，以此类推。2.逾期不清的，每逾期2天，系数为１，以此累加。3.造成尘土飞扬，严重污染环境的，系数为9。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优先适用《大气污染防治法》“未及时清运建筑土方（工程渣土、建筑垃圾）”案由和裁量执行，以此案由为补充。</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施工单位将建筑垃圾交给个人或者未经核准从事建筑垃圾运输的单位处置</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违反条款：第十三条；处罚条款：第二十二条第二款，责令限期改正，给予警告，处1万元以上10万元以下罚款。 </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根据违规交运或者处置的</w:t>
            </w:r>
            <w:r w:rsidRPr="00E07DF9">
              <w:rPr>
                <w:rFonts w:ascii="仿宋_GB2312" w:eastAsia="仿宋_GB2312" w:hint="eastAsia"/>
                <w:szCs w:val="21"/>
              </w:rPr>
              <w:t>垃圾数量、持续时间、对环境秩序较造成的影响等因素，在1-9之间确定变量系数。</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处置建筑垃圾的单位在运输建筑垃圾过程中沿途丢弃、遗撒建筑垃圾</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违反条款：第十四条；处罚条款：第二十三条，责令限期改正，给予警告，处5000元以上5万元以下罚款。 </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8</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涂改、倒卖、出租、出借或者以其它形式非法转让城市建筑垃圾处置核准文件</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 xml:space="preserve">违反条款：第八条；处罚条款：第二十四条，责令限期改正，给予警告，处5000元以上2万元以下罚款。 </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根据实际情况酌定处罚；原则上建议高限处罚。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9</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未经核准擅自处置建筑垃圾</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违反条款：第七条第一款；处罚条款：第二十五条第（一）项，责令限期改正，给予警告，对施工单位处1万元以上10万元以下罚款，对建设单位、运输建筑垃圾的单位处5000元以上3万元以下罚款：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vMerge w:val="restart"/>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相关违法行为，建议按照《北京市市容环境卫生条例》“未办理渣土消纳许可证”、“无准运证件运输”等案由，及《北京市生活垃圾管理条例》等规定执行，以《城市建筑垃圾管理规定》为补充，适用后者实施高额处罚的，需说明理由，并报经案审会决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10</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处置超出核准范围的建筑垃圾</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违反条款：第十四条；处罚条款：第二十五条第（二）项，责令限期改正，给予警告，对施工单位处1万元以上10万元以下罚款，对建设单位、运输建筑垃圾的单位处5000元以上3万元以下罚款。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随意倾倒、抛撒或者堆放建筑垃圾</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违反条款：第十五条；处罚条款：第二十六条：责令限期改正，给予警告，并对单位处5000元以上5万元以下罚款，对个人处200元以下罚款。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int="eastAsia"/>
                <w:szCs w:val="21"/>
              </w:rPr>
              <w:t>违法行为持续时间较长、对环境秩序造成较严重影响的，系数3-9；</w:t>
            </w:r>
            <w:r w:rsidRPr="00E07DF9">
              <w:rPr>
                <w:rFonts w:ascii="仿宋_GB2312" w:eastAsia="仿宋_GB2312" w:hAnsi="宋体" w:cs="宋体" w:hint="eastAsia"/>
                <w:kern w:val="0"/>
                <w:szCs w:val="21"/>
              </w:rPr>
              <w:t>2.将垃圾随意倾倒、丢弃、堆放至绿地、公厕、城市道路等公共场所，或者燃气、供暖等公用管道和设施保护（管理）范围的，或者农田内的，系数3；沿途遗撒的，污染道路长21－30米的，系数1；31－40米的，系数2；以此类推。</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337D3D">
        <w:trPr>
          <w:gridAfter w:val="3"/>
          <w:wAfter w:w="58" w:type="dxa"/>
          <w:trHeight w:val="806"/>
          <w:jc w:val="center"/>
        </w:trPr>
        <w:tc>
          <w:tcPr>
            <w:tcW w:w="503" w:type="dxa"/>
            <w:gridSpan w:val="2"/>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个人</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参照基准规定，并根据实际情况处罚。</w:t>
            </w:r>
          </w:p>
        </w:tc>
      </w:tr>
      <w:tr w:rsidR="00A32E01" w:rsidRPr="00E07DF9" w:rsidTr="00337D3D">
        <w:trPr>
          <w:gridAfter w:val="2"/>
          <w:wAfter w:w="29" w:type="dxa"/>
          <w:trHeight w:val="494"/>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7" w:name="_Toc40775641"/>
            <w:r w:rsidRPr="00E07DF9">
              <w:rPr>
                <w:rFonts w:hint="eastAsia"/>
                <w:szCs w:val="30"/>
              </w:rPr>
              <w:t>《中华人民共和国固体废物污染环境防治法》案由5项</w:t>
            </w:r>
            <w:bookmarkEnd w:id="7"/>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随意倾倒、抛撒或者堆放生活垃圾</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违反条款：第四十条；处罚条款：第七十四条第一款第（一）项、第二款，责令停止违法行为，限期改正，对单位处五千元以上五万元以下罚款。对个人，处二百元以下罚款。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5000</w:t>
            </w:r>
          </w:p>
          <w:p w:rsidR="00A32E01" w:rsidRPr="00E07DF9" w:rsidRDefault="00A32E01" w:rsidP="00A32E01">
            <w:pPr>
              <w:spacing w:line="0" w:lineRule="atLeast"/>
              <w:rPr>
                <w:rFonts w:ascii="仿宋_GB2312" w:eastAsia="仿宋_GB2312"/>
              </w:rPr>
            </w:pPr>
            <w:r w:rsidRPr="00E07DF9">
              <w:rPr>
                <w:rFonts w:ascii="仿宋_GB2312" w:eastAsia="仿宋_GB2312" w:hint="eastAsia"/>
              </w:rPr>
              <w:t>（单位）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1．垃圾占地面积在5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（个人）</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根据实际情况处罚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擅自关闭、闲置或者拆除生活垃圾处置设施、场所</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违反条款：第四十四条第二款；处罚条款：第七十四条第一款第（二）项、第二款，单位有前款第二项、第四项行为之一的，处一万元以上十万元以下的罚款。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擅自关闭、闲置或者拆除居住区、办公区配建处理设施、场所的，系数为1；擅自关闭、闲置或者拆除消纳场等集中处理设施和场所的，系数为2；较大餐饮服务单位违法，系数2；大型蔬菜果品批发市场、物流配送中心违法，系数2；造成较大社会影响或者严重后果的其它情形，系数4-9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p>
        </w:tc>
      </w:tr>
      <w:tr w:rsidR="00A32E01" w:rsidRPr="00E07DF9" w:rsidTr="00337D3D">
        <w:trPr>
          <w:gridAfter w:val="3"/>
          <w:wAfter w:w="58" w:type="dxa"/>
          <w:trHeight w:val="2234"/>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施工单位不及时清运固体废物</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违反条款：第四十六条；处罚条款：第七十四条第一款第（三）项、第二款，单位有前款第三项行为的，处五千元以上五万元以下的罚款。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240" w:lineRule="exact"/>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1.垃圾占地面积10</w:t>
            </w:r>
            <w:r w:rsidRPr="00E07DF9">
              <w:rPr>
                <w:rFonts w:ascii="宋体" w:hAnsi="宋体" w:cs="宋体" w:hint="eastAsia"/>
              </w:rPr>
              <w:t>㎡</w:t>
            </w:r>
            <w:r w:rsidRPr="00E07DF9">
              <w:rPr>
                <w:rFonts w:ascii="仿宋_GB2312" w:eastAsia="仿宋_GB2312" w:hAnsi="仿宋_GB2312" w:cs="仿宋_GB2312" w:hint="eastAsia"/>
              </w:rPr>
              <w:t>以下的，系数</w:t>
            </w:r>
            <w:r w:rsidRPr="00E07DF9">
              <w:rPr>
                <w:rFonts w:ascii="仿宋_GB2312" w:eastAsia="仿宋_GB2312" w:hint="eastAsia"/>
              </w:rPr>
              <w:t>0；11－15</w:t>
            </w:r>
            <w:r w:rsidRPr="00E07DF9">
              <w:rPr>
                <w:rFonts w:ascii="宋体" w:hAnsi="宋体" w:cs="宋体" w:hint="eastAsia"/>
              </w:rPr>
              <w:t>㎡</w:t>
            </w:r>
            <w:r w:rsidRPr="00E07DF9">
              <w:rPr>
                <w:rFonts w:ascii="仿宋_GB2312" w:eastAsia="仿宋_GB2312" w:hAnsi="仿宋_GB2312" w:cs="仿宋_GB2312" w:hint="eastAsia"/>
              </w:rPr>
              <w:t>的，系数</w:t>
            </w:r>
            <w:r w:rsidRPr="00E07DF9">
              <w:rPr>
                <w:rFonts w:ascii="仿宋_GB2312" w:eastAsia="仿宋_GB2312" w:hint="eastAsia"/>
              </w:rPr>
              <w:t>1；16－20</w:t>
            </w:r>
            <w:r w:rsidRPr="00E07DF9">
              <w:rPr>
                <w:rFonts w:ascii="宋体" w:hAnsi="宋体" w:cs="宋体" w:hint="eastAsia"/>
              </w:rPr>
              <w:t>㎡</w:t>
            </w:r>
            <w:r w:rsidRPr="00E07DF9">
              <w:rPr>
                <w:rFonts w:ascii="仿宋_GB2312" w:eastAsia="仿宋_GB2312" w:hAnsi="仿宋_GB2312" w:cs="仿宋_GB2312" w:hint="eastAsia"/>
              </w:rPr>
              <w:t>系数</w:t>
            </w:r>
            <w:r w:rsidRPr="00E07DF9">
              <w:rPr>
                <w:rFonts w:ascii="仿宋_GB2312" w:eastAsia="仿宋_GB2312" w:hint="eastAsia"/>
              </w:rPr>
              <w:t>2，以此类推。2.经限期责改，逾期仍不清运的，每逾期2天，系数为１。3.造成尘土飞扬，严重污染环境的，系数为9。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spacing w:line="260" w:lineRule="exact"/>
              <w:rPr>
                <w:rFonts w:ascii="仿宋_GB2312" w:eastAsia="仿宋_GB2312"/>
              </w:rPr>
            </w:pPr>
            <w:r w:rsidRPr="00E07DF9">
              <w:rPr>
                <w:rFonts w:ascii="仿宋_GB2312" w:eastAsia="仿宋_GB2312" w:hint="eastAsia"/>
              </w:rPr>
              <w:t>优先适用《大气污染防治法》“未及时清运建筑土方（工程渣土、建筑垃圾）”案由和裁量执行，以此案由为补充。</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施工单位不按规定对产生的固体废物进行利用或者处置</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违反条款：第四十六条；处罚条款：第七十四条第一款第（四）项、第二款，单位有前款第二项、第四项行为之一的，处一万元以上十万元以下的罚款。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spacing w:line="240" w:lineRule="exact"/>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经限期责改，逾期仍不清运的，每逾期2天，系数为１。</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运输过程中沿途丢弃、遗撒生活垃圾</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违反条款：第七十四条第一款第（五）；处罚条款：第七十四条第一款第（五）项、第二款，责令停止违法行为，限期改正，处五千元以上五万元以下罚款。对个人，处二百元以下罚款。</w:t>
            </w:r>
          </w:p>
        </w:tc>
        <w:tc>
          <w:tcPr>
            <w:tcW w:w="961" w:type="dxa"/>
            <w:gridSpan w:val="3"/>
            <w:shd w:val="clear" w:color="auto" w:fill="auto"/>
            <w:noWrap/>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5000</w:t>
            </w:r>
          </w:p>
          <w:p w:rsidR="00A32E01" w:rsidRPr="00E07DF9" w:rsidRDefault="00A32E01" w:rsidP="00A32E01">
            <w:pPr>
              <w:spacing w:line="240" w:lineRule="exact"/>
              <w:rPr>
                <w:rFonts w:ascii="仿宋_GB2312" w:eastAsia="仿宋_GB2312"/>
              </w:rPr>
            </w:pPr>
            <w:r w:rsidRPr="00E07DF9">
              <w:rPr>
                <w:rFonts w:ascii="仿宋_GB2312" w:eastAsia="仿宋_GB2312" w:hint="eastAsia"/>
              </w:rPr>
              <w:t>（单位）</w:t>
            </w:r>
          </w:p>
        </w:tc>
        <w:tc>
          <w:tcPr>
            <w:tcW w:w="720" w:type="dxa"/>
            <w:gridSpan w:val="2"/>
            <w:shd w:val="clear" w:color="auto" w:fill="auto"/>
            <w:noWrap/>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罚款数额＝5000×（1＋区域系数＋情节系数＋变量系数）</w:t>
            </w:r>
          </w:p>
        </w:tc>
        <w:tc>
          <w:tcPr>
            <w:tcW w:w="2415" w:type="dxa"/>
            <w:gridSpan w:val="5"/>
            <w:shd w:val="clear" w:color="auto" w:fill="auto"/>
            <w:noWrap/>
            <w:vAlign w:val="center"/>
          </w:tcPr>
          <w:p w:rsidR="00A32E01" w:rsidRPr="00E07DF9" w:rsidRDefault="00A32E01" w:rsidP="00A32E01">
            <w:pPr>
              <w:spacing w:line="240" w:lineRule="exact"/>
              <w:rPr>
                <w:rFonts w:ascii="仿宋_GB2312" w:eastAsia="仿宋_GB2312"/>
              </w:rPr>
            </w:pPr>
          </w:p>
        </w:tc>
      </w:tr>
      <w:tr w:rsidR="00A32E01" w:rsidRPr="00E07DF9" w:rsidTr="00337D3D">
        <w:trPr>
          <w:gridAfter w:val="3"/>
          <w:wAfter w:w="58" w:type="dxa"/>
          <w:trHeight w:val="818"/>
          <w:jc w:val="center"/>
        </w:trPr>
        <w:tc>
          <w:tcPr>
            <w:tcW w:w="503" w:type="dxa"/>
            <w:gridSpan w:val="2"/>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（个人）</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根据实际情况处罚</w:t>
            </w:r>
          </w:p>
        </w:tc>
      </w:tr>
      <w:tr w:rsidR="00A32E01" w:rsidRPr="00E07DF9" w:rsidTr="00337D3D">
        <w:trPr>
          <w:gridAfter w:val="2"/>
          <w:wAfter w:w="29" w:type="dxa"/>
          <w:trHeight w:val="429"/>
          <w:jc w:val="center"/>
        </w:trPr>
        <w:tc>
          <w:tcPr>
            <w:tcW w:w="15959" w:type="dxa"/>
            <w:gridSpan w:val="29"/>
            <w:shd w:val="clear" w:color="auto" w:fill="auto"/>
            <w:vAlign w:val="center"/>
          </w:tcPr>
          <w:p w:rsidR="00A32E01" w:rsidRPr="00E07DF9" w:rsidRDefault="00A32E01" w:rsidP="00A32E01">
            <w:pPr>
              <w:pStyle w:val="2"/>
              <w:rPr>
                <w:rFonts w:ascii="仿宋_GB2312" w:eastAsia="仿宋_GB2312"/>
                <w:szCs w:val="30"/>
              </w:rPr>
            </w:pPr>
            <w:bookmarkStart w:id="8" w:name="_Toc40775642"/>
            <w:r w:rsidRPr="00E07DF9">
              <w:rPr>
                <w:rFonts w:hint="eastAsia"/>
                <w:szCs w:val="30"/>
              </w:rPr>
              <w:t>《北京市“门前三包”责任制管理办法》案由1项</w:t>
            </w:r>
            <w:bookmarkEnd w:id="8"/>
          </w:p>
        </w:tc>
      </w:tr>
      <w:tr w:rsidR="00A32E01" w:rsidRPr="00E07DF9" w:rsidTr="00337D3D">
        <w:trPr>
          <w:gridAfter w:val="3"/>
          <w:wAfter w:w="58" w:type="dxa"/>
          <w:trHeight w:val="1500"/>
          <w:jc w:val="center"/>
        </w:trPr>
        <w:tc>
          <w:tcPr>
            <w:tcW w:w="503" w:type="dxa"/>
            <w:gridSpan w:val="2"/>
            <w:vMerge w:val="restart"/>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vMerge w:val="restart"/>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未落实“门前三包”责任制</w:t>
            </w:r>
          </w:p>
        </w:tc>
        <w:tc>
          <w:tcPr>
            <w:tcW w:w="4318" w:type="dxa"/>
            <w:gridSpan w:val="7"/>
            <w:vMerge w:val="restart"/>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违反条款：第三条第（一）项、第（二）项、第（三）项；处罚条款：第八条，对违反本办法的单位应当责令改正，并视情节轻重，处200元以上1000元以下的罚款，并对单位负责人处20元以上50元以下的罚款。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200</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（对单位）</w:t>
            </w:r>
          </w:p>
        </w:tc>
        <w:tc>
          <w:tcPr>
            <w:tcW w:w="720" w:type="dxa"/>
            <w:gridSpan w:val="2"/>
            <w:vMerge w:val="restart"/>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w:t>
            </w:r>
          </w:p>
        </w:tc>
        <w:tc>
          <w:tcPr>
            <w:tcW w:w="2415" w:type="dxa"/>
            <w:gridSpan w:val="5"/>
            <w:vMerge w:val="restart"/>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tc>
      </w:tr>
      <w:tr w:rsidR="00A32E01" w:rsidRPr="00E07DF9" w:rsidTr="00337D3D">
        <w:trPr>
          <w:gridAfter w:val="3"/>
          <w:wAfter w:w="58" w:type="dxa"/>
          <w:trHeight w:val="1277"/>
          <w:jc w:val="center"/>
        </w:trPr>
        <w:tc>
          <w:tcPr>
            <w:tcW w:w="503" w:type="dxa"/>
            <w:gridSpan w:val="2"/>
            <w:vMerge/>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20</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（对单位负责人）</w:t>
            </w:r>
          </w:p>
        </w:tc>
        <w:tc>
          <w:tcPr>
            <w:tcW w:w="720" w:type="dxa"/>
            <w:gridSpan w:val="2"/>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5812" w:type="dxa"/>
            <w:gridSpan w:val="7"/>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对单位责任人的罚款，由执法部门酌情决定；单位是个体户的，仅处罚单位即可。</w:t>
            </w:r>
          </w:p>
        </w:tc>
        <w:tc>
          <w:tcPr>
            <w:tcW w:w="2415" w:type="dxa"/>
            <w:gridSpan w:val="5"/>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337D3D">
        <w:trPr>
          <w:gridAfter w:val="2"/>
          <w:wAfter w:w="29" w:type="dxa"/>
          <w:trHeight w:val="401"/>
          <w:jc w:val="center"/>
        </w:trPr>
        <w:tc>
          <w:tcPr>
            <w:tcW w:w="15959" w:type="dxa"/>
            <w:gridSpan w:val="29"/>
            <w:shd w:val="clear" w:color="auto" w:fill="auto"/>
            <w:vAlign w:val="center"/>
          </w:tcPr>
          <w:p w:rsidR="00A32E01" w:rsidRPr="00E07DF9" w:rsidRDefault="00A32E01" w:rsidP="00A32E01">
            <w:pPr>
              <w:pStyle w:val="2"/>
              <w:rPr>
                <w:szCs w:val="30"/>
              </w:rPr>
            </w:pPr>
            <w:bookmarkStart w:id="9" w:name="_Toc40775643"/>
            <w:r w:rsidRPr="00E07DF9">
              <w:rPr>
                <w:rFonts w:hint="eastAsia"/>
                <w:szCs w:val="30"/>
              </w:rPr>
              <w:t>《北京市人民政府关于扫雪铲冰管理的规定》案由1项</w:t>
            </w:r>
            <w:bookmarkEnd w:id="9"/>
            <w:r w:rsidRPr="00E07DF9">
              <w:rPr>
                <w:rFonts w:hint="eastAsia"/>
                <w:szCs w:val="30"/>
              </w:rPr>
              <w:t xml:space="preserve"> </w:t>
            </w:r>
          </w:p>
        </w:tc>
      </w:tr>
      <w:tr w:rsidR="00A32E01" w:rsidRPr="00E07DF9" w:rsidTr="00337D3D">
        <w:trPr>
          <w:gridAfter w:val="2"/>
          <w:wAfter w:w="29" w:type="dxa"/>
          <w:trHeight w:val="401"/>
          <w:jc w:val="center"/>
        </w:trPr>
        <w:tc>
          <w:tcPr>
            <w:tcW w:w="503" w:type="dxa"/>
            <w:gridSpan w:val="2"/>
            <w:shd w:val="clear" w:color="auto" w:fill="auto"/>
            <w:vAlign w:val="center"/>
          </w:tcPr>
          <w:p w:rsidR="00A32E01" w:rsidRPr="00E07DF9" w:rsidRDefault="00A32E01" w:rsidP="00A32E01">
            <w:pPr>
              <w:rPr>
                <w:rFonts w:ascii="黑体" w:eastAsia="黑体" w:hAnsi="宋体" w:cs="宋体"/>
                <w:kern w:val="0"/>
                <w:sz w:val="24"/>
              </w:rPr>
            </w:pPr>
            <w:r w:rsidRPr="00E07DF9">
              <w:rPr>
                <w:rFonts w:ascii="黑体" w:eastAsia="黑体" w:hAnsi="宋体" w:cs="宋体" w:hint="eastAsia"/>
                <w:kern w:val="0"/>
                <w:sz w:val="24"/>
              </w:rPr>
              <w:t>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未按规定扫雪铲冰</w:t>
            </w:r>
          </w:p>
        </w:tc>
        <w:tc>
          <w:tcPr>
            <w:tcW w:w="4325" w:type="dxa"/>
            <w:gridSpan w:val="8"/>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违反条款：第三条第一款、第二款；处罚条款：第六条，责令改正，并处200元以上1000元以下罚款。</w:t>
            </w:r>
          </w:p>
        </w:tc>
        <w:tc>
          <w:tcPr>
            <w:tcW w:w="954"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rPr>
            </w:pPr>
            <w:r w:rsidRPr="00E07DF9">
              <w:rPr>
                <w:rFonts w:ascii="仿宋_GB2312" w:eastAsia="仿宋_GB2312" w:hint="eastAsia"/>
              </w:rPr>
              <w:t>200</w:t>
            </w:r>
          </w:p>
        </w:tc>
        <w:tc>
          <w:tcPr>
            <w:tcW w:w="720"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按照《基准》的有关规定执行。</w:t>
            </w:r>
          </w:p>
        </w:tc>
        <w:tc>
          <w:tcPr>
            <w:tcW w:w="1984" w:type="dxa"/>
            <w:gridSpan w:val="3"/>
            <w:shd w:val="clear" w:color="auto" w:fill="auto"/>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罚款数额＝200×（1＋区域系数＋情节系数）</w:t>
            </w:r>
          </w:p>
        </w:tc>
        <w:tc>
          <w:tcPr>
            <w:tcW w:w="2436" w:type="dxa"/>
            <w:gridSpan w:val="5"/>
            <w:shd w:val="clear" w:color="auto" w:fill="auto"/>
            <w:vAlign w:val="center"/>
          </w:tcPr>
          <w:p w:rsidR="00A32E01" w:rsidRPr="00E07DF9" w:rsidRDefault="00A32E01" w:rsidP="00A32E01">
            <w:pPr>
              <w:rPr>
                <w:rFonts w:ascii="仿宋_GB2312" w:eastAsia="仿宋_GB2312"/>
              </w:rPr>
            </w:pPr>
          </w:p>
        </w:tc>
      </w:tr>
      <w:tr w:rsidR="00A32E01" w:rsidRPr="00E07DF9" w:rsidTr="00337D3D">
        <w:trPr>
          <w:gridAfter w:val="2"/>
          <w:wAfter w:w="29" w:type="dxa"/>
          <w:trHeight w:val="401"/>
          <w:jc w:val="center"/>
        </w:trPr>
        <w:tc>
          <w:tcPr>
            <w:tcW w:w="15959" w:type="dxa"/>
            <w:gridSpan w:val="29"/>
            <w:shd w:val="clear" w:color="auto" w:fill="auto"/>
            <w:vAlign w:val="center"/>
          </w:tcPr>
          <w:p w:rsidR="00A32E01" w:rsidRPr="00E07DF9" w:rsidRDefault="00A32E01" w:rsidP="00A32E01">
            <w:pPr>
              <w:pStyle w:val="2"/>
              <w:rPr>
                <w:szCs w:val="30"/>
              </w:rPr>
            </w:pPr>
            <w:bookmarkStart w:id="10" w:name="_Toc40775644"/>
            <w:r w:rsidRPr="00E07DF9">
              <w:rPr>
                <w:rFonts w:hint="eastAsia"/>
                <w:szCs w:val="30"/>
              </w:rPr>
              <w:lastRenderedPageBreak/>
              <w:t>《北京市户外广告设置管理办法》案由2项</w:t>
            </w:r>
            <w:bookmarkEnd w:id="10"/>
          </w:p>
        </w:tc>
      </w:tr>
      <w:tr w:rsidR="00A32E01" w:rsidRPr="00E07DF9" w:rsidTr="00337D3D">
        <w:trPr>
          <w:gridAfter w:val="2"/>
          <w:wAfter w:w="29" w:type="dxa"/>
          <w:trHeight w:val="401"/>
          <w:jc w:val="center"/>
        </w:trPr>
        <w:tc>
          <w:tcPr>
            <w:tcW w:w="503" w:type="dxa"/>
            <w:gridSpan w:val="2"/>
            <w:shd w:val="clear" w:color="auto" w:fill="auto"/>
            <w:vAlign w:val="center"/>
          </w:tcPr>
          <w:p w:rsidR="00A32E01" w:rsidRPr="00E07DF9" w:rsidRDefault="00A32E01" w:rsidP="00A32E01">
            <w:pPr>
              <w:rPr>
                <w:rFonts w:ascii="黑体" w:eastAsia="黑体" w:hAnsi="宋体" w:cs="宋体"/>
                <w:kern w:val="0"/>
                <w:sz w:val="24"/>
              </w:rPr>
            </w:pPr>
            <w:r w:rsidRPr="00E07DF9">
              <w:rPr>
                <w:rFonts w:ascii="黑体" w:eastAsia="黑体" w:hAnsi="宋体" w:cs="宋体" w:hint="eastAsia"/>
                <w:kern w:val="0"/>
                <w:sz w:val="24"/>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违反规划设置户外广告设施</w:t>
            </w:r>
          </w:p>
        </w:tc>
        <w:tc>
          <w:tcPr>
            <w:tcW w:w="4325" w:type="dxa"/>
            <w:gridSpan w:val="8"/>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违反条款：第五条；处罚条款：第二十七条第一款，责令限期拆除；逾期未拆除的，强制拆除，并可以处1万元以上10万元以下罚款。</w:t>
            </w:r>
          </w:p>
        </w:tc>
        <w:tc>
          <w:tcPr>
            <w:tcW w:w="954"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rPr>
            </w:pPr>
            <w:r w:rsidRPr="00E07DF9">
              <w:rPr>
                <w:rFonts w:ascii="仿宋_GB2312" w:eastAsia="仿宋_GB2312" w:hint="eastAsia"/>
              </w:rPr>
              <w:t>10000</w:t>
            </w:r>
          </w:p>
        </w:tc>
        <w:tc>
          <w:tcPr>
            <w:tcW w:w="720"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84" w:type="dxa"/>
            <w:gridSpan w:val="3"/>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“逾期不改正”情形，不计入情节系数</w:t>
            </w:r>
          </w:p>
        </w:tc>
        <w:tc>
          <w:tcPr>
            <w:tcW w:w="24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r w:rsidRPr="00E07DF9">
              <w:rPr>
                <w:rFonts w:ascii="仿宋_GB2312" w:eastAsia="仿宋_GB2312" w:hAnsi="宋体" w:cs="宋体" w:hint="eastAsia"/>
                <w:kern w:val="0"/>
                <w:szCs w:val="21"/>
              </w:rPr>
              <w:t>在严禁设置区或者严格限制设置区域擅自设置户外广告设施；擅自设置大型单立柱或者大型附着式户外广告设施的，经案审会讨论，可处以5万元以上罚款。</w:t>
            </w:r>
          </w:p>
        </w:tc>
      </w:tr>
      <w:tr w:rsidR="00A32E01" w:rsidRPr="00E07DF9" w:rsidTr="00337D3D">
        <w:trPr>
          <w:gridAfter w:val="2"/>
          <w:wAfter w:w="29" w:type="dxa"/>
          <w:trHeight w:val="401"/>
          <w:jc w:val="center"/>
        </w:trPr>
        <w:tc>
          <w:tcPr>
            <w:tcW w:w="503" w:type="dxa"/>
            <w:gridSpan w:val="2"/>
            <w:shd w:val="clear" w:color="auto" w:fill="auto"/>
            <w:vAlign w:val="center"/>
          </w:tcPr>
          <w:p w:rsidR="00A32E01" w:rsidRPr="00E07DF9" w:rsidRDefault="00A32E01" w:rsidP="00A32E01">
            <w:pPr>
              <w:rPr>
                <w:rFonts w:ascii="黑体" w:eastAsia="黑体" w:hAnsi="宋体" w:cs="宋体"/>
                <w:kern w:val="0"/>
                <w:sz w:val="24"/>
              </w:rPr>
            </w:pPr>
            <w:r w:rsidRPr="00E07DF9">
              <w:rPr>
                <w:rFonts w:ascii="黑体" w:eastAsia="黑体" w:hAnsi="宋体" w:cs="宋体" w:hint="eastAsia"/>
                <w:kern w:val="0"/>
                <w:sz w:val="24"/>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未按规定管护显亮式户外广告设施</w:t>
            </w:r>
          </w:p>
        </w:tc>
        <w:tc>
          <w:tcPr>
            <w:tcW w:w="4325" w:type="dxa"/>
            <w:gridSpan w:val="8"/>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违反条款：第十四条第二款；处罚条款：第二十八条第二款，</w:t>
            </w:r>
            <w:r w:rsidRPr="00E07DF9">
              <w:rPr>
                <w:rFonts w:ascii="仿宋_GB2312" w:eastAsia="仿宋_GB2312" w:hAnsi="宋体" w:cs="宋体" w:hint="eastAsia"/>
                <w:kern w:val="0"/>
                <w:szCs w:val="21"/>
              </w:rPr>
              <w:t>责令限期改正，并可处500元以上5000元以下罚款；霓虹灯、电子显示装置、灯箱等断亮、残损的，责令在修复前停止使用。</w:t>
            </w:r>
          </w:p>
        </w:tc>
        <w:tc>
          <w:tcPr>
            <w:tcW w:w="954"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84" w:type="dxa"/>
            <w:gridSpan w:val="3"/>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36" w:type="dxa"/>
            <w:gridSpan w:val="5"/>
            <w:shd w:val="clear" w:color="auto" w:fill="auto"/>
            <w:vAlign w:val="center"/>
          </w:tcPr>
          <w:p w:rsidR="00A32E01" w:rsidRPr="00E07DF9" w:rsidRDefault="00A32E01" w:rsidP="00A32E01">
            <w:pPr>
              <w:rPr>
                <w:rFonts w:ascii="仿宋_GB2312" w:eastAsia="仿宋_GB2312"/>
              </w:rPr>
            </w:pPr>
          </w:p>
        </w:tc>
      </w:tr>
      <w:tr w:rsidR="00A32E01" w:rsidRPr="00E07DF9" w:rsidTr="00337D3D">
        <w:trPr>
          <w:gridAfter w:val="2"/>
          <w:wAfter w:w="29" w:type="dxa"/>
          <w:trHeight w:val="401"/>
          <w:jc w:val="center"/>
        </w:trPr>
        <w:tc>
          <w:tcPr>
            <w:tcW w:w="15959" w:type="dxa"/>
            <w:gridSpan w:val="29"/>
            <w:shd w:val="clear" w:color="auto" w:fill="auto"/>
            <w:vAlign w:val="center"/>
          </w:tcPr>
          <w:p w:rsidR="00A32E01" w:rsidRPr="00E07DF9" w:rsidRDefault="00A32E01" w:rsidP="00A32E01">
            <w:pPr>
              <w:pStyle w:val="2"/>
              <w:rPr>
                <w:szCs w:val="30"/>
              </w:rPr>
            </w:pPr>
            <w:bookmarkStart w:id="11" w:name="_Toc40775645"/>
            <w:r w:rsidRPr="00E07DF9">
              <w:rPr>
                <w:rFonts w:hint="eastAsia"/>
                <w:szCs w:val="30"/>
              </w:rPr>
              <w:t>《北京市标语宣传品设置管理规定》案由6项</w:t>
            </w:r>
            <w:bookmarkEnd w:id="11"/>
          </w:p>
        </w:tc>
      </w:tr>
      <w:tr w:rsidR="00A32E01" w:rsidRPr="00E07DF9" w:rsidTr="00337D3D">
        <w:trPr>
          <w:gridAfter w:val="3"/>
          <w:wAfter w:w="58" w:type="dxa"/>
          <w:trHeight w:val="1228"/>
          <w:jc w:val="center"/>
        </w:trPr>
        <w:tc>
          <w:tcPr>
            <w:tcW w:w="503"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标语宣传品含有商业广告内容</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违反条款：第四条；处罚条款：第十八条 责令改正， 处1000元以上1万元以下罚款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改变固定宣传设施的使用性质用于商业广告</w:t>
            </w: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需要</w:t>
            </w:r>
            <w:r w:rsidRPr="00E07DF9">
              <w:rPr>
                <w:rFonts w:ascii="仿宋_GB2312" w:eastAsia="仿宋_GB2312" w:hAnsi="宋体" w:cs="宋体"/>
                <w:kern w:val="0"/>
                <w:szCs w:val="21"/>
              </w:rPr>
              <w:t>作出</w:t>
            </w:r>
            <w:r w:rsidRPr="00E07DF9">
              <w:rPr>
                <w:rFonts w:ascii="仿宋_GB2312" w:eastAsia="仿宋_GB2312" w:hAnsi="宋体" w:cs="宋体" w:hint="eastAsia"/>
                <w:kern w:val="0"/>
                <w:szCs w:val="21"/>
              </w:rPr>
              <w:t>其它处罚额度决定的，说明理由，报案审会决定</w:t>
            </w:r>
            <w:r w:rsidRPr="00E07DF9">
              <w:rPr>
                <w:rFonts w:ascii="仿宋_GB2312" w:eastAsia="仿宋_GB2312" w:hAnsi="宋体" w:cs="宋体"/>
                <w:kern w:val="0"/>
                <w:szCs w:val="21"/>
              </w:rPr>
              <w:t>。</w:t>
            </w:r>
          </w:p>
        </w:tc>
      </w:tr>
      <w:tr w:rsidR="00A32E01" w:rsidRPr="00E07DF9" w:rsidTr="00337D3D">
        <w:trPr>
          <w:gridAfter w:val="3"/>
          <w:wAfter w:w="58" w:type="dxa"/>
          <w:trHeight w:val="994"/>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未经批准设置标语宣传品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违反条款：第九条；</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处罚条款：第十九条，责令限期改正，并可处500元以上5000以下罚款。</w:t>
            </w:r>
          </w:p>
        </w:tc>
        <w:tc>
          <w:tcPr>
            <w:tcW w:w="961" w:type="dxa"/>
            <w:gridSpan w:val="3"/>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未经批准设置，系数为2。</w:t>
            </w:r>
          </w:p>
        </w:tc>
        <w:tc>
          <w:tcPr>
            <w:tcW w:w="1976" w:type="dxa"/>
            <w:gridSpan w:val="2"/>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w:t>
            </w:r>
            <w:r w:rsidRPr="00E07DF9">
              <w:rPr>
                <w:rFonts w:ascii="仿宋_GB2312" w:eastAsia="仿宋_GB2312" w:hAnsi="宋体" w:cs="宋体" w:hint="eastAsia"/>
                <w:kern w:val="0"/>
                <w:szCs w:val="21"/>
              </w:rPr>
              <w:lastRenderedPageBreak/>
              <w:t>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34"/>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未按批准要求设置标语宣传品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违反条款：第十四条；</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处罚条款：第十九条，责令限期改正，并可处500元以上5000以下罚款。</w:t>
            </w:r>
          </w:p>
        </w:tc>
        <w:tc>
          <w:tcPr>
            <w:tcW w:w="961" w:type="dxa"/>
            <w:gridSpan w:val="3"/>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未按规定管护宣传设施或者标语宣传品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违反条款：第十五条第一款；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处罚条款：第二十条第一款 责令限期改正，可处100元以上1000元以下罚款。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车站、机场、居民小区、医院、学校、体育场馆、影剧院、繁华商业街区、旅游景区等人口集中地区的固定宣传设施不安全不牢固的，系数为5；上述区域污损、残缺的，系数为3。</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未及时撤除标语宣传品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违反条款：第十五条第二款；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处罚条款：第二十条第一款 责令限期改正，可处100元以上1000元以下罚款。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需要</w:t>
            </w:r>
            <w:r w:rsidRPr="00E07DF9">
              <w:rPr>
                <w:rFonts w:ascii="仿宋_GB2312" w:eastAsia="仿宋_GB2312" w:hAnsi="宋体" w:cs="宋体"/>
                <w:kern w:val="0"/>
                <w:szCs w:val="21"/>
              </w:rPr>
              <w:t>作出</w:t>
            </w:r>
            <w:r w:rsidRPr="00E07DF9">
              <w:rPr>
                <w:rFonts w:ascii="仿宋_GB2312" w:eastAsia="仿宋_GB2312" w:hAnsi="宋体" w:cs="宋体" w:hint="eastAsia"/>
                <w:kern w:val="0"/>
                <w:szCs w:val="21"/>
              </w:rPr>
              <w:t>其它处罚额度决定的，说明理由，报案审会决定</w:t>
            </w:r>
            <w:r w:rsidRPr="00E07DF9">
              <w:rPr>
                <w:rFonts w:ascii="仿宋_GB2312" w:eastAsia="仿宋_GB2312" w:hAnsi="宋体" w:cs="宋体"/>
                <w:kern w:val="0"/>
                <w:szCs w:val="21"/>
              </w:rPr>
              <w:t>。</w:t>
            </w:r>
          </w:p>
        </w:tc>
      </w:tr>
      <w:tr w:rsidR="00A32E01" w:rsidRPr="00E07DF9" w:rsidTr="00337D3D">
        <w:trPr>
          <w:gridAfter w:val="2"/>
          <w:wAfter w:w="29" w:type="dxa"/>
          <w:trHeight w:val="432"/>
          <w:jc w:val="center"/>
        </w:trPr>
        <w:tc>
          <w:tcPr>
            <w:tcW w:w="15959" w:type="dxa"/>
            <w:gridSpan w:val="29"/>
            <w:shd w:val="clear" w:color="auto" w:fill="auto"/>
            <w:noWrap/>
            <w:vAlign w:val="center"/>
          </w:tcPr>
          <w:p w:rsidR="00A32E01" w:rsidRPr="00E07DF9" w:rsidRDefault="00A32E01" w:rsidP="00A32E01">
            <w:pPr>
              <w:pStyle w:val="2"/>
              <w:rPr>
                <w:szCs w:val="30"/>
              </w:rPr>
            </w:pPr>
            <w:bookmarkStart w:id="12" w:name="_Toc40775646"/>
            <w:r w:rsidRPr="00E07DF9">
              <w:rPr>
                <w:rFonts w:hint="eastAsia"/>
                <w:szCs w:val="30"/>
              </w:rPr>
              <w:t>《北京市城市道路和公共场所环境卫生管理若干规定》案由7项</w:t>
            </w:r>
            <w:bookmarkEnd w:id="12"/>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未按规定清扫保洁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违反条款：第六条第（一）项、第（二）项、第（三）项、第（四）项、第（五）项、第（七）项；处罚条款：第十条第（一）项，责令改正，并可处100元以上1000元以下罚款。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根据实际情况，选择对应款项。</w:t>
            </w:r>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不及时清理果皮箱、垃圾箱</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违反条款：第六条第（六）项；处罚条款：第十条第（二）项：责令改正，并可处500元以上5000元以下罚款。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未保持果皮箱、垃圾箱箱体整洁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违反条款：第六条第（六）项；处罚条款：第十条第（二）项：责令改正，并可处500元以上5000元以下罚款。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80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果皮箱、垃圾箱周围严重脏乱</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违反条款：第六条第（六）项；处罚条款：第十条第（二）项：责令改正，并可处500元以上5000元以下罚款。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公共设施管护作业（绿化作业）未按规定清除废弃物</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违反条款：第七条第二款；处罚条款：第十条第（三）项，责令限期清理，并可处500元以上5000元以下罚款。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未做好施工期间压尘和清扫保洁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违反条款：第八条；处罚条款：第十条第（四）项，责令限期改正，并处2000元以上2万元以下罚款。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面积10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的，系数</w:t>
            </w:r>
            <w:r w:rsidRPr="00E07DF9">
              <w:rPr>
                <w:rFonts w:ascii="仿宋_GB2312" w:eastAsia="仿宋_GB2312" w:hAnsi="宋体" w:cs="宋体" w:hint="eastAsia"/>
                <w:kern w:val="0"/>
                <w:szCs w:val="21"/>
              </w:rPr>
              <w:t>1；16－20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建设工程竣工后未及时清除弃物弃料、围挡</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违反条款：第八条；处罚条款：第十条第（四）项，责令限期改正，并处2000元以上2万元以下罚款。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1.弃物弃料占地面积10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的，系数</w:t>
            </w:r>
            <w:r w:rsidRPr="00E07DF9">
              <w:rPr>
                <w:rFonts w:ascii="仿宋_GB2312" w:eastAsia="仿宋_GB2312" w:hAnsi="宋体" w:cs="宋体" w:hint="eastAsia"/>
                <w:kern w:val="0"/>
                <w:szCs w:val="21"/>
              </w:rPr>
              <w:t>1；16－20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2.逾期不清除的，每逾期５天，系数为１。</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494"/>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13" w:name="_Toc40775647"/>
            <w:r w:rsidRPr="00E07DF9">
              <w:rPr>
                <w:rFonts w:hint="eastAsia"/>
                <w:szCs w:val="30"/>
              </w:rPr>
              <w:t>《北京市人民政府关于禁止车辆运输泄漏遗撒的规定》案由7项</w:t>
            </w:r>
            <w:bookmarkEnd w:id="13"/>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使用无准运证件的运输车辆从事运输</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违反条款：第三条第（二）项；处罚条款：第七条第一款第（一）项，责令改正，并处500元以上3000元以下罚款。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同时存在未</w:t>
            </w:r>
            <w:r w:rsidRPr="00E07DF9">
              <w:rPr>
                <w:rFonts w:ascii="仿宋_GB2312" w:eastAsia="仿宋_GB2312"/>
              </w:rPr>
              <w:t>密闭</w:t>
            </w:r>
            <w:r w:rsidRPr="00E07DF9">
              <w:rPr>
                <w:rFonts w:ascii="仿宋_GB2312" w:eastAsia="仿宋_GB2312" w:hint="eastAsia"/>
              </w:rPr>
              <w:t>、密闭装置不符合规定等</w:t>
            </w:r>
            <w:r w:rsidRPr="00E07DF9">
              <w:rPr>
                <w:rFonts w:ascii="仿宋_GB2312" w:eastAsia="仿宋_GB2312"/>
              </w:rPr>
              <w:t>情形的</w:t>
            </w:r>
            <w:r w:rsidRPr="00E07DF9">
              <w:rPr>
                <w:rFonts w:ascii="仿宋_GB2312" w:eastAsia="仿宋_GB2312" w:hint="eastAsia"/>
              </w:rPr>
              <w:t>，适用《大气污染防治法》《北京市大气污染防治条例》相关案由和裁量。</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造成车辆泄漏遗撒的，按照案由“运输车辆泄漏遗撒”从重处罚。</w:t>
            </w:r>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使用不符合规定要求的运输车辆从事运输</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违反条款：第三条第（四）项；处罚条款：第七条第一款第（一）项，责令改正，并处500元以上3000元以下罚款。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jc w:val="left"/>
            </w:pPr>
            <w:r w:rsidRPr="00E07DF9">
              <w:rPr>
                <w:rFonts w:ascii="仿宋_GB2312" w:eastAsia="仿宋_GB2312" w:hint="eastAsia"/>
              </w:rPr>
              <w:t>车辆同时存在不符合条件、未安装卫星定位系统、未密闭等2种以上（含2种）行为的，系数4；，同时还存在无准运证运输等行为的，系数5。</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优先适用《大气污染防治法》《北京市大气污染防治条例》相关案由和裁量，以此案由为补充。</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造成车辆泄漏遗撒的，按照案由“运输车辆泄漏遗撒”从重处罚。</w:t>
            </w:r>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FFFFFF"/>
            <w:vAlign w:val="center"/>
          </w:tcPr>
          <w:p w:rsidR="00A32E01" w:rsidRPr="00E07DF9" w:rsidRDefault="00A32E01" w:rsidP="00A32E01">
            <w:pPr>
              <w:rPr>
                <w:rFonts w:ascii="仿宋_GB2312" w:eastAsia="仿宋_GB2312"/>
              </w:rPr>
            </w:pPr>
            <w:r w:rsidRPr="00E07DF9">
              <w:rPr>
                <w:rFonts w:ascii="仿宋_GB2312" w:eastAsia="仿宋_GB2312" w:hint="eastAsia"/>
              </w:rPr>
              <w:t>运输散装货物车辆未密封、包扎、覆盖，泄漏遗撒</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违反条款：第三条第（八）项；处罚条款：第七条第一款第（二）项，</w:t>
            </w:r>
            <w:r w:rsidRPr="00E07DF9">
              <w:rPr>
                <w:rFonts w:ascii="仿宋_GB2312" w:eastAsia="仿宋_GB2312" w:hAnsi="宋体" w:cs="宋体" w:hint="eastAsia"/>
                <w:kern w:val="0"/>
                <w:szCs w:val="21"/>
              </w:rPr>
              <w:t>责令清除，处5000元以上5万元以下罚款。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FFFFFF"/>
            <w:vAlign w:val="center"/>
          </w:tcPr>
          <w:p w:rsidR="00A32E01" w:rsidRPr="00E07DF9" w:rsidRDefault="00A32E01" w:rsidP="00A32E01">
            <w:pPr>
              <w:rPr>
                <w:rFonts w:ascii="仿宋_GB2312" w:eastAsia="仿宋_GB2312"/>
              </w:rPr>
            </w:pPr>
            <w:r w:rsidRPr="00E07DF9">
              <w:rPr>
                <w:rFonts w:ascii="仿宋_GB2312" w:eastAsia="仿宋_GB2312" w:hint="eastAsia"/>
              </w:rPr>
              <w:t>运输流体货物的车辆未使用不渗漏容器，泄漏遗撒</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违反条款：第四条第（六）项；处罚条款：第七条第一款第（二）项，</w:t>
            </w:r>
            <w:r w:rsidRPr="00E07DF9">
              <w:rPr>
                <w:rFonts w:ascii="仿宋_GB2312" w:eastAsia="仿宋_GB2312" w:hAnsi="宋体" w:cs="宋体" w:hint="eastAsia"/>
                <w:kern w:val="0"/>
                <w:szCs w:val="21"/>
              </w:rPr>
              <w:t>责令清除，处5000元以上5万元以下罚款。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FFFFFF"/>
            <w:vAlign w:val="center"/>
          </w:tcPr>
          <w:p w:rsidR="00A32E01" w:rsidRPr="00E07DF9" w:rsidRDefault="00A32E01" w:rsidP="00A32E01">
            <w:pPr>
              <w:rPr>
                <w:rFonts w:ascii="仿宋_GB2312" w:eastAsia="仿宋_GB2312"/>
              </w:rPr>
            </w:pPr>
            <w:r w:rsidRPr="00E07DF9">
              <w:rPr>
                <w:rFonts w:ascii="仿宋_GB2312" w:eastAsia="仿宋_GB2312" w:hint="eastAsia"/>
              </w:rPr>
              <w:t>运输车辆不符合技术标准要求，造成遗撒</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违反条款：第四条第（五）项；处罚条款：第七条第一款第（三）项，</w:t>
            </w:r>
            <w:r w:rsidRPr="00E07DF9">
              <w:rPr>
                <w:rFonts w:ascii="仿宋_GB2312" w:eastAsia="仿宋_GB2312" w:hAnsi="宋体" w:cs="宋体" w:hint="eastAsia"/>
                <w:kern w:val="0"/>
                <w:szCs w:val="21"/>
              </w:rPr>
              <w:t>责令清除，处5000元以上5万元以下罚款。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Ansi="宋体" w:cs="宋体" w:hint="eastAsia"/>
                <w:kern w:val="0"/>
                <w:szCs w:val="21"/>
              </w:rPr>
              <w:t>运输车辆泄漏遗撒</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违反条款：第三条第（八）项；处罚条款：第七条第一款第（四）项，</w:t>
            </w:r>
            <w:r w:rsidRPr="00E07DF9">
              <w:rPr>
                <w:rFonts w:ascii="仿宋_GB2312" w:eastAsia="仿宋_GB2312" w:hAnsi="宋体" w:cs="宋体" w:hint="eastAsia"/>
                <w:kern w:val="0"/>
                <w:szCs w:val="21"/>
              </w:rPr>
              <w:t>责令清除，处5000元以上5万元以下罚款。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6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车轮带泥行驶</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违反条款：第三条第（六）项；处罚条款：第七条第一款第（五）项，责令改正，并处500元以上3000元以下罚款。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r>
      <w:tr w:rsidR="00A32E01" w:rsidRPr="00E07DF9" w:rsidTr="00337D3D">
        <w:trPr>
          <w:gridAfter w:val="2"/>
          <w:wAfter w:w="29" w:type="dxa"/>
          <w:trHeight w:val="422"/>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14" w:name="_Toc40775648"/>
            <w:r w:rsidRPr="00E07DF9">
              <w:rPr>
                <w:rFonts w:hint="eastAsia"/>
                <w:szCs w:val="30"/>
              </w:rPr>
              <w:t>《北京市人民政府关于加强垃圾渣土管理的规定》案由5项</w:t>
            </w:r>
            <w:bookmarkEnd w:id="14"/>
          </w:p>
        </w:tc>
      </w:tr>
      <w:tr w:rsidR="00A32E01" w:rsidRPr="00E07DF9" w:rsidTr="00337D3D">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未按规定维修（更换、清洗、补设）垃圾容器</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违反条款：第五条；处罚条款：第十七条第（一）项，责令限期改正，可处500元以上5000元以下罚款。</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未按规定倾倒生活垃圾</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八条第（一）项；处罚条款：第十七条第（二）项，责令限期改正，并对个人处20元以上200元以下罚款，对单位处500元以上3000元以下罚款。对单位随意倾倒或者堆放生活垃圾的，处5000元以上5万元以下罚款。</w:t>
            </w:r>
          </w:p>
        </w:tc>
        <w:tc>
          <w:tcPr>
            <w:tcW w:w="961" w:type="dxa"/>
            <w:gridSpan w:val="3"/>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20</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(个人)</w:t>
            </w:r>
          </w:p>
        </w:tc>
        <w:tc>
          <w:tcPr>
            <w:tcW w:w="720"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1．垃圾占地面积在</w:t>
            </w:r>
            <w:r w:rsidRPr="00E07DF9">
              <w:rPr>
                <w:rFonts w:ascii="仿宋_GB2312" w:eastAsia="仿宋_GB2312" w:hAnsi="宋体" w:cs="宋体"/>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适用于单位随意倾倒或者堆放生活垃圾的行为。</w:t>
            </w:r>
          </w:p>
        </w:tc>
      </w:tr>
      <w:tr w:rsidR="00A32E01" w:rsidRPr="00E07DF9" w:rsidTr="00337D3D">
        <w:trPr>
          <w:gridAfter w:val="3"/>
          <w:wAfter w:w="58" w:type="dxa"/>
          <w:trHeight w:val="978"/>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未按规定清运生活垃圾</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违反条款：第十条第一款、第二款；处罚条款：第十七条第（三）项，责令限期改正，并对个人处20元以上200元以下罚款，对单位处500元以上3000元以下罚款。</w:t>
            </w:r>
          </w:p>
        </w:tc>
        <w:tc>
          <w:tcPr>
            <w:tcW w:w="961" w:type="dxa"/>
            <w:gridSpan w:val="3"/>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20</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（个人）</w:t>
            </w:r>
          </w:p>
        </w:tc>
        <w:tc>
          <w:tcPr>
            <w:tcW w:w="720"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1.未清运垃圾面积在5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2；以此类推。2.生活垃圾未做到日产日清的，每逾期2天，系数为１，以此累加。</w:t>
            </w:r>
          </w:p>
        </w:tc>
        <w:tc>
          <w:tcPr>
            <w:tcW w:w="1976" w:type="dxa"/>
            <w:gridSpan w:val="2"/>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未按规定清运建筑垃圾渣土</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违反条款：第十三条；处罚条款：第十七条第（四）项，责令限期改正，并对个人处50元以上200元以下罚款，对单位处2000元以上2万元以下罚款。对单位随意倾倒或者堆放建筑垃圾的，处5000元以上5万元以下罚款。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1.垃圾面积在10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4；以此类推。2.倾倒在城市绿地、公厕、城市道路等公共场所，或者燃气、供暖等公用管道和设施保护（管理）范围的，或者农田内的，系数3。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适用于单位随意倾倒或者堆放建筑垃圾的行为。</w:t>
            </w:r>
          </w:p>
        </w:tc>
      </w:tr>
      <w:tr w:rsidR="00A32E01" w:rsidRPr="00E07DF9" w:rsidTr="00337D3D">
        <w:trPr>
          <w:gridAfter w:val="3"/>
          <w:wAfter w:w="58" w:type="dxa"/>
          <w:trHeight w:val="978"/>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向垃圾收集站倾倒建筑废弃物</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违反条款：第十一条第一款；处罚条款：第十七条第（五）项，责令限期改正，并对个人处50元以上200元以下罚款，对单位处5000元以上5万元以下罚款。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1.倾倒垃圾面积在10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978"/>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312"/>
          <w:jc w:val="center"/>
        </w:trPr>
        <w:tc>
          <w:tcPr>
            <w:tcW w:w="15959" w:type="dxa"/>
            <w:gridSpan w:val="29"/>
            <w:shd w:val="clear" w:color="auto" w:fill="auto"/>
            <w:noWrap/>
            <w:vAlign w:val="center"/>
          </w:tcPr>
          <w:p w:rsidR="00A32E01" w:rsidRPr="00E07DF9" w:rsidRDefault="00A32E01" w:rsidP="00A32E01">
            <w:pPr>
              <w:pStyle w:val="2"/>
              <w:rPr>
                <w:szCs w:val="30"/>
              </w:rPr>
            </w:pPr>
            <w:bookmarkStart w:id="15" w:name="_Toc40775649"/>
            <w:r w:rsidRPr="00E07DF9">
              <w:rPr>
                <w:rFonts w:hint="eastAsia"/>
                <w:szCs w:val="30"/>
              </w:rPr>
              <w:t>《北京市养犬管理规定》案由1项</w:t>
            </w:r>
            <w:bookmarkEnd w:id="15"/>
          </w:p>
        </w:tc>
      </w:tr>
      <w:tr w:rsidR="00A32E01" w:rsidRPr="00E07DF9" w:rsidTr="00337D3D">
        <w:trPr>
          <w:gridAfter w:val="3"/>
          <w:wAfter w:w="58" w:type="dxa"/>
          <w:trHeight w:val="1098"/>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携犬人未清除户外犬粪便</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违反条款：第十七条第（六）项；处罚条款：第三十条：责令改正，并可处50元罚款。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337D3D">
        <w:trPr>
          <w:gridAfter w:val="2"/>
          <w:wAfter w:w="29" w:type="dxa"/>
          <w:trHeight w:val="292"/>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16" w:name="_Toc40775650"/>
            <w:r w:rsidRPr="00E07DF9">
              <w:rPr>
                <w:rFonts w:hint="eastAsia"/>
                <w:szCs w:val="30"/>
              </w:rPr>
              <w:t>《北京市长城保护管理办法》案由1项</w:t>
            </w:r>
            <w:bookmarkEnd w:id="16"/>
          </w:p>
        </w:tc>
      </w:tr>
      <w:tr w:rsidR="00A32E01" w:rsidRPr="00E07DF9" w:rsidTr="00337D3D">
        <w:trPr>
          <w:gridAfter w:val="3"/>
          <w:wAfter w:w="58" w:type="dxa"/>
          <w:trHeight w:val="1705"/>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kern w:val="0"/>
                <w:szCs w:val="21"/>
              </w:rPr>
              <w:t>在长城保护范围和建设控制地带内设置</w:t>
            </w:r>
            <w:r w:rsidRPr="00E07DF9">
              <w:rPr>
                <w:rFonts w:ascii="仿宋_GB2312" w:eastAsia="仿宋_GB2312" w:hAnsi="宋体" w:cs="宋体" w:hint="eastAsia"/>
                <w:kern w:val="0"/>
                <w:szCs w:val="21"/>
              </w:rPr>
              <w:t>不符合要求</w:t>
            </w:r>
            <w:r w:rsidRPr="00E07DF9">
              <w:rPr>
                <w:rFonts w:ascii="仿宋_GB2312" w:eastAsia="仿宋_GB2312" w:hAnsi="宋体" w:cs="宋体"/>
                <w:kern w:val="0"/>
                <w:szCs w:val="21"/>
              </w:rPr>
              <w:t>的标志标牌</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第十二条</w:t>
            </w:r>
            <w:r w:rsidRPr="00E07DF9">
              <w:rPr>
                <w:rFonts w:ascii="仿宋_GB2312" w:eastAsia="仿宋_GB2312" w:hAnsi="宋体" w:cs="宋体" w:hint="eastAsia"/>
                <w:kern w:val="0"/>
                <w:szCs w:val="21"/>
              </w:rPr>
              <w:t>第二款；处罚条款：</w:t>
            </w:r>
            <w:r w:rsidRPr="00E07DF9">
              <w:rPr>
                <w:rFonts w:ascii="仿宋_GB2312" w:eastAsia="仿宋_GB2312" w:hAnsi="宋体" w:cs="宋体"/>
                <w:kern w:val="0"/>
                <w:szCs w:val="21"/>
              </w:rPr>
              <w:t>第十七条</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 xml:space="preserve">责令拆除或者更换，并可处200元以上1000元以下的罚款。 </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w:t>
            </w: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337D3D">
        <w:trPr>
          <w:gridAfter w:val="2"/>
          <w:wAfter w:w="29" w:type="dxa"/>
          <w:trHeight w:val="324"/>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17" w:name="_Toc40775651"/>
            <w:r w:rsidRPr="00E07DF9">
              <w:rPr>
                <w:rFonts w:hint="eastAsia"/>
                <w:szCs w:val="30"/>
              </w:rPr>
              <w:t>《北京历史文化名城保护条例》案由1项</w:t>
            </w:r>
            <w:bookmarkEnd w:id="17"/>
          </w:p>
        </w:tc>
      </w:tr>
      <w:tr w:rsidR="00A32E01" w:rsidRPr="00E07DF9" w:rsidTr="00337D3D">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损毁或者非法移动、拆除历史文化保护标志</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违反条款：第二十八条第二款；处罚条款：第三十七条  责令改正，可以并处200元以上500元以下的罚款。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445"/>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18" w:name="_Toc40775652"/>
            <w:r w:rsidRPr="00E07DF9">
              <w:rPr>
                <w:rFonts w:hint="eastAsia"/>
                <w:szCs w:val="30"/>
              </w:rPr>
              <w:t>《北京市架空线管理若干规定》案由</w:t>
            </w:r>
            <w:r w:rsidRPr="00E07DF9">
              <w:rPr>
                <w:szCs w:val="30"/>
              </w:rPr>
              <w:t>7</w:t>
            </w:r>
            <w:r w:rsidRPr="00E07DF9">
              <w:rPr>
                <w:rFonts w:hint="eastAsia"/>
                <w:szCs w:val="30"/>
              </w:rPr>
              <w:t>项</w:t>
            </w:r>
            <w:bookmarkEnd w:id="18"/>
          </w:p>
        </w:tc>
      </w:tr>
      <w:tr w:rsidR="00A32E01" w:rsidRPr="00E07DF9" w:rsidTr="00337D3D">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设置架空线不符合设置架空线行政许可决定</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违反条款：第九条第一款；处罚条款：第十九条第一款</w:t>
            </w:r>
            <w:r w:rsidRPr="00E07DF9">
              <w:rPr>
                <w:rFonts w:ascii="仿宋_GB2312" w:eastAsia="仿宋_GB2312" w:hint="eastAsia"/>
              </w:rPr>
              <w:t> </w:t>
            </w:r>
            <w:r w:rsidRPr="00E07DF9">
              <w:rPr>
                <w:rFonts w:ascii="仿宋_GB2312" w:eastAsia="仿宋_GB2312" w:hint="eastAsia"/>
              </w:rPr>
              <w:t>责令限期改正，可以处200元以上2000元以下罚款。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1.对其它管线正常使用造成影响的，系数4；2.影响交通通行，或者造成其它安全隐患的，系数4。</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行政许可有效期届满未清除架空线</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违反条款：第九条第二款；处罚条款：第十九条第二款</w:t>
            </w:r>
            <w:r w:rsidRPr="00E07DF9">
              <w:rPr>
                <w:rFonts w:ascii="仿宋_GB2312" w:eastAsia="仿宋_GB2312" w:hint="eastAsia"/>
              </w:rPr>
              <w:t> </w:t>
            </w:r>
            <w:r w:rsidRPr="00E07DF9">
              <w:rPr>
                <w:rFonts w:ascii="仿宋_GB2312" w:eastAsia="仿宋_GB2312" w:hint="eastAsia"/>
              </w:rPr>
              <w:t>，责令限期改正，可以处300元以上3000元以下罚款。逾期不改正的，由区县市政市容行政管理部门组织清除。</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每逾期1天，系数1，以此累加。</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3</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未按要求在架空线的显著位置设置标识信息</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w:t>
            </w:r>
            <w:r w:rsidRPr="00E07DF9">
              <w:rPr>
                <w:rFonts w:ascii="仿宋_GB2312" w:eastAsia="仿宋_GB2312" w:hint="eastAsia"/>
              </w:rPr>
              <w:t xml:space="preserve">违反条款：第十条第(一)项；处罚条款：第二十条第一款；责令限期改正，可以处200元以上2000元以下罚款。 </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对其它管线正常使用造成影响，或者造成其它安全隐患的，系数4。</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lastRenderedPageBreak/>
              <w:t>4</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发现架空线存在影响安全或者市容景观情况未立及时处理 </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违反条款：第十条第(四)项；处罚条款：第二十条第一款；责令限期改正，可以处200元以上2000元以下罚款。 </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经责令改正仍未及时处理的，自责改之日起每逾期1天，系数1，以此累加。</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发现擅自搭挂的线缆，未按要求清除或者报告</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违反条款：第十条第(六)项；处罚条款：第二十条第一款；责令限期改正，可以处200元以上2000元以下罚款。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经责令改正仍未及时清除或者报告的，自责改之日起每逾期1天，系数1，以此累加。</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未及时清除废弃架空线</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违反条款：第十条第(五)项；处罚条款：第二十条第二款；责令限期改正，可以处300元以上3000元以下罚款。逾期不改正的，由区县市政市容行政管理部门组织清除。 </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经责令改正仍未及时处理的，自责改之日起每逾期1天，系数1，以此累加。</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未按要求实施架空线埋设入地</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违反条款：第十三条第二款；处罚条款：第二十一条；责令限期改正，可以处3000元以上3万元以下罚款。架空线管理人逾期不改正的，由区县市政市容行政管理部门组织清除。</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经责令改正，仍未制定入地方案，并及时采取入地措施的，自责改之日起每逾期5天，系数1，以此累加。</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×（1＋区域系数＋变量系数）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494"/>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19" w:name="_Toc40775653"/>
            <w:r w:rsidRPr="00E07DF9">
              <w:rPr>
                <w:rFonts w:hint="eastAsia"/>
                <w:szCs w:val="30"/>
              </w:rPr>
              <w:t>《城市照明管理规定》案由2项</w:t>
            </w:r>
            <w:bookmarkEnd w:id="19"/>
          </w:p>
        </w:tc>
      </w:tr>
      <w:tr w:rsidR="00A32E01" w:rsidRPr="00E07DF9" w:rsidTr="00337D3D">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在城市景观照明中有过度照明等超能耗标准行为</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违反条款：第十九条第二款；处罚条款：　第三十一条,责令限期改正；逾期未改正的，处以1000元以上3万元以下的罚款。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根据实际情况处罚</w:t>
            </w:r>
          </w:p>
        </w:tc>
      </w:tr>
      <w:tr w:rsidR="00A32E01" w:rsidRPr="00E07DF9" w:rsidTr="00337D3D">
        <w:trPr>
          <w:gridAfter w:val="3"/>
          <w:wAfter w:w="58" w:type="dxa"/>
          <w:trHeight w:val="818"/>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实施影响城市照明设施正常运行的行为</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八条第（一）项、第（二）项、第（三）项、第（四）项、第（五）项；处罚条款：第三十二条,责令限期改正，对个人处以200元以上1000元以下的罚款；对单位处以1000元以上3万元以下的罚款；造成损失的，依法赔偿损失。</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200</w:t>
            </w:r>
          </w:p>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（个人）</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w:t>
            </w:r>
          </w:p>
        </w:tc>
        <w:tc>
          <w:tcPr>
            <w:tcW w:w="3836" w:type="dxa"/>
            <w:gridSpan w:val="5"/>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刻划、涂污照明设施多处，或者严重污损照明设施的，系数4；存在其它已严重危害或者影响设施正常运行的行为，系数为4-9。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vMerge w:val="restart"/>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对张贴宣传品、设置广告等行为，《北京市市容环境卫生条例》有规定的，建议适用其规定和裁量。未作具体规定的，依此案由为补充。</w:t>
            </w:r>
          </w:p>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根据实际，选择款项。</w:t>
            </w:r>
          </w:p>
        </w:tc>
      </w:tr>
      <w:tr w:rsidR="00A32E01" w:rsidRPr="00E07DF9" w:rsidTr="00337D3D">
        <w:trPr>
          <w:gridAfter w:val="3"/>
          <w:wAfter w:w="58" w:type="dxa"/>
          <w:trHeight w:val="817"/>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1000</w:t>
            </w:r>
          </w:p>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w:t>
            </w:r>
          </w:p>
        </w:tc>
        <w:tc>
          <w:tcPr>
            <w:tcW w:w="3836" w:type="dxa"/>
            <w:gridSpan w:val="5"/>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罚款数额＝1000×（1＋区域系数＋情节系数＋变量系数）</w:t>
            </w:r>
          </w:p>
        </w:tc>
        <w:tc>
          <w:tcPr>
            <w:tcW w:w="2415" w:type="dxa"/>
            <w:gridSpan w:val="5"/>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817"/>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20" w:name="_Toc40775654"/>
            <w:r w:rsidRPr="00E07DF9">
              <w:rPr>
                <w:rFonts w:hint="eastAsia"/>
                <w:szCs w:val="30"/>
              </w:rPr>
              <w:t>《北京市</w:t>
            </w:r>
            <w:r w:rsidRPr="00E07DF9">
              <w:rPr>
                <w:szCs w:val="30"/>
              </w:rPr>
              <w:t>物业管理条例</w:t>
            </w:r>
            <w:r w:rsidRPr="00E07DF9">
              <w:rPr>
                <w:rFonts w:hint="eastAsia"/>
                <w:szCs w:val="30"/>
              </w:rPr>
              <w:t>》案由1项</w:t>
            </w:r>
            <w:bookmarkEnd w:id="20"/>
          </w:p>
        </w:tc>
      </w:tr>
      <w:tr w:rsidR="00A32E01" w:rsidRPr="00E07DF9" w:rsidTr="00337D3D">
        <w:trPr>
          <w:gridAfter w:val="3"/>
          <w:wAfter w:w="58" w:type="dxa"/>
          <w:trHeight w:val="817"/>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占用、堵塞、封闭其他共用部位（或者损坏其他共用设施设备）</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违反条款：第七十八条第二款第(十)项。</w:t>
            </w:r>
          </w:p>
          <w:p w:rsidR="00A32E01" w:rsidRPr="00E07DF9" w:rsidRDefault="00A32E01" w:rsidP="00A32E01">
            <w:pPr>
              <w:rPr>
                <w:rFonts w:ascii="仿宋_GB2312" w:eastAsia="仿宋_GB2312"/>
              </w:rPr>
            </w:pPr>
            <w:r w:rsidRPr="00E07DF9">
              <w:rPr>
                <w:rFonts w:ascii="仿宋_GB2312" w:eastAsia="仿宋_GB2312" w:hint="eastAsia"/>
              </w:rPr>
              <w:t>处罚条款：第九十八条第(十)项，责令改正，给予警告，对单位处二千元以上二万元以下的罚款，对个人处二百元以上五百元以下的罚款。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2000（单位）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占用、堵塞、封闭共用部位空间较大、损坏共用设施设备较为严重的，系数9。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罚款数额＝2000×（1＋情节系数＋变量系数）</w:t>
            </w:r>
          </w:p>
        </w:tc>
        <w:tc>
          <w:tcPr>
            <w:tcW w:w="2415" w:type="dxa"/>
            <w:gridSpan w:val="5"/>
            <w:shd w:val="clear" w:color="auto" w:fill="auto"/>
            <w:noWrap/>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做好与本市机动车停车管理法规、规章，以及与消防部门职责分工的衔接。</w:t>
            </w:r>
          </w:p>
        </w:tc>
      </w:tr>
      <w:tr w:rsidR="00A32E01" w:rsidRPr="00E07DF9" w:rsidTr="00337D3D">
        <w:trPr>
          <w:gridAfter w:val="3"/>
          <w:wAfter w:w="58" w:type="dxa"/>
          <w:trHeight w:val="817"/>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200（个人）</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占用、堵塞、封闭共用部位空间较大、损坏共用设施设备较为严重的，系数1。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罚款数额＝200×（1＋情节系数＋变量系数）</w:t>
            </w:r>
          </w:p>
        </w:tc>
        <w:tc>
          <w:tcPr>
            <w:tcW w:w="2415" w:type="dxa"/>
            <w:gridSpan w:val="5"/>
            <w:shd w:val="clear" w:color="auto" w:fill="auto"/>
            <w:noWrap/>
            <w:vAlign w:val="center"/>
          </w:tcPr>
          <w:p w:rsidR="00A32E01" w:rsidRPr="00E07DF9" w:rsidRDefault="00A32E01" w:rsidP="00A32E01">
            <w:pPr>
              <w:widowControl/>
              <w:spacing w:line="360" w:lineRule="exact"/>
              <w:jc w:val="left"/>
              <w:rPr>
                <w:rFonts w:ascii="仿宋_GB2312" w:eastAsia="仿宋_GB2312"/>
                <w:szCs w:val="21"/>
              </w:rPr>
            </w:pPr>
            <w:r w:rsidRPr="00E07DF9">
              <w:rPr>
                <w:rFonts w:ascii="仿宋_GB2312" w:eastAsia="仿宋_GB2312" w:hint="eastAsia"/>
                <w:szCs w:val="21"/>
              </w:rPr>
              <w:t>如</w:t>
            </w:r>
            <w:r w:rsidRPr="00E07DF9">
              <w:rPr>
                <w:rFonts w:ascii="仿宋_GB2312" w:eastAsia="仿宋_GB2312"/>
                <w:szCs w:val="21"/>
              </w:rPr>
              <w:t>情节</w:t>
            </w:r>
            <w:r w:rsidRPr="00E07DF9">
              <w:rPr>
                <w:rFonts w:ascii="仿宋_GB2312" w:eastAsia="仿宋_GB2312" w:hint="eastAsia"/>
                <w:szCs w:val="21"/>
              </w:rPr>
              <w:t>较为</w:t>
            </w:r>
            <w:r w:rsidRPr="00E07DF9">
              <w:rPr>
                <w:rFonts w:ascii="仿宋_GB2312" w:eastAsia="仿宋_GB2312"/>
                <w:szCs w:val="21"/>
              </w:rPr>
              <w:t>严重，可直接实施高限</w:t>
            </w:r>
            <w:r w:rsidRPr="00E07DF9">
              <w:rPr>
                <w:rFonts w:ascii="仿宋_GB2312" w:eastAsia="仿宋_GB2312" w:hint="eastAsia"/>
                <w:szCs w:val="21"/>
              </w:rPr>
              <w:t>处罚。</w:t>
            </w:r>
          </w:p>
        </w:tc>
      </w:tr>
      <w:tr w:rsidR="00A32E01" w:rsidRPr="00E07DF9" w:rsidTr="00337D3D">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1"/>
              <w:rPr>
                <w:rFonts w:ascii="方正小标宋简体" w:hAnsi="宋体" w:cs="宋体"/>
                <w:szCs w:val="36"/>
              </w:rPr>
            </w:pPr>
            <w:bookmarkStart w:id="21" w:name="_Toc40775655"/>
            <w:r w:rsidRPr="00E07DF9">
              <w:rPr>
                <w:rFonts w:ascii="方正小标宋简体" w:hint="eastAsia"/>
                <w:szCs w:val="36"/>
              </w:rPr>
              <w:t>市政管理方面22项</w:t>
            </w:r>
            <w:bookmarkEnd w:id="21"/>
          </w:p>
        </w:tc>
      </w:tr>
      <w:tr w:rsidR="00A32E01" w:rsidRPr="00E07DF9" w:rsidTr="00337D3D">
        <w:trPr>
          <w:gridAfter w:val="2"/>
          <w:wAfter w:w="29" w:type="dxa"/>
          <w:trHeight w:val="461"/>
          <w:jc w:val="center"/>
        </w:trPr>
        <w:tc>
          <w:tcPr>
            <w:tcW w:w="15959" w:type="dxa"/>
            <w:gridSpan w:val="29"/>
            <w:shd w:val="clear" w:color="auto" w:fill="auto"/>
            <w:noWrap/>
            <w:vAlign w:val="center"/>
          </w:tcPr>
          <w:p w:rsidR="00A32E01" w:rsidRPr="00E07DF9" w:rsidRDefault="00A32E01" w:rsidP="00A32E01">
            <w:pPr>
              <w:pStyle w:val="2"/>
              <w:rPr>
                <w:szCs w:val="30"/>
              </w:rPr>
            </w:pPr>
            <w:bookmarkStart w:id="22" w:name="_Toc40775656"/>
            <w:r w:rsidRPr="00E07DF9">
              <w:rPr>
                <w:rFonts w:hint="eastAsia"/>
                <w:szCs w:val="30"/>
              </w:rPr>
              <w:t>《北京市无障碍设施建设和管理条例》案由1项</w:t>
            </w:r>
            <w:bookmarkEnd w:id="22"/>
          </w:p>
        </w:tc>
      </w:tr>
      <w:tr w:rsidR="00A32E01" w:rsidRPr="00E07DF9" w:rsidTr="00337D3D">
        <w:trPr>
          <w:gridAfter w:val="3"/>
          <w:wAfter w:w="58" w:type="dxa"/>
          <w:trHeight w:val="1090"/>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损毁城市道路范围内无障碍设施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违反条款：第二十三条；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处罚条款：第二十七条第（二）项 处500元以上3000元以下罚款。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Ansi="宋体" w:cs="宋体" w:hint="eastAsia"/>
                <w:kern w:val="0"/>
                <w:szCs w:val="21"/>
              </w:rPr>
              <w:t>1.对通行秩序、市容秩序造成较大影响的，系数2；2.造成行人伤亡或其它事故的，系数5。</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 w:val="24"/>
              </w:rPr>
            </w:pPr>
          </w:p>
        </w:tc>
      </w:tr>
      <w:tr w:rsidR="00A32E01" w:rsidRPr="00E07DF9" w:rsidTr="00337D3D">
        <w:trPr>
          <w:gridAfter w:val="2"/>
          <w:wAfter w:w="29" w:type="dxa"/>
          <w:trHeight w:val="439"/>
          <w:jc w:val="center"/>
        </w:trPr>
        <w:tc>
          <w:tcPr>
            <w:tcW w:w="15959" w:type="dxa"/>
            <w:gridSpan w:val="29"/>
            <w:shd w:val="clear" w:color="auto" w:fill="auto"/>
            <w:noWrap/>
            <w:vAlign w:val="center"/>
          </w:tcPr>
          <w:p w:rsidR="00A32E01" w:rsidRPr="00E07DF9" w:rsidRDefault="00A32E01" w:rsidP="00A32E01">
            <w:pPr>
              <w:pStyle w:val="2"/>
            </w:pPr>
            <w:bookmarkStart w:id="23" w:name="_Toc40775657"/>
            <w:r w:rsidRPr="00E07DF9">
              <w:rPr>
                <w:rFonts w:hint="eastAsia"/>
              </w:rPr>
              <w:t>《城市道路管理条例》《北京市城市道路管理办法》案由16项</w:t>
            </w:r>
            <w:bookmarkEnd w:id="23"/>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城市道路上设置的检查井、箱盖或者城市道路附属设施发生缺损未及时补缺或者修复</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违反条款：《条例》第二十三条；</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处罚条款：《条例》第四十二条第（一）项 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1.对通行秩序、市容秩序造成较大影响的，系数4；2.造成行人伤亡或其它严重事故的，系数9。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注意此案由与《北京市地下设施检查井井盖管理规定》等法规相关案由的区别适用。</w:t>
            </w:r>
          </w:p>
          <w:p w:rsidR="00A32E01" w:rsidRPr="00E07DF9" w:rsidRDefault="00A32E01" w:rsidP="00A32E01">
            <w:pPr>
              <w:widowControl/>
              <w:jc w:val="left"/>
            </w:pPr>
            <w:r w:rsidRPr="00E07DF9">
              <w:rPr>
                <w:rFonts w:ascii="仿宋_GB2312" w:eastAsia="仿宋_GB2312" w:hAnsi="宋体" w:cs="宋体" w:hint="eastAsia"/>
                <w:szCs w:val="21"/>
              </w:rPr>
              <w:t>拆改室内共用供热设施、扩大采暖面积、增加散热设备</w:t>
            </w:r>
          </w:p>
          <w:p w:rsidR="00A32E01" w:rsidRPr="00E07DF9" w:rsidRDefault="00A32E01" w:rsidP="00A32E01">
            <w:pPr>
              <w:widowControl/>
              <w:jc w:val="left"/>
            </w:pPr>
            <w:r w:rsidRPr="00E07DF9">
              <w:rPr>
                <w:rFonts w:ascii="仿宋_GB2312" w:eastAsia="仿宋_GB2312" w:hAnsi="宋体" w:cs="宋体" w:hint="eastAsia"/>
                <w:szCs w:val="21"/>
              </w:rPr>
              <w:t>需要</w:t>
            </w:r>
            <w:r w:rsidRPr="00E07DF9">
              <w:rPr>
                <w:rFonts w:ascii="仿宋_GB2312" w:eastAsia="仿宋_GB2312" w:hAnsi="宋体" w:cs="宋体"/>
                <w:szCs w:val="21"/>
              </w:rPr>
              <w:t>作出</w:t>
            </w:r>
            <w:r w:rsidRPr="00E07DF9">
              <w:rPr>
                <w:rFonts w:ascii="仿宋_GB2312" w:eastAsia="仿宋_GB2312" w:hAnsi="宋体" w:cs="宋体" w:hint="eastAsia"/>
                <w:szCs w:val="21"/>
              </w:rPr>
              <w:t>其它处罚额度决定的，说明理由，报案审会决定</w:t>
            </w:r>
            <w:r w:rsidRPr="00E07DF9">
              <w:rPr>
                <w:rFonts w:ascii="仿宋_GB2312" w:eastAsia="仿宋_GB2312" w:hAnsi="宋体" w:cs="宋体"/>
                <w:szCs w:val="21"/>
              </w:rPr>
              <w:t>。</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擅自占用、挖掘城市道路</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违反条款：《条例》第二十七条第（一）项；处罚条款：《条例》第四十二条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1.对通行秩序、市容秩序造成较大影响的，系数4；2.损毁地下管线或市政设施的，系数9；3.造成行人伤亡或其它严重事故的，系数9。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城市道路养护、维修工程施工现场未设置明显标志和安全防围设施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违反条款：《条例》第二十四条；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处罚条款：《条例》第四十二条第（二）项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1.违法行为持续2天以上的，含2天，系数1；2.违法地点位于人口相对集中地区或者交通路口等存在较大安全隐患的情形，系数2；3.造成行人伤亡或其它严重事故的，系数9。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挖掘城市道路施工现场未设置明显标志和安全防围设施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违反条款：《条例》第三十五条；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处罚条款：《条例》第四十二条第（二）项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1.违法行为持续2天以上的，含2天，系数1；2.违法地点位于人口相对集中地区或者交通路口等存在较大安全隐患的情形，系数2；3.造成行人伤亡或其它严重事故的，系数9。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占用城市道路期满未及时清理现场</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违反条款：《条例》第三十一条第二款；</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处罚条款：《条例》第四十二条第（三）项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1.违法行为持续2天以上的，含2天，系数1；2. 对通行秩序、市容秩序造成较大影响的，系数4；3.造成行人伤亡或其它严重事故的，系数9。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挖掘城市道路竣工未及时清理现场</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违反条款：《条例》第三十五条；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处罚条款：《条例》第四十二条第（三）项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1.违法行为持续2天以上的，含2天，系数1；2. 对通行秩序、市容秩序造成较大影响的，系数4；3.造成行人伤亡或其它严重事故的，系数9。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紧急抢修埋设在城市道路下的管线，未按照规定补办批准手续</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违反条款：《条例》第三十四条；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处罚条款：《条例》第四十二条第（五）项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应在24小时内申请补办，逾期未申请补办的，每延后1天，系数1。</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未按照批准的要求占用或者挖掘城市道路</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违反条款：《条例》第三十六条；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处罚条款：《条例》第四十二条第（六）项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1.对通行秩序、市容秩序造成较大影响的，系数4；2.损毁地下管线或市政设施的，系数9；3.造成行人伤亡或其它严重事故的，系数9。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履带车、铁轮车或者超重、超高、超长车辆未按规定在城市道路上行驶</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违反条款：《条例》第二十七条第（二）项；处罚条款：《条例》第四十二条：责令限期改正，可以处以2万元以下的罚款。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1.对城市道路造成较大损害的，或者对通行秩序、市容秩序造成较大影响的，系数4；2.造成行人伤亡或其它严重事故的，系数9。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10</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机动车在桥梁或者非指定的城市道路上试刹车</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违反条款：《条例》第二十七条第（三）项。处罚条款：《条例》第四十二条：责令限期改正，可以处以2万元以下的罚款。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1.对城市道路造成较大损害的，或者对通行秩序、市容秩序造成较大影响的，系数4；2.造成行人伤亡或其它严重事故的，系数9。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擅自在城市道路上建设建筑物、搭建构筑物</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违反条款：《条例》第二十七条第（四）项；处罚条款：《条例》第四十二条：责令限期改正，可以处以2万元以下的罚款。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1.对通行秩序、市容秩序造成较大影响的，系数4；2.造成行人伤亡或其它严重事故的，系数9。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可按照“违法建设”案由进行查处。</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在桥梁上架设压力在4公斤/平方厘米（0.4兆帕）以上的煤气管道、10千伏以上的高压电线和其它易燃易爆管线</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违反条款：《条例》第二十七条第（五）项；处罚条款：《条例》第四十二条 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1.造成人员伤亡或者其它严重事故的，系数3；2.对桥梁造成损害影响使用的，系数3。</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 w:val="24"/>
              </w:rPr>
            </w:pPr>
            <w:r w:rsidRPr="00E07DF9">
              <w:rPr>
                <w:rFonts w:ascii="仿宋_GB2312" w:eastAsia="仿宋_GB2312" w:hAnsi="宋体" w:cs="宋体" w:hint="eastAsia"/>
                <w:kern w:val="0"/>
                <w:szCs w:val="21"/>
              </w:rPr>
              <w:t>注意与《城市道路管理条例》“擅自依附城市道路、桥梁设置各种管线、杆线等设施”案由的区别。</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擅自在桥梁或者路灯设施上设置广告牌或者其它挂浮物</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违反条款：《条例》第二十七条第（六）项；处罚条款：《条例》第四十二条 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1.对通行秩序、市容秩序造成较大影响的，系数4；2.造成行人伤亡或其它严重事故的，系数9；3.对桥梁、路灯设施造成损坏影响使用的，系数9。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对擅自设置户外广告、标语宣传品行为，可依据《北京市市容环境卫生条例》、《北京市户外广告设置管理办法》相关规定进行查处，对擅自在桥梁或者路灯设施上设置其它挂浮物行为，可据此案由进行查处。</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擅自依附城市道路、桥梁设置各种管线、杆线等设施</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违反条款：《条例》第二十九条；处罚条款：《条例》第四十二条第（四）项  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1.影响交通通行，或者造成其它安全隐患的，系数4；2.造成行人伤亡或者其它严重事故的，系数9；3.对桥梁造成损害影响使用的，系数9。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int="eastAsia"/>
              </w:rPr>
              <w:t>注意与《北京市市容环境卫生条例》中“擅自架设管线设施”案由的区别。</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kern w:val="0"/>
                <w:szCs w:val="21"/>
              </w:rPr>
              <w:t>15</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擅自拆改、移动城市道路设施或者设置障碍物</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违反条款：《办法》第二十条第（一）项和《条例》第二十七条第（七）项；处罚条款：《办法》第三十一条和《条例》第四十二条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kern w:val="0"/>
                <w:szCs w:val="21"/>
              </w:rPr>
              <w:t>16</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利用城市桥梁进行牵拉、吊装等施工作业</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违反条款：《办法》第二十条第（四）项和《条例》第二十七条第（七）项；处罚条款：《办法》第三十一条和《条例》第四十二条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1.对通行秩序、市容秩序造成较大影响的，系数4；2.造成行人伤亡或其它严重事故的，系数9；3.对桥梁造成损害影响使用的，系数9。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rPr>
          <w:gridAfter w:val="2"/>
          <w:wAfter w:w="29" w:type="dxa"/>
          <w:trHeight w:val="813"/>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24" w:name="_Toc40775658"/>
            <w:r w:rsidRPr="00E07DF9">
              <w:rPr>
                <w:rFonts w:hint="eastAsia"/>
              </w:rPr>
              <w:t>《北京市地下设施检查井井盖管理规定》案由5项</w:t>
            </w:r>
            <w:bookmarkEnd w:id="24"/>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井盖管理单位未建立管理制度</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违反条款：第九条第一款；处罚条款：第十一条第一款，责令限期改正，并可处200元以上2000元以下罚款。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需要给予1000元以下处罚的，报案审会决定。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未及时补装、维修或更换井盖</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违反条款：第九条第二款；处罚条款：第十一条第一款,责令限期改正，并可处200元以上2000元以下罚款。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 w:val="24"/>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擅自移动井盖</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处罚条款：第十一条第一款：责令限期改正，并可处200元以上2000元以下罚款。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1．擅自移动车站、机场、居民小区、医院、学校、体育场馆、影剧院、繁华商业街区、旅游景区等人口集中地区井盖的，系数4；2.致人伤亡或者损害车辆等严重事故的，系数9。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80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井盖作业未采取安全措施</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处罚条款：第十一条第一款 责令限期改正，并可处200元以上2000元以下罚款。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1．擅自移动车站、机场、居民小区、医院、学校、体育场馆、影剧院、繁华商业街区、旅游景区等人口集中地区井盖的，系数4；2.致人伤亡或者损害车辆等严重事故的，系数9。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97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井盖作业完毕未及时清理现场、恢复原状</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处罚条款：第十一条第一款 责令限期改正，并可处200元以上2000元以下罚款。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1．车站、机场、居民小区、医院、学校、体育场馆、影剧院、繁华商业街区、旅游景区等人口集中地区范围内的，系数4；2.致人伤亡或者损害车辆等严重事故的，系数9。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 w:val="24"/>
              </w:rPr>
            </w:pPr>
          </w:p>
        </w:tc>
      </w:tr>
      <w:tr w:rsidR="00A32E01" w:rsidRPr="00E07DF9" w:rsidTr="00337D3D">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1"/>
              <w:rPr>
                <w:rFonts w:ascii="方正小标宋简体"/>
              </w:rPr>
            </w:pPr>
            <w:bookmarkStart w:id="25" w:name="_Toc40775659"/>
            <w:r w:rsidRPr="00E07DF9">
              <w:rPr>
                <w:rFonts w:hint="eastAsia"/>
              </w:rPr>
              <w:t>公用事业管理方面案由</w:t>
            </w:r>
            <w:r w:rsidR="00D857C7" w:rsidRPr="00E07DF9">
              <w:rPr>
                <w:rFonts w:hint="eastAsia"/>
              </w:rPr>
              <w:t>56</w:t>
            </w:r>
            <w:r w:rsidRPr="00E07DF9">
              <w:rPr>
                <w:rFonts w:hint="eastAsia"/>
              </w:rPr>
              <w:t>项</w:t>
            </w:r>
            <w:bookmarkEnd w:id="25"/>
          </w:p>
        </w:tc>
      </w:tr>
      <w:tr w:rsidR="00A32E01" w:rsidRPr="00E07DF9" w:rsidTr="00337D3D">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2"/>
              <w:rPr>
                <w:sz w:val="24"/>
              </w:rPr>
            </w:pPr>
            <w:bookmarkStart w:id="26" w:name="_Toc40775660"/>
            <w:r w:rsidRPr="00E07DF9">
              <w:rPr>
                <w:rFonts w:hint="eastAsia"/>
              </w:rPr>
              <w:t>《城镇燃气管理条例》案由</w:t>
            </w:r>
            <w:r w:rsidR="00E171E5" w:rsidRPr="00E07DF9">
              <w:rPr>
                <w:rFonts w:hint="eastAsia"/>
              </w:rPr>
              <w:t>21</w:t>
            </w:r>
            <w:r w:rsidRPr="00E07DF9">
              <w:rPr>
                <w:rFonts w:hint="eastAsia"/>
              </w:rPr>
              <w:t>项</w:t>
            </w:r>
            <w:bookmarkEnd w:id="26"/>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未取得燃气经营许可从事经营活动</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违反条款：第十五条第一款；处罚条款：第四十五条第一款 责令停止违法行为，处5万元以上50万元以下罚款。有违法所得的，没收违法所得。</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1.持续时间超过半年，系数4；1年以上，系数9；2.违规经营规模较大，或者经营场所在人口集中地区，存在较大安全隐患的，系数5；2.发生燃气安全事故的，系数9。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不按照燃气经营许可的规定从事经营活动</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违反条款：第十五条第一款；处罚条款：第四十五条第二款 责令限期改正，处3万元以上20万元以下罚款；有违法所得的，没收违法所得；情节严重的，吊销燃气经营许可证。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规经营时间较长（超过半年），规模较大，或者经营场所在人口集中地区，存在较大安全隐患的，系数4；2.未按燃气管理部门要求整改，或整改后再次发生类似违法行为的，系数6；3.发生燃气安全事故，系数6。</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rPr>
              <w:t>燃气经营者不按照燃气经营许可证的规定从事燃气经营活动</w:t>
            </w:r>
            <w:r w:rsidRPr="00E07DF9">
              <w:rPr>
                <w:rFonts w:ascii="仿宋_GB2312" w:eastAsia="仿宋_GB2312" w:hint="eastAsia"/>
              </w:rPr>
              <w:t>，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w:t>
            </w:r>
            <w:r w:rsidRPr="00E07DF9">
              <w:rPr>
                <w:rFonts w:ascii="仿宋_GB2312" w:eastAsia="仿宋_GB2312"/>
              </w:rPr>
              <w:t>的</w:t>
            </w:r>
            <w:r w:rsidRPr="00E07DF9">
              <w:rPr>
                <w:rFonts w:ascii="仿宋_GB2312" w:eastAsia="仿宋_GB2312" w:hint="eastAsia"/>
              </w:rPr>
              <w:t>。</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3</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拒绝向市政燃气管网覆盖范围内符合用气条件的单位或者个人供气</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违反条款：第十八条第（一）项；处罚条款：第四十六条第（一）项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rPr>
              <w:t>拒绝向市政燃气管网覆盖范围内符合用气条件的单位或者个人供气</w:t>
            </w:r>
            <w:r w:rsidRPr="00E07DF9">
              <w:rPr>
                <w:rFonts w:ascii="仿宋_GB2312" w:eastAsia="仿宋_GB2312" w:hint="eastAsia"/>
              </w:rPr>
              <w:t>，有以下情形之一的吊销燃气经营许可证：1.发生燃气安全事故，经事故调查部门认定对事故发生负有责任的。2.</w:t>
            </w:r>
            <w:r w:rsidRPr="00E07DF9">
              <w:rPr>
                <w:rFonts w:ascii="仿宋_GB2312" w:eastAsia="仿宋_GB2312"/>
              </w:rPr>
              <w:t>市政燃气管网覆盖范围内</w:t>
            </w:r>
            <w:r w:rsidRPr="00E07DF9">
              <w:rPr>
                <w:rFonts w:ascii="仿宋_GB2312" w:eastAsia="仿宋_GB2312" w:hint="eastAsia"/>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sidRPr="00E07DF9">
              <w:rPr>
                <w:rFonts w:ascii="仿宋_GB2312" w:eastAsia="仿宋_GB2312"/>
              </w:rPr>
              <w:t>的</w:t>
            </w:r>
            <w:r w:rsidRPr="00E07DF9">
              <w:rPr>
                <w:rFonts w:ascii="仿宋_GB2312" w:eastAsia="仿宋_GB2312" w:hint="eastAsia"/>
              </w:rPr>
              <w:t>。</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倒卖、抵押、出租、出借、转让、涂改燃气经营许可证</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违反条款：第十八条第（二）项；处罚条款：第四十六条第（二）项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持续时间较长（半年以上），存在较大燃气安全隐患的，系数9；2.许可证有效期内发现2次以上（含2次）倒卖、抵押、出租、出借、转让燃气经营许可证行为的，系数9；3.涂改燃气经营许可证的，系数9；4.未按燃气管理部门要求整改，或整改后再次发生类似违法行为的，系数9；5.发生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rPr>
              <w:t>倒卖、抵押、出租、出借、转让、涂改燃气经营许可证</w:t>
            </w:r>
            <w:r w:rsidRPr="00E07DF9">
              <w:rPr>
                <w:rFonts w:ascii="仿宋_GB2312" w:eastAsia="仿宋_GB2312" w:hint="eastAsia"/>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r>
      <w:tr w:rsidR="00A32E01" w:rsidRPr="00E07DF9" w:rsidTr="00337D3D">
        <w:trPr>
          <w:gridAfter w:val="3"/>
          <w:wAfter w:w="58" w:type="dxa"/>
          <w:trHeight w:val="718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擅自停止供气、调整供气量，或者擅自停业或者歇业</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违反条款：第十八条第（三）项；处罚条款：第四十六条第（三）项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断供超过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int="eastAsia"/>
              </w:rPr>
              <w:t>擅自停止供气、调整供气量或停业、歇业，有以下情形之一的吊销燃气经营许可证：1.发生燃气安全事故，经事故调查部门认定对事故发生负有责任的； 2.导致</w:t>
            </w:r>
            <w:r w:rsidRPr="00E07DF9">
              <w:rPr>
                <w:rFonts w:ascii="仿宋_GB2312" w:eastAsia="仿宋_GB2312"/>
              </w:rPr>
              <w:t>燃气管网覆盖范围内</w:t>
            </w:r>
            <w:r w:rsidRPr="00E07DF9">
              <w:rPr>
                <w:rFonts w:ascii="仿宋_GB2312" w:eastAsia="仿宋_GB2312" w:hint="eastAsia"/>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r>
      <w:tr w:rsidR="00A32E01" w:rsidRPr="00E07DF9" w:rsidTr="00337D3D">
        <w:trPr>
          <w:gridAfter w:val="3"/>
          <w:wAfter w:w="58" w:type="dxa"/>
          <w:trHeight w:val="7045"/>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向未取得燃气经营许可证的单位或者个人提供用于经营的燃气</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违反条款：第十八条第（四）项；处罚条款：第四十六条第（四）项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1.持续时间超过半年，或者存在较大安全隐患的，系数4；持续时间1年以上，系数9；2.未按燃气管理部门要求整改，或整改后再次发生类似违法行为的，系数9；3.发生燃气安全事故，系数9。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int="eastAsia"/>
              </w:rPr>
              <w:t>有以下情形之一的吊销燃气经营许可证：1.发生燃气安全事故，经事故调查部门认定对事故发生负有责任的；2.违法行为持续时间1年以上的；3.违法获利超过5万元（人民币）的；</w:t>
            </w:r>
            <w:r w:rsidRPr="00E07DF9" w:rsidDel="007C73B9">
              <w:rPr>
                <w:rFonts w:ascii="仿宋_GB2312" w:eastAsia="仿宋_GB2312" w:hint="eastAsia"/>
              </w:rPr>
              <w:t xml:space="preserve"> </w:t>
            </w:r>
            <w:r w:rsidRPr="00E07DF9">
              <w:rPr>
                <w:rFonts w:ascii="仿宋_GB2312" w:eastAsia="仿宋_GB2312" w:hint="eastAsia"/>
              </w:rPr>
              <w:t>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r>
      <w:tr w:rsidR="00A32E01" w:rsidRPr="00E07DF9" w:rsidTr="00337D3D">
        <w:trPr>
          <w:gridAfter w:val="3"/>
          <w:wAfter w:w="58" w:type="dxa"/>
          <w:trHeight w:val="6761"/>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燃气经营者在不具备安全条件的场所储存燃气</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违反条款：第十八条第（五）项；处罚条款：第四十六条第（五）项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1.持续时间超过半年，或者存在较大安全隐患的，系数4；持续时间1年以上，系数9；2.未按燃气管理部门要求整改，或整改后再次发生类似违法行为的，系数9；3.发生燃气安全事故，系数9。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rPr>
              <w:t>在不具备安全条件的场所储存燃气</w:t>
            </w:r>
            <w:r w:rsidRPr="00E07DF9">
              <w:rPr>
                <w:rFonts w:ascii="仿宋_GB2312" w:eastAsia="仿宋_GB2312" w:hint="eastAsia"/>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r>
      <w:tr w:rsidR="00A32E01" w:rsidRPr="00E07DF9" w:rsidTr="00337D3D">
        <w:trPr>
          <w:gridAfter w:val="3"/>
          <w:wAfter w:w="58" w:type="dxa"/>
          <w:trHeight w:val="761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8</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要求燃气用户购买其指定的产品或者接受其提供的服务</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违反条款：第十八条第（六）项；处罚条款：第四十六条第（六）项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1.未按燃气管理部门要求整改，或整改后再次发生类似违法行为的，系数9；2.发生燃气安全事故，经事故调查部门认定，事故发生与其提供的产品或服务存在因果关系的，系数9。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rPr>
              <w:t>要求燃气用户购买其指定的产品或者接受其提供的服务</w:t>
            </w:r>
            <w:r w:rsidRPr="00E07DF9">
              <w:rPr>
                <w:rFonts w:ascii="仿宋_GB2312" w:eastAsia="仿宋_GB2312" w:hint="eastAsia"/>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9</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未向燃气用户持续、稳定、安全供应符合国家质量标准的燃气，或者未对燃气用户的燃气设施定期进行安全检查</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违反条款：第十七条第一款；处罚条款：第四十六条第（七）项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rPr>
              <w:t>燃气经营者未向燃气用户持续、稳定、安全供应符合国家质量标准的燃气，或者未对燃气用户的燃气设施定期进行安全检查</w:t>
            </w:r>
            <w:r w:rsidRPr="00E07DF9">
              <w:rPr>
                <w:rFonts w:ascii="仿宋_GB2312" w:eastAsia="仿宋_GB2312" w:hint="eastAsia"/>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w:t>
            </w:r>
            <w:r w:rsidRPr="00E07DF9" w:rsidDel="005753F7">
              <w:rPr>
                <w:rFonts w:ascii="仿宋_GB2312" w:eastAsia="仿宋_GB2312" w:hint="eastAsia"/>
              </w:rPr>
              <w:t xml:space="preserve"> </w:t>
            </w:r>
            <w:r w:rsidRPr="00E07DF9">
              <w:rPr>
                <w:rFonts w:ascii="仿宋_GB2312" w:eastAsia="仿宋_GB2312" w:hint="eastAsia"/>
              </w:rPr>
              <w:t>4.未按燃气管理部门要求整改，或整改后再次发生类似违法行为的；5.经执法部门罚款处罚后，仍未改正违法行为或者再次发生类似违法行为的。</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销售充装单位擅自为非自有气瓶充装的瓶装燃气</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违反条款：第十八条第（八）项；处罚条款：第四十七条第二款 责令改正，可以处1万元以下罚款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未按规定设置燃气设施保护装置和安全警示标志</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违反条款：第三十五条；处罚条款：第四十八条 责令限期改正，处1万元以上10万元以下罚款。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燃气经营者未定期进行巡查、检测、维修和维护 </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违反条款：第三十五条；处罚条款：第四十八条 责令限期改正，处1万元以上10万元以下罚款。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未采取措施及时消除燃气安全事故隐患</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违反条款：第四十一条第一款；处罚条款：第四十八条 责令限期改正，处1万元以上10万元以下罚款。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14</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擅自操作公用燃气阀门</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违反条款：第二十八条第（一）项；处罚条款：第四十九条第一款第（一）项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发生在人口集中地区，或者存在其它较大安全隐患的，系数4；2.导致相关燃气安全事故的，系数9。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将燃气管道作为负重支架或者接地引线</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违反条款：第二十八条第（二）项；处罚条款：第四十九条第一款第（二）项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发生在人口集中地区，或者存在其它较大安全隐患的，系数4；2.导致相关燃气安全事故的，系数9。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安装、使用不符合气源要求的燃气燃烧器具</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违反条款：第二十八条第（三）项；处罚条款：第四十九条第一款第（三）项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发生在人口集中地区，或者存在其它较大安全隐患的，系数4；2.导致相关燃气安全事故的，系数9。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擅自安装、改装、拆除户内燃气设施和燃气计量装置</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违反条款：第二十八条第（四）项；处罚条款：第四十九条第一款第（四）项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发生在人口集中地区，或者存在其它较大安全隐患的，系数4；2.导致相关燃气安全事故的，系数9。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18</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在不具备安全条件的场所使用、储存燃气</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违反条款：第二十八条第（五）项；处罚条款：第四十九条第一款第（五）项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发生在人口集中地区，或者存在其它较大安全隐患的，系数4；2.导致相关燃气安全事故的，系数9。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19</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改变燃气用途或者转供燃气</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违反条款：第二十八条第（七）项；处罚条款：第四十九条第一款第（六）项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发生在人口集中地区，或者存在其它较大安全隐患的，系数4；2.导致相关燃气安全事故的，系数9。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未设立售后服务站点或者未配备经考核合格的燃气燃烧器具安装、维修人员</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违反条款：第三十二条第一款；处罚条款：第四十九条第一款第（七）项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燃气燃烧器具的安装、维修不符合国家有关标准</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违反条款：第三十二条第二款；处罚条款：第四十九条第一款第（八）项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337D3D">
        <w:trPr>
          <w:gridAfter w:val="2"/>
          <w:wAfter w:w="29" w:type="dxa"/>
          <w:trHeight w:val="516"/>
          <w:jc w:val="center"/>
        </w:trPr>
        <w:tc>
          <w:tcPr>
            <w:tcW w:w="15959" w:type="dxa"/>
            <w:gridSpan w:val="29"/>
            <w:shd w:val="clear" w:color="auto" w:fill="auto"/>
            <w:noWrap/>
            <w:vAlign w:val="center"/>
          </w:tcPr>
          <w:p w:rsidR="00A32E01" w:rsidRPr="00E07DF9" w:rsidRDefault="00A32E01" w:rsidP="00A32E01">
            <w:pPr>
              <w:pStyle w:val="2"/>
            </w:pPr>
            <w:bookmarkStart w:id="27" w:name="_Toc40775661"/>
            <w:r w:rsidRPr="00E07DF9">
              <w:rPr>
                <w:rFonts w:hint="eastAsia"/>
              </w:rPr>
              <w:t>《北京市燃气管理条例》案由1</w:t>
            </w:r>
            <w:r w:rsidR="003A036C" w:rsidRPr="00E07DF9">
              <w:rPr>
                <w:rFonts w:hint="eastAsia"/>
              </w:rPr>
              <w:t>3</w:t>
            </w:r>
            <w:r w:rsidRPr="00E07DF9">
              <w:rPr>
                <w:rFonts w:hint="eastAsia"/>
              </w:rPr>
              <w:t>项</w:t>
            </w:r>
            <w:bookmarkEnd w:id="27"/>
          </w:p>
        </w:tc>
      </w:tr>
      <w:tr w:rsidR="00A32E01" w:rsidRPr="00E07DF9" w:rsidTr="00337D3D">
        <w:trPr>
          <w:gridAfter w:val="3"/>
          <w:wAfter w:w="58" w:type="dxa"/>
          <w:trHeight w:val="1739"/>
          <w:jc w:val="center"/>
        </w:trPr>
        <w:tc>
          <w:tcPr>
            <w:tcW w:w="503"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未取得燃气经营许可从事经营活动</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违反条款：第十四条第一款；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处罚条款：第四十二条 责令停止违法行为，并处5000元以上5万元以下罚款。</w:t>
            </w:r>
          </w:p>
        </w:tc>
        <w:tc>
          <w:tcPr>
            <w:tcW w:w="961" w:type="dxa"/>
            <w:gridSpan w:val="3"/>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按照《城镇燃气管理条例》的规定实施处罚。对个人可适用此案由处罚。</w:t>
            </w:r>
          </w:p>
        </w:tc>
      </w:tr>
      <w:tr w:rsidR="00A32E01" w:rsidRPr="00E07DF9" w:rsidTr="00337D3D">
        <w:trPr>
          <w:gridAfter w:val="3"/>
          <w:wAfter w:w="58" w:type="dxa"/>
          <w:trHeight w:val="1739"/>
          <w:jc w:val="center"/>
        </w:trPr>
        <w:tc>
          <w:tcPr>
            <w:tcW w:w="503"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燃气供应企业不按照燃气经营许可的范围从事经营活动</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违反条款：第十四条第四款；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处罚条款：第四十二条 责令停止违法行为，并处5000元以上5万元以下罚款。</w:t>
            </w:r>
          </w:p>
        </w:tc>
        <w:tc>
          <w:tcPr>
            <w:tcW w:w="961" w:type="dxa"/>
            <w:gridSpan w:val="3"/>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按照《城镇燃气管理条例》的规定实施处罚。</w:t>
            </w:r>
          </w:p>
        </w:tc>
      </w:tr>
      <w:tr w:rsidR="00A32E01" w:rsidRPr="00E07DF9" w:rsidTr="00337D3D">
        <w:trPr>
          <w:gridAfter w:val="2"/>
          <w:wAfter w:w="29" w:type="dxa"/>
          <w:trHeight w:val="1739"/>
          <w:jc w:val="center"/>
        </w:trPr>
        <w:tc>
          <w:tcPr>
            <w:tcW w:w="503"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不符合燃气经营许可条件的燃气供应企业经营燃气</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b/>
                <w:dstrike/>
                <w:kern w:val="0"/>
                <w:szCs w:val="21"/>
              </w:rPr>
            </w:pPr>
            <w:r w:rsidRPr="00E07DF9">
              <w:rPr>
                <w:rFonts w:ascii="仿宋_GB2312" w:eastAsia="仿宋_GB2312" w:hAnsi="宋体" w:cs="宋体" w:hint="eastAsia"/>
                <w:kern w:val="0"/>
                <w:szCs w:val="21"/>
              </w:rPr>
              <w:t>违反条款、处罚条款：第四十四条 责令限期改正，并可以处5000元以上5万元以下罚款；情节严重的，责令停产停业，并可以吊销燃气经营许可证。</w:t>
            </w:r>
          </w:p>
        </w:tc>
        <w:tc>
          <w:tcPr>
            <w:tcW w:w="961" w:type="dxa"/>
            <w:gridSpan w:val="3"/>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2012" w:type="dxa"/>
            <w:gridSpan w:val="3"/>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以下情形，系数7：在燃气管理部门规定期限内未进行整改或整改后仍不符合燃气经营许可条件要求的；经燃气行政管理部门认定，存在安全隐患，足以引起燃气安全事故的；在执法部门责令限期改正或燃气管理部门规定的整改期限内，发生其它危害公共安全行为的。以下情形，系数9：发生燃气安全事故，经事故调查部门认定对事故发生负有责任的；作出责令停产停业决定并送达后，未停产停业，继续对外开展燃气经营业务的；经责令停产停业，仍无法达到燃气经营许可条件要求，或再次发生类似违法行为的；责令停产停业期间，发生其它危害公共安全行为的。</w:t>
            </w:r>
          </w:p>
        </w:tc>
        <w:tc>
          <w:tcPr>
            <w:tcW w:w="1134" w:type="dxa"/>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5110" w:type="dxa"/>
            <w:gridSpan w:val="9"/>
            <w:shd w:val="clear" w:color="auto" w:fill="auto"/>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发现燃气供应企业不符合燃气经营许可条件要求，并存在以下情形的责令停产停业：</w:t>
            </w:r>
          </w:p>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在燃气管理部门规定期限内未进行整改或整改后仍不符合燃气经营许可条件要求的；2.经燃气行政管理部门认定，存在安全隐患，足以引起燃气安全事故的；3.以非法手段掩盖违法事实的；4.经执法部门罚款处罚后仍不符合燃气经营许可条件要求的，或再次发生类似违法行为的；5.在执法部门责令限期改正或燃气管理部门规定的整改期限内，发生其它危害公共安全行为的。</w:t>
            </w:r>
          </w:p>
          <w:p w:rsidR="00A32E01" w:rsidRPr="00E07DF9" w:rsidRDefault="00A32E01" w:rsidP="00A32E01">
            <w:pPr>
              <w:widowControl/>
              <w:jc w:val="left"/>
            </w:pPr>
          </w:p>
          <w:p w:rsidR="00A32E01" w:rsidRPr="00E07DF9" w:rsidRDefault="00A32E01" w:rsidP="00A32E01">
            <w:pPr>
              <w:widowControl/>
              <w:jc w:val="left"/>
              <w:rPr>
                <w:rFonts w:ascii="仿宋_GB2312" w:eastAsia="仿宋_GB2312"/>
              </w:rPr>
            </w:pPr>
            <w:r w:rsidRPr="00E07DF9">
              <w:rPr>
                <w:rFonts w:ascii="仿宋_GB2312" w:eastAsia="仿宋_GB2312" w:hint="eastAsia"/>
              </w:rPr>
              <w:t>发现燃气供应企业不符合燃气经营许可条件要求，并存在以下情形的吊销燃气经营许可证：</w:t>
            </w:r>
          </w:p>
          <w:p w:rsidR="00A32E01" w:rsidRPr="00E07DF9" w:rsidRDefault="00A32E01" w:rsidP="00A32E01">
            <w:pPr>
              <w:widowControl/>
              <w:jc w:val="left"/>
            </w:pPr>
            <w:r w:rsidRPr="00E07DF9">
              <w:rPr>
                <w:rFonts w:ascii="仿宋_GB2312" w:eastAsia="仿宋_GB2312" w:hint="eastAsia"/>
              </w:rPr>
              <w:t>1.发生燃气安全事故，经事故调查部门认定对事故发生负有责任的；2.执法部门作出责令停产停业决定并送达后，未停产停业，继续对外开展燃气经营业务的；3.经责令停产停业，仍无法达到燃气经营许可条件要求，或再次发生类似违法行为的；4.责令停产停业期间，发生其它危害公共安全行为的。</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倒灌瓶装液化石油气</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违反条款：第二十八条第（一）项；处罚条款：第四十七条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摔、砸、滚动、倒置气瓶</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违反条款：第二十八条第（二）项；处罚条款：第四十七条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加热气瓶、倾倒瓶内残液或者拆修瓶阀等附件</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违反条款：第二十八条第（三）项；处罚条款：第四十七条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擅自拆除、改装、迁移、安装室内管道燃气设施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违反条款：第二十八条第（四）项；处罚条款：第四十七条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8</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安装燃气计量表、阀门、燃气蒸发器等燃气设施的房间内堆放易燃易爆物品、居住和办公 或在燃气设施的专用房间内使用明火</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违反条款：第二十八条第（五）项；处罚条款：第四十七条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使用明火检查燃气泄漏</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违反条款：第二十八条第（六）项；处罚条款：第四十七条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将燃气管道作为负重支架或者电器设备的接地导线</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违反条款：第二十八条第（七）项；处罚条款：第四十七条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在燃气供应与使用过程中从事其它危害公共安全和公共利益的活动</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违反条款：第二十八条第（八）项；处罚条款：第四十七条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燃气供应企业擅自改动燃气设施</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处罚条款：第四十八条 责令停止违法行为，并处1万元以上3万元以下罚款。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p>
        </w:tc>
        <w:tc>
          <w:tcPr>
            <w:tcW w:w="3836" w:type="dxa"/>
            <w:gridSpan w:val="5"/>
            <w:shd w:val="clear" w:color="auto" w:fill="auto"/>
            <w:vAlign w:val="center"/>
          </w:tcPr>
          <w:p w:rsidR="00A32E01" w:rsidRPr="00E07DF9" w:rsidRDefault="00A32E01" w:rsidP="00A32E01">
            <w:pPr>
              <w:autoSpaceDE w:val="0"/>
              <w:spacing w:line="0" w:lineRule="atLeast"/>
              <w:rPr>
                <w:rFonts w:ascii="仿宋_GB2312" w:eastAsia="仿宋_GB2312" w:hAnsi="宋体" w:cs="宋体"/>
                <w:dstrike/>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dstrike/>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按照《城镇燃气管理条例》“</w:t>
            </w:r>
            <w:r w:rsidRPr="00E07DF9">
              <w:rPr>
                <w:rFonts w:ascii="仿宋_GB2312" w:eastAsia="仿宋_GB2312" w:hint="eastAsia"/>
              </w:rPr>
              <w:t>擅自改动市政燃气设施</w:t>
            </w:r>
            <w:r w:rsidRPr="00E07DF9">
              <w:rPr>
                <w:rFonts w:ascii="仿宋_GB2312" w:eastAsia="仿宋_GB2312" w:hAnsi="宋体" w:cs="宋体" w:hint="eastAsia"/>
                <w:kern w:val="0"/>
                <w:szCs w:val="21"/>
              </w:rPr>
              <w:t xml:space="preserve">”等案由执行。 </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燃气供应企业不按照燃气设施改动许可的要求实施作业</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违反条款：第三十条第四款；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处罚条款：第四十八条 责令停止违法行为，并处1万元以上3万元以下罚款。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1.未实施安全施工组织、设计等方案的；未实施安全防护及不影响燃气用户安全正常用气措施的；存在其它较大安全隐患或者影响正常用气的，系数1；2.发生燃气事故，或者其它严重影响用气情形的，系数2。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 w:val="24"/>
              </w:rPr>
            </w:pPr>
          </w:p>
        </w:tc>
      </w:tr>
      <w:tr w:rsidR="00A32E01" w:rsidRPr="00E07DF9" w:rsidTr="00337D3D">
        <w:trPr>
          <w:gridAfter w:val="2"/>
          <w:wAfter w:w="29" w:type="dxa"/>
          <w:trHeight w:val="480"/>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28" w:name="_Toc40775662"/>
            <w:r w:rsidRPr="00E07DF9">
              <w:rPr>
                <w:rFonts w:hint="eastAsia"/>
              </w:rPr>
              <w:t>《北京市消防条例》案由1项</w:t>
            </w:r>
            <w:bookmarkEnd w:id="28"/>
          </w:p>
        </w:tc>
      </w:tr>
      <w:tr w:rsidR="00A32E01" w:rsidRPr="00E07DF9" w:rsidTr="00337D3D">
        <w:trPr>
          <w:gridAfter w:val="3"/>
          <w:wAfter w:w="58" w:type="dxa"/>
          <w:trHeight w:val="2037"/>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人员密集场所使用天然气、液化石油气未安装浓度检测报警装置</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违反条款：第二十八条第（四）项；处罚条款：第八十三条 责令改正，并可处1万元以上3万元以下罚款。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435"/>
          <w:jc w:val="center"/>
        </w:trPr>
        <w:tc>
          <w:tcPr>
            <w:tcW w:w="15959" w:type="dxa"/>
            <w:gridSpan w:val="29"/>
            <w:shd w:val="clear" w:color="auto" w:fill="auto"/>
            <w:noWrap/>
            <w:vAlign w:val="center"/>
          </w:tcPr>
          <w:p w:rsidR="00A32E01" w:rsidRPr="00E07DF9" w:rsidRDefault="00A32E01" w:rsidP="00A32E01">
            <w:pPr>
              <w:pStyle w:val="2"/>
            </w:pPr>
            <w:bookmarkStart w:id="29" w:name="_Toc40775664"/>
            <w:r w:rsidRPr="00E07DF9">
              <w:rPr>
                <w:rFonts w:hint="eastAsia"/>
              </w:rPr>
              <w:t>《</w:t>
            </w:r>
            <w:r w:rsidRPr="00E07DF9">
              <w:t>北京市供热采暖管理办法</w:t>
            </w:r>
            <w:r w:rsidRPr="00E07DF9">
              <w:rPr>
                <w:rFonts w:hint="eastAsia"/>
              </w:rPr>
              <w:t>》案由19项</w:t>
            </w:r>
            <w:bookmarkEnd w:id="29"/>
          </w:p>
        </w:tc>
      </w:tr>
      <w:tr w:rsidR="00A32E01" w:rsidRPr="00E07DF9" w:rsidTr="00337D3D">
        <w:trPr>
          <w:gridAfter w:val="3"/>
          <w:wAfter w:w="58" w:type="dxa"/>
          <w:trHeight w:val="1092"/>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p>
        </w:tc>
        <w:tc>
          <w:tcPr>
            <w:tcW w:w="1201"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供热单位未办理备案手续</w:t>
            </w:r>
          </w:p>
        </w:tc>
        <w:tc>
          <w:tcPr>
            <w:tcW w:w="4318" w:type="dxa"/>
            <w:gridSpan w:val="7"/>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违反条款：第十条第一款；</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处罚条款：第三十条 责令限期改正，逾期未改正的，处3万元罚款。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 w:val="24"/>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 w:val="24"/>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2415" w:type="dxa"/>
            <w:gridSpan w:val="5"/>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按照条款规定执行。</w:t>
            </w:r>
          </w:p>
        </w:tc>
      </w:tr>
      <w:tr w:rsidR="00A32E01" w:rsidRPr="00E07DF9" w:rsidTr="00337D3D">
        <w:trPr>
          <w:gridAfter w:val="3"/>
          <w:wAfter w:w="58" w:type="dxa"/>
          <w:trHeight w:val="1064"/>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供热单位未办理备案变更手续</w:t>
            </w:r>
          </w:p>
        </w:tc>
        <w:tc>
          <w:tcPr>
            <w:tcW w:w="4318" w:type="dxa"/>
            <w:gridSpan w:val="7"/>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违反条款：第十条第二款；</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处罚条款：第三十条 责令限期改正，逾期未改正的，处3万元罚款。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 w:val="24"/>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 w:val="24"/>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2415" w:type="dxa"/>
            <w:gridSpan w:val="5"/>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按照条款规定执行。</w:t>
            </w:r>
          </w:p>
        </w:tc>
      </w:tr>
      <w:tr w:rsidR="00A32E01" w:rsidRPr="00E07DF9" w:rsidTr="00337D3D">
        <w:trPr>
          <w:gridAfter w:val="3"/>
          <w:wAfter w:w="58" w:type="dxa"/>
          <w:trHeight w:val="1117"/>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供热单位提交的备案材料失实</w:t>
            </w:r>
          </w:p>
        </w:tc>
        <w:tc>
          <w:tcPr>
            <w:tcW w:w="4318" w:type="dxa"/>
            <w:gridSpan w:val="7"/>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违反条款：第十条第二款；</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处罚条款：第三十条 责令改正，情节严重的，可以处1万元以上3万元以下的罚款。</w:t>
            </w:r>
          </w:p>
        </w:tc>
        <w:tc>
          <w:tcPr>
            <w:tcW w:w="961" w:type="dxa"/>
            <w:gridSpan w:val="3"/>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故意隐瞒相关情况，对安全、稳定、质量合格供热造成较大影响的，系数为1。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未实施供热设施安全巡检制度</w:t>
            </w:r>
          </w:p>
        </w:tc>
        <w:tc>
          <w:tcPr>
            <w:tcW w:w="4318" w:type="dxa"/>
            <w:gridSpan w:val="7"/>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违反条款：第十三条第（一）项；</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处罚条款：第三十一条第一款 予以警告，警告两次的，处2万元罚款。</w:t>
            </w:r>
          </w:p>
        </w:tc>
        <w:tc>
          <w:tcPr>
            <w:tcW w:w="961" w:type="dxa"/>
            <w:gridSpan w:val="3"/>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按照条款规定执行。</w:t>
            </w:r>
          </w:p>
        </w:tc>
      </w:tr>
      <w:tr w:rsidR="00A32E01" w:rsidRPr="00E07DF9" w:rsidTr="00337D3D">
        <w:trPr>
          <w:gridAfter w:val="3"/>
          <w:wAfter w:w="58" w:type="dxa"/>
          <w:trHeight w:val="1117"/>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供热前未提前在供热范围内进行公告</w:t>
            </w:r>
          </w:p>
        </w:tc>
        <w:tc>
          <w:tcPr>
            <w:tcW w:w="4318" w:type="dxa"/>
            <w:gridSpan w:val="7"/>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违反条款：第十三条第（二）项；</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处罚条款：第三十一条第二款 责令改正，并处1000元罚款。</w:t>
            </w:r>
          </w:p>
        </w:tc>
        <w:tc>
          <w:tcPr>
            <w:tcW w:w="961" w:type="dxa"/>
            <w:gridSpan w:val="3"/>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按照条款规定执行。</w:t>
            </w:r>
          </w:p>
        </w:tc>
      </w:tr>
      <w:tr w:rsidR="00A32E01" w:rsidRPr="00E07DF9" w:rsidTr="00337D3D">
        <w:trPr>
          <w:gridAfter w:val="3"/>
          <w:wAfter w:w="58" w:type="dxa"/>
          <w:trHeight w:val="1230"/>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推迟、中止供热或者提前结束供热</w:t>
            </w:r>
          </w:p>
        </w:tc>
        <w:tc>
          <w:tcPr>
            <w:tcW w:w="4318" w:type="dxa"/>
            <w:gridSpan w:val="7"/>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违反条款：第十五条第一款；</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处罚条款：第三十二条第一款 责令改正，可以处5000元以上3万元以下罚款。</w:t>
            </w:r>
          </w:p>
        </w:tc>
        <w:tc>
          <w:tcPr>
            <w:tcW w:w="961" w:type="dxa"/>
            <w:gridSpan w:val="3"/>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每推迟、中止、提前结束供热1天，变量系数为0.2。</w:t>
            </w:r>
          </w:p>
        </w:tc>
        <w:tc>
          <w:tcPr>
            <w:tcW w:w="1976"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r>
      <w:tr w:rsidR="00A32E01" w:rsidRPr="00E07DF9" w:rsidTr="00337D3D">
        <w:trPr>
          <w:gridAfter w:val="3"/>
          <w:wAfter w:w="58" w:type="dxa"/>
          <w:trHeight w:val="885"/>
          <w:jc w:val="center"/>
        </w:trPr>
        <w:tc>
          <w:tcPr>
            <w:tcW w:w="503" w:type="dxa"/>
            <w:gridSpan w:val="2"/>
            <w:vMerge w:val="restart"/>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vMerge w:val="restart"/>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采暖期内退出或者部分退出</w:t>
            </w:r>
            <w:r w:rsidRPr="00E07DF9">
              <w:rPr>
                <w:rFonts w:ascii="仿宋_GB2312" w:eastAsia="仿宋_GB2312" w:hAnsi="宋体" w:cs="宋体" w:hint="eastAsia"/>
                <w:kern w:val="0"/>
                <w:szCs w:val="21"/>
              </w:rPr>
              <w:lastRenderedPageBreak/>
              <w:t>供热经营活动</w:t>
            </w:r>
          </w:p>
        </w:tc>
        <w:tc>
          <w:tcPr>
            <w:tcW w:w="4318" w:type="dxa"/>
            <w:gridSpan w:val="7"/>
            <w:vMerge w:val="restart"/>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违反条款：第十五条第一款；</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处罚条款：第三十二条第二款 责令改正，并对供热单位处5万元以上10万元以下罚款，</w:t>
            </w:r>
            <w:r w:rsidRPr="00E07DF9">
              <w:rPr>
                <w:rFonts w:ascii="仿宋_GB2312" w:eastAsia="仿宋_GB2312" w:hAnsi="宋体" w:cs="宋体" w:hint="eastAsia"/>
                <w:kern w:val="0"/>
                <w:szCs w:val="21"/>
              </w:rPr>
              <w:lastRenderedPageBreak/>
              <w:t>对供热单位法定代表人处1万元罚款。</w:t>
            </w:r>
          </w:p>
        </w:tc>
        <w:tc>
          <w:tcPr>
            <w:tcW w:w="961" w:type="dxa"/>
            <w:gridSpan w:val="3"/>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50000</w:t>
            </w:r>
          </w:p>
        </w:tc>
        <w:tc>
          <w:tcPr>
            <w:tcW w:w="720"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按照《基准》的规定执行</w:t>
            </w:r>
          </w:p>
        </w:tc>
        <w:tc>
          <w:tcPr>
            <w:tcW w:w="1976"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罚款数额＝50000×（1＋情节系数）</w:t>
            </w:r>
          </w:p>
        </w:tc>
        <w:tc>
          <w:tcPr>
            <w:tcW w:w="2415" w:type="dxa"/>
            <w:gridSpan w:val="5"/>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对供热单位</w:t>
            </w:r>
          </w:p>
        </w:tc>
      </w:tr>
      <w:tr w:rsidR="00A32E01" w:rsidRPr="00E07DF9" w:rsidTr="00337D3D">
        <w:trPr>
          <w:gridAfter w:val="3"/>
          <w:wAfter w:w="58" w:type="dxa"/>
          <w:trHeight w:val="519"/>
          <w:jc w:val="center"/>
        </w:trPr>
        <w:tc>
          <w:tcPr>
            <w:tcW w:w="503" w:type="dxa"/>
            <w:gridSpan w:val="2"/>
            <w:vMerge/>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对法定代表人</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8</w:t>
            </w:r>
          </w:p>
        </w:tc>
        <w:tc>
          <w:tcPr>
            <w:tcW w:w="1201"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非采暖期内擅自退出或者部分退出供热经营活动，影响用户采暖</w:t>
            </w:r>
          </w:p>
        </w:tc>
        <w:tc>
          <w:tcPr>
            <w:tcW w:w="4318" w:type="dxa"/>
            <w:gridSpan w:val="7"/>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违反条款：第十五条第二款；</w:t>
            </w:r>
          </w:p>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处罚条款：第三十二条第三款 责令限期改正，逾期未改正的，对供热单位处3万元罚款，对供热单位法定代表人处5000元罚款。</w:t>
            </w:r>
          </w:p>
        </w:tc>
        <w:tc>
          <w:tcPr>
            <w:tcW w:w="961" w:type="dxa"/>
            <w:gridSpan w:val="3"/>
            <w:shd w:val="clear" w:color="auto" w:fill="auto"/>
            <w:noWrap/>
            <w:vAlign w:val="center"/>
          </w:tcPr>
          <w:p w:rsidR="00A32E01" w:rsidRPr="00E07DF9" w:rsidRDefault="00A32E01" w:rsidP="00A32E01">
            <w:pPr>
              <w:widowControl/>
              <w:spacing w:line="0" w:lineRule="atLeast"/>
              <w:ind w:left="6" w:hanging="21"/>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ind w:left="6" w:hanging="21"/>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按照法条规定执行</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拆改室内共用供热设施、扩大采暖面积、增加散热设备</w:t>
            </w:r>
          </w:p>
        </w:tc>
        <w:tc>
          <w:tcPr>
            <w:tcW w:w="4318" w:type="dxa"/>
            <w:gridSpan w:val="7"/>
            <w:vMerge w:val="restart"/>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违反条款：第二十一条第一款；</w:t>
            </w:r>
          </w:p>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处罚条款：第三十三条 责令限期改正，逾期未改正的，可以处500元以上5000元以下罚款。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1．拆改行为明显影响到其它用户供暖效果的，系数为5；2.造成供暖中止等供暖事故的，系数为9。</w:t>
            </w:r>
          </w:p>
        </w:tc>
        <w:tc>
          <w:tcPr>
            <w:tcW w:w="1976"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int="eastAsia"/>
                <w:szCs w:val="21"/>
              </w:rPr>
              <w:t>逾期不改正的情形，不纳入本案由情节系数。</w:t>
            </w:r>
          </w:p>
        </w:tc>
      </w:tr>
      <w:tr w:rsidR="00A32E01" w:rsidRPr="00E07DF9" w:rsidTr="00337D3D">
        <w:trPr>
          <w:gridAfter w:val="3"/>
          <w:wAfter w:w="58" w:type="dxa"/>
          <w:trHeight w:val="1445"/>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装饰装修房屋妨碍对供热设施进行维修养护</w:t>
            </w:r>
          </w:p>
        </w:tc>
        <w:tc>
          <w:tcPr>
            <w:tcW w:w="4318" w:type="dxa"/>
            <w:gridSpan w:val="7"/>
            <w:vMerge/>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1．严重影响到正常供暖的，系数为5；2.造成供暖事故的，系数为9。</w:t>
            </w:r>
          </w:p>
        </w:tc>
        <w:tc>
          <w:tcPr>
            <w:tcW w:w="1976"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int="eastAsia"/>
                <w:szCs w:val="21"/>
              </w:rPr>
              <w:t>逾期不改正的情形，不纳入本案由情节系数。</w:t>
            </w:r>
          </w:p>
        </w:tc>
      </w:tr>
      <w:tr w:rsidR="00A32E01" w:rsidRPr="00E07DF9" w:rsidTr="00337D3D">
        <w:trPr>
          <w:gridAfter w:val="3"/>
          <w:wAfter w:w="58" w:type="dxa"/>
          <w:trHeight w:val="1705"/>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擅自拆除、迁移、改建、变卖热源设施，影响用户采暖</w:t>
            </w:r>
          </w:p>
        </w:tc>
        <w:tc>
          <w:tcPr>
            <w:tcW w:w="4318" w:type="dxa"/>
            <w:gridSpan w:val="7"/>
            <w:shd w:val="clear" w:color="auto" w:fill="auto"/>
            <w:vAlign w:val="center"/>
          </w:tcPr>
          <w:p w:rsidR="00A32E01" w:rsidRPr="00E07DF9" w:rsidRDefault="00A32E01" w:rsidP="00A32E01">
            <w:pPr>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违反条款：第二十三条；</w:t>
            </w:r>
          </w:p>
          <w:p w:rsidR="00A32E01" w:rsidRPr="00E07DF9" w:rsidRDefault="00A32E01" w:rsidP="00A32E01">
            <w:pPr>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处罚条款：第三十四条 责令限期改正，并处5万元以上10万元以下罚款。</w:t>
            </w:r>
          </w:p>
          <w:p w:rsidR="00A32E01" w:rsidRPr="00E07DF9" w:rsidRDefault="00A32E01" w:rsidP="00A32E01">
            <w:pPr>
              <w:widowControl/>
              <w:spacing w:line="0" w:lineRule="atLeast"/>
              <w:ind w:left="6" w:hanging="21"/>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50000</w:t>
            </w:r>
          </w:p>
        </w:tc>
        <w:tc>
          <w:tcPr>
            <w:tcW w:w="720"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1．明显影响到采暖效果的，系数为0.5；2.造成供暖中止等供暖事故的，系数为1。</w:t>
            </w:r>
          </w:p>
        </w:tc>
        <w:tc>
          <w:tcPr>
            <w:tcW w:w="1976" w:type="dxa"/>
            <w:gridSpan w:val="2"/>
            <w:shd w:val="clear" w:color="auto" w:fill="auto"/>
            <w:vAlign w:val="center"/>
          </w:tcPr>
          <w:p w:rsidR="00A32E01" w:rsidRPr="00E07DF9" w:rsidRDefault="00A32E01" w:rsidP="00A32E01">
            <w:pPr>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罚款数额＝50000×（1＋情节系数＋变量系数）</w:t>
            </w:r>
          </w:p>
        </w:tc>
        <w:tc>
          <w:tcPr>
            <w:tcW w:w="2415" w:type="dxa"/>
            <w:gridSpan w:val="5"/>
            <w:shd w:val="clear" w:color="auto" w:fill="auto"/>
            <w:noWrap/>
            <w:vAlign w:val="center"/>
          </w:tcPr>
          <w:p w:rsidR="00A32E01" w:rsidRPr="00E07DF9" w:rsidRDefault="00A32E01" w:rsidP="00A32E01">
            <w:pPr>
              <w:ind w:left="6" w:hanging="21"/>
              <w:rPr>
                <w:rFonts w:ascii="仿宋_GB2312" w:eastAsia="仿宋_GB2312" w:hAnsi="宋体" w:cs="宋体"/>
                <w:kern w:val="0"/>
                <w:szCs w:val="21"/>
              </w:rPr>
            </w:pPr>
          </w:p>
        </w:tc>
      </w:tr>
      <w:tr w:rsidR="00A32E01" w:rsidRPr="00E07DF9" w:rsidTr="00337D3D">
        <w:trPr>
          <w:gridAfter w:val="3"/>
          <w:wAfter w:w="58" w:type="dxa"/>
          <w:trHeight w:val="2256"/>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12</w:t>
            </w:r>
          </w:p>
        </w:tc>
        <w:tc>
          <w:tcPr>
            <w:tcW w:w="1201"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在地下热力管道安全间距范围内堆放物品，或者进行挖掘、取土、钻探、打桩、埋杆、栽植深根性植物和爆破作业</w:t>
            </w:r>
          </w:p>
        </w:tc>
        <w:tc>
          <w:tcPr>
            <w:tcW w:w="4318" w:type="dxa"/>
            <w:gridSpan w:val="7"/>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违反条款：第二十四条第（二）项；</w:t>
            </w:r>
          </w:p>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处罚条款：第三十五条第二款 责令改正，严重影响供热设施安全的，可以处5000元以上3万元以下罚款。</w:t>
            </w:r>
          </w:p>
        </w:tc>
        <w:tc>
          <w:tcPr>
            <w:tcW w:w="961" w:type="dxa"/>
            <w:gridSpan w:val="3"/>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p>
        </w:tc>
      </w:tr>
      <w:tr w:rsidR="00A32E01" w:rsidRPr="00E07DF9" w:rsidTr="00337D3D">
        <w:trPr>
          <w:gridAfter w:val="3"/>
          <w:wAfter w:w="58" w:type="dxa"/>
          <w:trHeight w:val="2256"/>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向供热管沟内排放有毒、有害、易燃、易爆、易堵塞物品及雨水、污水、工业废液、垃圾</w:t>
            </w:r>
          </w:p>
        </w:tc>
        <w:tc>
          <w:tcPr>
            <w:tcW w:w="4318" w:type="dxa"/>
            <w:gridSpan w:val="7"/>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违反条款：第二十四条第（三）项；</w:t>
            </w:r>
          </w:p>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处罚条款：第三十五条第二款 责令改正，严重影响供热设施安全的，可以处5000元以上3万元以下罚款。</w:t>
            </w:r>
          </w:p>
        </w:tc>
        <w:tc>
          <w:tcPr>
            <w:tcW w:w="961" w:type="dxa"/>
            <w:gridSpan w:val="3"/>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ind w:left="6" w:hanging="21"/>
              <w:rPr>
                <w:rFonts w:ascii="仿宋_GB2312" w:eastAsia="仿宋_GB2312" w:hAnsi="宋体" w:cs="宋体"/>
                <w:kern w:val="0"/>
                <w:szCs w:val="21"/>
              </w:rPr>
            </w:pPr>
          </w:p>
        </w:tc>
      </w:tr>
      <w:tr w:rsidR="00A32E01" w:rsidRPr="00E07DF9" w:rsidTr="00337D3D">
        <w:trPr>
          <w:gridAfter w:val="3"/>
          <w:wAfter w:w="58" w:type="dxa"/>
          <w:trHeight w:val="1117"/>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14</w:t>
            </w:r>
          </w:p>
        </w:tc>
        <w:tc>
          <w:tcPr>
            <w:tcW w:w="1201"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擅自接入供热管网</w:t>
            </w:r>
          </w:p>
        </w:tc>
        <w:tc>
          <w:tcPr>
            <w:tcW w:w="4318" w:type="dxa"/>
            <w:gridSpan w:val="7"/>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违反条款：第二十四条第（四）项；</w:t>
            </w:r>
          </w:p>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处罚条款：第三十五条第二款 责令改正，严重影响供热设施安全的，可以处5000元以上3万元以下罚款。</w:t>
            </w:r>
          </w:p>
        </w:tc>
        <w:tc>
          <w:tcPr>
            <w:tcW w:w="961" w:type="dxa"/>
            <w:gridSpan w:val="3"/>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ind w:left="6" w:hanging="21"/>
              <w:rPr>
                <w:rFonts w:ascii="仿宋_GB2312" w:eastAsia="仿宋_GB2312" w:hAnsi="宋体" w:cs="宋体"/>
                <w:kern w:val="0"/>
                <w:szCs w:val="21"/>
              </w:rPr>
            </w:pPr>
          </w:p>
        </w:tc>
      </w:tr>
      <w:tr w:rsidR="00A32E01" w:rsidRPr="00E07DF9" w:rsidTr="00337D3D">
        <w:trPr>
          <w:gridAfter w:val="3"/>
          <w:wAfter w:w="58" w:type="dxa"/>
          <w:trHeight w:val="1689"/>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15</w:t>
            </w:r>
          </w:p>
        </w:tc>
        <w:tc>
          <w:tcPr>
            <w:tcW w:w="1201"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擅自在室内采暖系统上安装危害系统安全的设备</w:t>
            </w:r>
          </w:p>
        </w:tc>
        <w:tc>
          <w:tcPr>
            <w:tcW w:w="4318" w:type="dxa"/>
            <w:gridSpan w:val="7"/>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违反条款：第二十四条第（五）项；</w:t>
            </w:r>
          </w:p>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处罚条款：第三十五条第二款 责令改正，严重影响供热设施安全的，可以处5000元以上3万元以下罚款。</w:t>
            </w:r>
          </w:p>
        </w:tc>
        <w:tc>
          <w:tcPr>
            <w:tcW w:w="961" w:type="dxa"/>
            <w:gridSpan w:val="3"/>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ind w:left="6" w:hanging="21"/>
              <w:rPr>
                <w:rFonts w:ascii="仿宋_GB2312" w:eastAsia="仿宋_GB2312" w:hAnsi="宋体" w:cs="宋体"/>
                <w:kern w:val="0"/>
                <w:szCs w:val="21"/>
              </w:rPr>
            </w:pPr>
          </w:p>
        </w:tc>
      </w:tr>
      <w:tr w:rsidR="00A32E01" w:rsidRPr="00E07DF9" w:rsidTr="00337D3D">
        <w:trPr>
          <w:gridAfter w:val="3"/>
          <w:wAfter w:w="58" w:type="dxa"/>
          <w:trHeight w:val="1246"/>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16</w:t>
            </w:r>
          </w:p>
        </w:tc>
        <w:tc>
          <w:tcPr>
            <w:tcW w:w="1201"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擅自排放或者取用管道内热水或蒸汽</w:t>
            </w:r>
          </w:p>
        </w:tc>
        <w:tc>
          <w:tcPr>
            <w:tcW w:w="4318" w:type="dxa"/>
            <w:gridSpan w:val="7"/>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违反条款：第二十四条第（六）项；</w:t>
            </w:r>
          </w:p>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处罚条款：第三十五条第二款 责令改正，严重影响供热设施安全的，可以处5000元以上3万元以下罚款。</w:t>
            </w:r>
          </w:p>
        </w:tc>
        <w:tc>
          <w:tcPr>
            <w:tcW w:w="961" w:type="dxa"/>
            <w:gridSpan w:val="3"/>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ind w:left="6" w:hanging="21"/>
              <w:rPr>
                <w:rFonts w:ascii="仿宋_GB2312" w:eastAsia="仿宋_GB2312" w:hAnsi="宋体" w:cs="宋体"/>
                <w:kern w:val="0"/>
                <w:szCs w:val="21"/>
              </w:rPr>
            </w:pPr>
          </w:p>
        </w:tc>
      </w:tr>
      <w:tr w:rsidR="00A32E01" w:rsidRPr="00E07DF9" w:rsidTr="00337D3D">
        <w:trPr>
          <w:gridAfter w:val="3"/>
          <w:wAfter w:w="58" w:type="dxa"/>
          <w:trHeight w:val="1070"/>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17</w:t>
            </w:r>
          </w:p>
        </w:tc>
        <w:tc>
          <w:tcPr>
            <w:tcW w:w="1201"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擅自拆除、毁损警示标志</w:t>
            </w:r>
          </w:p>
        </w:tc>
        <w:tc>
          <w:tcPr>
            <w:tcW w:w="4318" w:type="dxa"/>
            <w:gridSpan w:val="7"/>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违反条款：第二十四条第（七）项；</w:t>
            </w:r>
          </w:p>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处罚条款：第三十五条第三款；处罚内容：责令改正，可以处500元以上1000元以下罚款。</w:t>
            </w:r>
          </w:p>
        </w:tc>
        <w:tc>
          <w:tcPr>
            <w:tcW w:w="961" w:type="dxa"/>
            <w:gridSpan w:val="3"/>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按照《基准》的规定执行</w:t>
            </w:r>
          </w:p>
        </w:tc>
        <w:tc>
          <w:tcPr>
            <w:tcW w:w="1976"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w:t>
            </w:r>
          </w:p>
        </w:tc>
        <w:tc>
          <w:tcPr>
            <w:tcW w:w="2415" w:type="dxa"/>
            <w:gridSpan w:val="5"/>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p>
        </w:tc>
      </w:tr>
      <w:tr w:rsidR="00A32E01" w:rsidRPr="00E07DF9" w:rsidTr="00337D3D">
        <w:trPr>
          <w:gridAfter w:val="3"/>
          <w:wAfter w:w="58" w:type="dxa"/>
          <w:trHeight w:val="1246"/>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18</w:t>
            </w:r>
          </w:p>
        </w:tc>
        <w:tc>
          <w:tcPr>
            <w:tcW w:w="1201" w:type="dxa"/>
            <w:gridSpan w:val="2"/>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擅自操作、拆除共用供热阀门，损坏共用阀门的铅封，改动或者损坏供热计量仪表及其附件等</w:t>
            </w:r>
          </w:p>
        </w:tc>
        <w:tc>
          <w:tcPr>
            <w:tcW w:w="4318" w:type="dxa"/>
            <w:gridSpan w:val="7"/>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违反条款：第二十四条第（八）项；</w:t>
            </w:r>
          </w:p>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处罚条款：第三十五条第三款；处罚内容：责令改正，可以处500元以上1000元以下罚款。</w:t>
            </w:r>
          </w:p>
        </w:tc>
        <w:tc>
          <w:tcPr>
            <w:tcW w:w="961" w:type="dxa"/>
            <w:gridSpan w:val="3"/>
            <w:shd w:val="clear" w:color="auto" w:fill="auto"/>
            <w:noWrap/>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按照《基准》的规定执行</w:t>
            </w:r>
          </w:p>
        </w:tc>
        <w:tc>
          <w:tcPr>
            <w:tcW w:w="1976" w:type="dxa"/>
            <w:gridSpan w:val="2"/>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w:t>
            </w:r>
          </w:p>
        </w:tc>
        <w:tc>
          <w:tcPr>
            <w:tcW w:w="2415" w:type="dxa"/>
            <w:gridSpan w:val="5"/>
            <w:shd w:val="clear" w:color="auto" w:fill="auto"/>
            <w:noWrap/>
            <w:vAlign w:val="center"/>
          </w:tcPr>
          <w:p w:rsidR="00A32E01" w:rsidRPr="00E07DF9" w:rsidRDefault="00A32E01" w:rsidP="00A32E01">
            <w:pPr>
              <w:spacing w:line="260" w:lineRule="exact"/>
              <w:ind w:left="6" w:hanging="23"/>
              <w:rPr>
                <w:rFonts w:ascii="仿宋_GB2312" w:eastAsia="仿宋_GB2312" w:hAnsi="宋体" w:cs="宋体"/>
                <w:kern w:val="0"/>
                <w:szCs w:val="21"/>
              </w:rPr>
            </w:pPr>
          </w:p>
        </w:tc>
      </w:tr>
      <w:tr w:rsidR="00A32E01" w:rsidRPr="00E07DF9" w:rsidTr="00337D3D">
        <w:trPr>
          <w:gridAfter w:val="3"/>
          <w:wAfter w:w="58" w:type="dxa"/>
          <w:trHeight w:val="1246"/>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19</w:t>
            </w:r>
          </w:p>
        </w:tc>
        <w:tc>
          <w:tcPr>
            <w:tcW w:w="1201" w:type="dxa"/>
            <w:gridSpan w:val="2"/>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其它危害、损坏供热设施的行为</w:t>
            </w:r>
          </w:p>
        </w:tc>
        <w:tc>
          <w:tcPr>
            <w:tcW w:w="4318" w:type="dxa"/>
            <w:gridSpan w:val="7"/>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违反条款：第二十四条第（九）项；</w:t>
            </w:r>
          </w:p>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处罚条款：第三十五条第二款 责令改正，严重影响供热设施安全的，可以处5000元以上3万元以下罚款。</w:t>
            </w:r>
          </w:p>
        </w:tc>
        <w:tc>
          <w:tcPr>
            <w:tcW w:w="961" w:type="dxa"/>
            <w:gridSpan w:val="3"/>
            <w:shd w:val="clear" w:color="auto" w:fill="auto"/>
            <w:noWrap/>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spacing w:line="260" w:lineRule="exact"/>
              <w:ind w:left="6" w:hanging="23"/>
              <w:rPr>
                <w:rFonts w:ascii="仿宋_GB2312" w:eastAsia="仿宋_GB2312" w:hAnsi="宋体" w:cs="宋体"/>
                <w:kern w:val="0"/>
                <w:szCs w:val="21"/>
              </w:rPr>
            </w:pPr>
          </w:p>
        </w:tc>
      </w:tr>
      <w:tr w:rsidR="00A32E01" w:rsidRPr="00E07DF9" w:rsidTr="00337D3D">
        <w:trPr>
          <w:gridAfter w:val="2"/>
          <w:wAfter w:w="29" w:type="dxa"/>
          <w:trHeight w:val="671"/>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30" w:name="_Toc40775665"/>
            <w:r w:rsidRPr="00E07DF9">
              <w:rPr>
                <w:rFonts w:hint="eastAsia"/>
              </w:rPr>
              <w:lastRenderedPageBreak/>
              <w:t>《北京市民用建筑节能管理办法》案由2项</w:t>
            </w:r>
            <w:bookmarkEnd w:id="30"/>
          </w:p>
        </w:tc>
      </w:tr>
      <w:tr w:rsidR="00A32E01" w:rsidRPr="00E07DF9" w:rsidTr="00337D3D">
        <w:trPr>
          <w:gridAfter w:val="3"/>
          <w:wAfter w:w="58" w:type="dxa"/>
          <w:trHeight w:val="1000"/>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损坏供热计量装置与调控系统</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违反条款：第三十三条；处罚条款：第四十二条，责令改正，可处500元以上1000元以下罚款；情节严重，影响正常供热的，可处1000元以上1万元以下罚款。</w:t>
            </w:r>
          </w:p>
        </w:tc>
        <w:tc>
          <w:tcPr>
            <w:tcW w:w="961" w:type="dxa"/>
            <w:gridSpan w:val="3"/>
            <w:shd w:val="clear" w:color="auto" w:fill="auto"/>
            <w:noWrap/>
            <w:vAlign w:val="center"/>
          </w:tcPr>
          <w:p w:rsidR="00A32E01" w:rsidRPr="00E07DF9" w:rsidRDefault="00A32E01" w:rsidP="00A32E01">
            <w:pPr>
              <w:spacing w:line="240" w:lineRule="exact"/>
              <w:jc w:val="center"/>
              <w:rPr>
                <w:rFonts w:ascii="仿宋_GB2312" w:eastAsia="仿宋_GB2312"/>
              </w:rPr>
            </w:pPr>
            <w:r w:rsidRPr="00E07DF9">
              <w:rPr>
                <w:rFonts w:ascii="仿宋_GB2312" w:eastAsia="仿宋_GB2312" w:hint="eastAsia"/>
              </w:rPr>
              <w:t>500</w:t>
            </w:r>
          </w:p>
        </w:tc>
        <w:tc>
          <w:tcPr>
            <w:tcW w:w="720" w:type="dxa"/>
            <w:gridSpan w:val="2"/>
            <w:shd w:val="clear" w:color="auto" w:fill="auto"/>
            <w:noWrap/>
            <w:vAlign w:val="center"/>
          </w:tcPr>
          <w:p w:rsidR="00A32E01" w:rsidRPr="00E07DF9" w:rsidRDefault="00A32E01" w:rsidP="00A32E01">
            <w:pPr>
              <w:spacing w:line="240" w:lineRule="exact"/>
              <w:jc w:val="center"/>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240" w:lineRule="exact"/>
              <w:jc w:val="center"/>
              <w:rPr>
                <w:rFonts w:ascii="仿宋_GB2312" w:eastAsia="仿宋_GB2312"/>
              </w:rPr>
            </w:pPr>
            <w:r w:rsidRPr="00E07DF9">
              <w:rPr>
                <w:rFonts w:ascii="仿宋_GB2312" w:eastAsia="仿宋_GB2312" w:hint="eastAsia"/>
              </w:rPr>
              <w:t>按照《基准》的规定执行</w:t>
            </w:r>
          </w:p>
        </w:tc>
        <w:tc>
          <w:tcPr>
            <w:tcW w:w="1976" w:type="dxa"/>
            <w:gridSpan w:val="2"/>
            <w:shd w:val="clear" w:color="auto" w:fill="auto"/>
            <w:vAlign w:val="center"/>
          </w:tcPr>
          <w:p w:rsidR="00A32E01" w:rsidRPr="00E07DF9" w:rsidRDefault="00A32E01" w:rsidP="00A32E01">
            <w:pPr>
              <w:widowControl/>
              <w:spacing w:line="240" w:lineRule="exact"/>
              <w:jc w:val="center"/>
              <w:rPr>
                <w:rFonts w:ascii="仿宋_GB2312" w:eastAsia="仿宋_GB2312"/>
              </w:rPr>
            </w:pPr>
            <w:r w:rsidRPr="00E07DF9">
              <w:rPr>
                <w:rFonts w:ascii="仿宋_GB2312" w:eastAsia="仿宋_GB2312" w:hint="eastAsia"/>
              </w:rPr>
              <w:t>罚款数额＝500×（1＋情节系数</w:t>
            </w:r>
          </w:p>
        </w:tc>
        <w:tc>
          <w:tcPr>
            <w:tcW w:w="2415" w:type="dxa"/>
            <w:gridSpan w:val="5"/>
            <w:shd w:val="clear" w:color="auto" w:fill="auto"/>
            <w:noWrap/>
            <w:vAlign w:val="center"/>
          </w:tcPr>
          <w:p w:rsidR="00A32E01" w:rsidRPr="00E07DF9" w:rsidRDefault="00A32E01" w:rsidP="00A32E01">
            <w:pPr>
              <w:widowControl/>
              <w:spacing w:line="240" w:lineRule="exact"/>
              <w:jc w:val="center"/>
              <w:rPr>
                <w:rFonts w:ascii="仿宋_GB2312" w:eastAsia="仿宋_GB2312"/>
              </w:rPr>
            </w:pPr>
          </w:p>
        </w:tc>
      </w:tr>
      <w:tr w:rsidR="00A32E01" w:rsidRPr="00E07DF9" w:rsidTr="00337D3D">
        <w:trPr>
          <w:gridAfter w:val="3"/>
          <w:wAfter w:w="58" w:type="dxa"/>
          <w:trHeight w:val="888"/>
          <w:jc w:val="center"/>
        </w:trPr>
        <w:tc>
          <w:tcPr>
            <w:tcW w:w="503" w:type="dxa"/>
            <w:gridSpan w:val="2"/>
            <w:vMerge/>
            <w:shd w:val="clear" w:color="auto" w:fill="auto"/>
            <w:noWrap/>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spacing w:line="240" w:lineRule="exact"/>
              <w:jc w:val="center"/>
              <w:rPr>
                <w:rFonts w:ascii="仿宋_GB2312" w:eastAsia="仿宋_GB2312"/>
              </w:rPr>
            </w:pPr>
            <w:r w:rsidRPr="00E07DF9">
              <w:rPr>
                <w:rFonts w:ascii="仿宋_GB2312" w:eastAsia="仿宋_GB2312" w:hint="eastAsia"/>
              </w:rPr>
              <w:t>1000</w:t>
            </w:r>
          </w:p>
        </w:tc>
        <w:tc>
          <w:tcPr>
            <w:tcW w:w="720" w:type="dxa"/>
            <w:gridSpan w:val="2"/>
            <w:shd w:val="clear" w:color="auto" w:fill="auto"/>
            <w:noWrap/>
            <w:vAlign w:val="center"/>
          </w:tcPr>
          <w:p w:rsidR="00A32E01" w:rsidRPr="00E07DF9" w:rsidRDefault="00A32E01" w:rsidP="00A32E01">
            <w:pPr>
              <w:spacing w:line="240" w:lineRule="exact"/>
              <w:jc w:val="center"/>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240" w:lineRule="exact"/>
              <w:jc w:val="center"/>
              <w:rPr>
                <w:rFonts w:ascii="仿宋_GB2312" w:eastAsia="仿宋_GB2312"/>
              </w:rPr>
            </w:pPr>
            <w:r w:rsidRPr="00E07DF9">
              <w:rPr>
                <w:rFonts w:ascii="仿宋_GB2312" w:eastAsia="仿宋_GB2312" w:hint="eastAsia"/>
              </w:rPr>
              <w:t>按照《基准》的规定执行</w:t>
            </w:r>
          </w:p>
        </w:tc>
        <w:tc>
          <w:tcPr>
            <w:tcW w:w="1976" w:type="dxa"/>
            <w:gridSpan w:val="2"/>
            <w:shd w:val="clear" w:color="auto" w:fill="auto"/>
            <w:vAlign w:val="center"/>
          </w:tcPr>
          <w:p w:rsidR="00A32E01" w:rsidRPr="00E07DF9" w:rsidRDefault="00A32E01" w:rsidP="00A32E01">
            <w:pPr>
              <w:widowControl/>
              <w:spacing w:line="240" w:lineRule="exact"/>
              <w:jc w:val="center"/>
              <w:rPr>
                <w:rFonts w:ascii="仿宋_GB2312" w:eastAsia="仿宋_GB2312"/>
              </w:rPr>
            </w:pPr>
            <w:r w:rsidRPr="00E07DF9">
              <w:rPr>
                <w:rFonts w:ascii="仿宋_GB2312" w:eastAsia="仿宋_GB2312" w:hint="eastAsia"/>
              </w:rPr>
              <w:t>罚款数额＝1000×（1＋情节系数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影响正常供热的，适用此档处罚。</w:t>
            </w:r>
          </w:p>
        </w:tc>
      </w:tr>
      <w:tr w:rsidR="00A32E01" w:rsidRPr="00E07DF9" w:rsidTr="00337D3D">
        <w:trPr>
          <w:gridAfter w:val="3"/>
          <w:wAfter w:w="58" w:type="dxa"/>
          <w:trHeight w:val="1246"/>
          <w:jc w:val="center"/>
        </w:trPr>
        <w:tc>
          <w:tcPr>
            <w:tcW w:w="503" w:type="dxa"/>
            <w:gridSpan w:val="2"/>
            <w:shd w:val="clear" w:color="auto" w:fill="auto"/>
            <w:noWrap/>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供热单位不实行供热计量的</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违反条款：第三十五条第一款；处罚条款：第四十四条，限期整改，逾期不改正的，处3万元罚款。</w:t>
            </w:r>
          </w:p>
        </w:tc>
        <w:tc>
          <w:tcPr>
            <w:tcW w:w="961" w:type="dxa"/>
            <w:gridSpan w:val="3"/>
            <w:shd w:val="clear" w:color="auto" w:fill="auto"/>
            <w:noWrap/>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240" w:lineRule="exac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按照规定执行</w:t>
            </w:r>
          </w:p>
        </w:tc>
      </w:tr>
      <w:tr w:rsidR="00A32E01" w:rsidRPr="00E07DF9" w:rsidTr="00337D3D">
        <w:trPr>
          <w:gridAfter w:val="2"/>
          <w:wAfter w:w="29" w:type="dxa"/>
          <w:trHeight w:val="661"/>
          <w:jc w:val="center"/>
        </w:trPr>
        <w:tc>
          <w:tcPr>
            <w:tcW w:w="15959" w:type="dxa"/>
            <w:gridSpan w:val="29"/>
            <w:shd w:val="clear" w:color="auto" w:fill="auto"/>
            <w:noWrap/>
            <w:vAlign w:val="center"/>
          </w:tcPr>
          <w:p w:rsidR="00A32E01" w:rsidRPr="00E07DF9" w:rsidRDefault="00A32E01" w:rsidP="00A32E01">
            <w:pPr>
              <w:pStyle w:val="1"/>
              <w:rPr>
                <w:rFonts w:ascii="黑体" w:eastAsia="黑体"/>
                <w:sz w:val="28"/>
                <w:szCs w:val="28"/>
              </w:rPr>
            </w:pPr>
            <w:bookmarkStart w:id="31" w:name="_Toc40775666"/>
            <w:r w:rsidRPr="00E07DF9">
              <w:rPr>
                <w:rFonts w:hint="eastAsia"/>
              </w:rPr>
              <w:t>园林绿化管理方面案由</w:t>
            </w:r>
            <w:r w:rsidRPr="00E07DF9">
              <w:rPr>
                <w:rFonts w:ascii="方正小标宋简体"/>
              </w:rPr>
              <w:t>46</w:t>
            </w:r>
            <w:r w:rsidRPr="00E07DF9">
              <w:rPr>
                <w:rFonts w:hint="eastAsia"/>
              </w:rPr>
              <w:t>项</w:t>
            </w:r>
            <w:bookmarkEnd w:id="31"/>
          </w:p>
        </w:tc>
      </w:tr>
      <w:tr w:rsidR="00A32E01" w:rsidRPr="00E07DF9" w:rsidTr="00337D3D">
        <w:trPr>
          <w:gridAfter w:val="2"/>
          <w:wAfter w:w="29" w:type="dxa"/>
          <w:trHeight w:val="449"/>
          <w:jc w:val="center"/>
        </w:trPr>
        <w:tc>
          <w:tcPr>
            <w:tcW w:w="15959" w:type="dxa"/>
            <w:gridSpan w:val="29"/>
            <w:shd w:val="clear" w:color="auto" w:fill="auto"/>
            <w:noWrap/>
            <w:vAlign w:val="center"/>
          </w:tcPr>
          <w:p w:rsidR="00A32E01" w:rsidRPr="00E07DF9" w:rsidRDefault="00A32E01" w:rsidP="00A32E01">
            <w:pPr>
              <w:pStyle w:val="2"/>
            </w:pPr>
            <w:bookmarkStart w:id="32" w:name="_Toc40775667"/>
            <w:r w:rsidRPr="00E07DF9">
              <w:rPr>
                <w:rFonts w:hint="eastAsia"/>
              </w:rPr>
              <w:t>《北京市绿化条例》案由16项</w:t>
            </w:r>
            <w:bookmarkEnd w:id="32"/>
          </w:p>
        </w:tc>
      </w:tr>
      <w:tr w:rsidR="00A32E01" w:rsidRPr="00E07DF9" w:rsidTr="00337D3D">
        <w:trPr>
          <w:gridAfter w:val="3"/>
          <w:wAfter w:w="58" w:type="dxa"/>
          <w:trHeight w:val="109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未按要求公示绿地平面图</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bookmarkStart w:id="33" w:name="63"/>
            <w:r w:rsidRPr="00E07DF9">
              <w:rPr>
                <w:rFonts w:ascii="仿宋_GB2312" w:eastAsia="仿宋_GB2312" w:hAnsi="宋体" w:cs="宋体" w:hint="eastAsia"/>
                <w:kern w:val="0"/>
                <w:szCs w:val="21"/>
              </w:rPr>
              <w:t>违反条款：第二十五条；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处罚条款：第六十三条</w:t>
            </w:r>
            <w:bookmarkEnd w:id="33"/>
            <w:r w:rsidRPr="00E07DF9">
              <w:rPr>
                <w:rFonts w:ascii="仿宋_GB2312" w:eastAsia="仿宋_GB2312" w:hAnsi="宋体" w:cs="宋体" w:hint="eastAsia"/>
                <w:kern w:val="0"/>
                <w:szCs w:val="21"/>
              </w:rPr>
              <w:t xml:space="preserve"> 责令限期改正；逾期不改正的，处5000元罚款。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按照条款规定执行</w:t>
            </w:r>
          </w:p>
        </w:tc>
      </w:tr>
      <w:tr w:rsidR="00A32E01" w:rsidRPr="00E07DF9" w:rsidTr="00337D3D">
        <w:trPr>
          <w:gridAfter w:val="3"/>
          <w:wAfter w:w="58" w:type="dxa"/>
          <w:trHeight w:val="1942"/>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FFFFFF"/>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未按规定对闲置土地进行临时绿化</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违反条款：第二十七条；</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w:t>
            </w:r>
            <w:bookmarkStart w:id="34" w:name="64"/>
            <w:r w:rsidRPr="00E07DF9">
              <w:rPr>
                <w:rFonts w:ascii="仿宋_GB2312" w:eastAsia="仿宋_GB2312" w:hAnsi="宋体" w:cs="宋体" w:hint="eastAsia"/>
                <w:kern w:val="0"/>
                <w:szCs w:val="21"/>
              </w:rPr>
              <w:t>第六十四条</w:t>
            </w:r>
            <w:bookmarkEnd w:id="34"/>
            <w:r w:rsidRPr="00E07DF9">
              <w:rPr>
                <w:rFonts w:ascii="仿宋_GB2312" w:eastAsia="仿宋_GB2312" w:hAnsi="宋体" w:cs="宋体" w:hint="eastAsia"/>
                <w:kern w:val="0"/>
                <w:szCs w:val="21"/>
              </w:rPr>
              <w:t xml:space="preserve"> 责令限期改正；逾期不改正的，处2000元以上2万元以下罚款。</w:t>
            </w:r>
          </w:p>
        </w:tc>
        <w:tc>
          <w:tcPr>
            <w:tcW w:w="961" w:type="dxa"/>
            <w:gridSpan w:val="3"/>
            <w:shd w:val="clear" w:color="auto" w:fill="auto"/>
            <w:noWrap/>
            <w:vAlign w:val="center"/>
          </w:tcPr>
          <w:p w:rsidR="00A32E01" w:rsidRPr="00E07DF9" w:rsidRDefault="00A32E01" w:rsidP="00A32E01">
            <w:pPr>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1.闲置面积1000</w:t>
            </w:r>
            <w:r w:rsidRPr="00E07DF9">
              <w:rPr>
                <w:rFonts w:ascii="Batang" w:eastAsia="Batang" w:hAnsi="Batang" w:cs="Batang" w:hint="eastAsia"/>
                <w:kern w:val="0"/>
                <w:szCs w:val="21"/>
              </w:rPr>
              <w:t>㎡</w:t>
            </w:r>
            <w:r w:rsidRPr="00E07DF9">
              <w:rPr>
                <w:rFonts w:ascii="仿宋_GB2312" w:eastAsia="仿宋_GB2312" w:hAnsi="宋体" w:cs="宋体" w:hint="eastAsia"/>
                <w:kern w:val="0"/>
                <w:szCs w:val="21"/>
              </w:rPr>
              <w:t>以内，变量系数为0，闲置面积1000</w:t>
            </w:r>
            <w:r w:rsidRPr="00E07DF9">
              <w:rPr>
                <w:rFonts w:ascii="Batang" w:eastAsia="Batang" w:hAnsi="Batang" w:cs="Batang" w:hint="eastAsia"/>
                <w:kern w:val="0"/>
                <w:szCs w:val="21"/>
              </w:rPr>
              <w:t>㎡</w:t>
            </w:r>
            <w:r w:rsidRPr="00E07DF9">
              <w:rPr>
                <w:rFonts w:ascii="仿宋_GB2312" w:eastAsia="仿宋_GB2312" w:hAnsi="宋体" w:cs="宋体" w:hint="eastAsia"/>
                <w:kern w:val="0"/>
                <w:szCs w:val="21"/>
              </w:rPr>
              <w:t>以上的，每增加500</w:t>
            </w:r>
            <w:r w:rsidRPr="00E07DF9">
              <w:rPr>
                <w:rFonts w:ascii="Batang" w:eastAsia="Batang" w:hAnsi="Batang" w:cs="Batang" w:hint="eastAsia"/>
                <w:kern w:val="0"/>
                <w:szCs w:val="21"/>
              </w:rPr>
              <w:t>㎡</w:t>
            </w:r>
            <w:r w:rsidRPr="00E07DF9">
              <w:rPr>
                <w:rFonts w:ascii="仿宋_GB2312" w:eastAsia="仿宋_GB2312" w:hAnsi="宋体" w:cs="宋体" w:hint="eastAsia"/>
                <w:kern w:val="0"/>
                <w:szCs w:val="21"/>
              </w:rPr>
              <w:t>，变量系数增加1；2.闲置时间超过一年的，系数为4；3.尘土飞扬，对市容环境造成严重影响的，系数9。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sz w:val="24"/>
              </w:rPr>
            </w:pPr>
            <w:r w:rsidRPr="00E07DF9">
              <w:rPr>
                <w:rFonts w:ascii="仿宋_GB2312" w:eastAsia="仿宋_GB2312" w:hint="eastAsia"/>
              </w:rPr>
              <w:t>逾期不改正的情形，不记入本项“情节系数”。</w:t>
            </w:r>
          </w:p>
        </w:tc>
      </w:tr>
      <w:tr w:rsidR="00A32E01" w:rsidRPr="00E07DF9" w:rsidTr="00337D3D">
        <w:trPr>
          <w:gridAfter w:val="3"/>
          <w:wAfter w:w="58" w:type="dxa"/>
          <w:trHeight w:val="3975"/>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3</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未按养护规范养护绿地、树木</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违反条款：第四十条第一款；</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w:t>
            </w:r>
            <w:bookmarkStart w:id="35" w:name="65"/>
            <w:r w:rsidRPr="00E07DF9">
              <w:rPr>
                <w:rFonts w:ascii="仿宋_GB2312" w:eastAsia="仿宋_GB2312" w:hAnsi="宋体" w:cs="宋体" w:hint="eastAsia"/>
                <w:kern w:val="0"/>
                <w:szCs w:val="21"/>
              </w:rPr>
              <w:t>第六十五条</w:t>
            </w:r>
            <w:bookmarkEnd w:id="35"/>
            <w:r w:rsidRPr="00E07DF9">
              <w:rPr>
                <w:rFonts w:ascii="仿宋_GB2312" w:eastAsia="仿宋_GB2312" w:hAnsi="宋体" w:cs="宋体" w:hint="eastAsia"/>
                <w:kern w:val="0"/>
                <w:szCs w:val="21"/>
              </w:rPr>
              <w:t xml:space="preserve"> 责令限期改正；逾期不改正，造成树木死亡、绿化设施损毁、景区风貌破坏的，处2000元以上2万元以下罚款。</w:t>
            </w:r>
          </w:p>
        </w:tc>
        <w:tc>
          <w:tcPr>
            <w:tcW w:w="961" w:type="dxa"/>
            <w:gridSpan w:val="3"/>
            <w:shd w:val="clear" w:color="auto" w:fill="auto"/>
            <w:noWrap/>
            <w:vAlign w:val="center"/>
          </w:tcPr>
          <w:p w:rsidR="00A32E01" w:rsidRPr="00E07DF9" w:rsidRDefault="00A32E01" w:rsidP="00A32E01">
            <w:pPr>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造成树木死亡（胸径小于30厘米且不满3株），绿化设施损毁、景区风貌破坏较重的，或者造成较大社会影响的，系数为2；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337D3D">
        <w:trPr>
          <w:gridAfter w:val="3"/>
          <w:wAfter w:w="58" w:type="dxa"/>
          <w:trHeight w:val="2014"/>
          <w:jc w:val="center"/>
        </w:trPr>
        <w:tc>
          <w:tcPr>
            <w:tcW w:w="503"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未按规范开发利用绿地地下空间</w:t>
            </w:r>
          </w:p>
        </w:tc>
        <w:tc>
          <w:tcPr>
            <w:tcW w:w="4318" w:type="dxa"/>
            <w:gridSpan w:val="7"/>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违反条款：第四十六条；</w:t>
            </w:r>
          </w:p>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w:t>
            </w:r>
            <w:bookmarkStart w:id="36" w:name="66"/>
            <w:r w:rsidRPr="00E07DF9">
              <w:rPr>
                <w:rFonts w:ascii="仿宋_GB2312" w:eastAsia="仿宋_GB2312" w:hAnsi="宋体" w:cs="宋体" w:hint="eastAsia"/>
                <w:kern w:val="0"/>
                <w:szCs w:val="21"/>
              </w:rPr>
              <w:t>第六十六条</w:t>
            </w:r>
            <w:bookmarkEnd w:id="36"/>
            <w:r w:rsidRPr="00E07DF9">
              <w:rPr>
                <w:rFonts w:ascii="仿宋_GB2312" w:eastAsia="仿宋_GB2312" w:hAnsi="宋体" w:cs="宋体" w:hint="eastAsia"/>
                <w:kern w:val="0"/>
                <w:szCs w:val="21"/>
              </w:rPr>
              <w:t xml:space="preserve"> 责令限期改正；逾期不改正的，处2万元以上10万元以下罚款。</w:t>
            </w:r>
          </w:p>
        </w:tc>
        <w:tc>
          <w:tcPr>
            <w:tcW w:w="961" w:type="dxa"/>
            <w:gridSpan w:val="3"/>
            <w:shd w:val="clear" w:color="auto" w:fill="auto"/>
            <w:noWrap/>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20000</w:t>
            </w:r>
          </w:p>
        </w:tc>
        <w:tc>
          <w:tcPr>
            <w:tcW w:w="720" w:type="dxa"/>
            <w:gridSpan w:val="2"/>
            <w:shd w:val="clear" w:color="auto" w:fill="auto"/>
            <w:noWrap/>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造成树木死亡（胸径小于30厘米且不满3株），绿地损毁的，变量系数为1；2.造成树木大面积死亡（胸径30厘米以上的，或树木死亡3株以上），绿地使用功能丧失，或者其它社会恶劣影响和重大经济损失的，变量系数为3。</w:t>
            </w: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罚款数额＝20000×（1＋区域系数＋情节系数＋变量系数）</w:t>
            </w: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337D3D">
        <w:trPr>
          <w:gridAfter w:val="3"/>
          <w:wAfter w:w="58" w:type="dxa"/>
          <w:trHeight w:val="455"/>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vMerge w:val="restart"/>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在树木旁或者绿地内倾倒、排放污水、垃圾、渣土及其它废弃物</w:t>
            </w:r>
          </w:p>
        </w:tc>
        <w:tc>
          <w:tcPr>
            <w:tcW w:w="4318" w:type="dxa"/>
            <w:gridSpan w:val="7"/>
            <w:vMerge w:val="restart"/>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违反条款：第五十条第（一）项；处罚条款：第六十七条责令停止违法行为。处罚内容：情节较轻的，处20元以上50元以下罚款；情节严重的，处50元以上500元以下罚款。</w:t>
            </w:r>
          </w:p>
        </w:tc>
        <w:tc>
          <w:tcPr>
            <w:tcW w:w="961" w:type="dxa"/>
            <w:gridSpan w:val="3"/>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337D3D">
        <w:trPr>
          <w:gridAfter w:val="3"/>
          <w:wAfter w:w="58" w:type="dxa"/>
          <w:trHeight w:val="1431"/>
          <w:jc w:val="center"/>
        </w:trPr>
        <w:tc>
          <w:tcPr>
            <w:tcW w:w="503" w:type="dxa"/>
            <w:gridSpan w:val="2"/>
            <w:vMerge/>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造成树木死亡、绿地或绿化设施损毁严重的，系数9。</w:t>
            </w: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同时违反市容、市政等法规或者绿化条例其它条款，适用本案由不足以惩处的，可适用相关案由查处。</w:t>
            </w:r>
          </w:p>
        </w:tc>
      </w:tr>
      <w:tr w:rsidR="00A32E01" w:rsidRPr="00E07DF9" w:rsidTr="00337D3D">
        <w:trPr>
          <w:gridAfter w:val="3"/>
          <w:wAfter w:w="58" w:type="dxa"/>
          <w:trHeight w:val="494"/>
          <w:jc w:val="center"/>
        </w:trPr>
        <w:tc>
          <w:tcPr>
            <w:tcW w:w="503"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6</w:t>
            </w:r>
          </w:p>
        </w:tc>
        <w:tc>
          <w:tcPr>
            <w:tcW w:w="1201" w:type="dxa"/>
            <w:gridSpan w:val="2"/>
            <w:vMerge w:val="restart"/>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损毁树木、花草及绿化设施</w:t>
            </w:r>
          </w:p>
        </w:tc>
        <w:tc>
          <w:tcPr>
            <w:tcW w:w="4318" w:type="dxa"/>
            <w:gridSpan w:val="7"/>
            <w:vMerge w:val="restart"/>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违反条款：第五十条第（二）项；处罚条款：第六十七条责令停止违法行为。处罚内容：情节较轻的，处20元以上50元以下罚款；情节严重的，处50元以上500元以下罚款。</w:t>
            </w:r>
          </w:p>
        </w:tc>
        <w:tc>
          <w:tcPr>
            <w:tcW w:w="961" w:type="dxa"/>
            <w:gridSpan w:val="3"/>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337D3D">
        <w:trPr>
          <w:gridAfter w:val="3"/>
          <w:wAfter w:w="58" w:type="dxa"/>
          <w:trHeight w:val="1274"/>
          <w:jc w:val="center"/>
        </w:trPr>
        <w:tc>
          <w:tcPr>
            <w:tcW w:w="503" w:type="dxa"/>
            <w:gridSpan w:val="2"/>
            <w:vMerge/>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造成树木死亡、绿地或绿化设施损毁严重的，系数9。</w:t>
            </w: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同时违反绿化条例其它条款的，适用本案由不足以惩处的，可适用相关案由查处。</w:t>
            </w:r>
          </w:p>
        </w:tc>
      </w:tr>
      <w:tr w:rsidR="00A32E01" w:rsidRPr="00E07DF9" w:rsidTr="00337D3D">
        <w:trPr>
          <w:gridAfter w:val="3"/>
          <w:wAfter w:w="58" w:type="dxa"/>
          <w:trHeight w:val="319"/>
          <w:jc w:val="center"/>
        </w:trPr>
        <w:tc>
          <w:tcPr>
            <w:tcW w:w="503"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vMerge w:val="restart"/>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在树木或者绿化设施上悬挂广告牌或者其它物品</w:t>
            </w:r>
          </w:p>
        </w:tc>
        <w:tc>
          <w:tcPr>
            <w:tcW w:w="4318" w:type="dxa"/>
            <w:gridSpan w:val="7"/>
            <w:vMerge w:val="restart"/>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违反条款：第五十条第（三）项；处罚条款：第六十七条责令停止违法行为。处罚内容：情节较轻的，处20元以上50元以下罚款；情节严重的，处50元以上500元以下罚款。</w:t>
            </w:r>
          </w:p>
        </w:tc>
        <w:tc>
          <w:tcPr>
            <w:tcW w:w="961" w:type="dxa"/>
            <w:gridSpan w:val="3"/>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p w:rsidR="00A32E01" w:rsidRPr="00E07DF9" w:rsidRDefault="00A32E01" w:rsidP="00A32E01">
            <w:pPr>
              <w:widowControl/>
              <w:spacing w:line="300" w:lineRule="exact"/>
              <w:rPr>
                <w:rFonts w:ascii="仿宋_GB2312" w:eastAsia="仿宋_GB2312" w:hAnsi="宋体" w:cs="宋体"/>
                <w:kern w:val="0"/>
                <w:szCs w:val="21"/>
              </w:rPr>
            </w:pPr>
          </w:p>
        </w:tc>
      </w:tr>
      <w:tr w:rsidR="00A32E01" w:rsidRPr="00E07DF9" w:rsidTr="00337D3D">
        <w:trPr>
          <w:gridAfter w:val="3"/>
          <w:wAfter w:w="58" w:type="dxa"/>
          <w:trHeight w:val="1475"/>
          <w:jc w:val="center"/>
        </w:trPr>
        <w:tc>
          <w:tcPr>
            <w:tcW w:w="503" w:type="dxa"/>
            <w:gridSpan w:val="2"/>
            <w:vMerge/>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造成树木死亡、绿地或绿化设施损毁严重的，系数9。</w:t>
            </w: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同时违反市容等法规的，可适用相关案由查处。</w:t>
            </w:r>
          </w:p>
        </w:tc>
      </w:tr>
      <w:tr w:rsidR="00A32E01" w:rsidRPr="00E07DF9" w:rsidTr="00337D3D">
        <w:trPr>
          <w:gridAfter w:val="3"/>
          <w:wAfter w:w="58" w:type="dxa"/>
          <w:trHeight w:val="352"/>
          <w:jc w:val="center"/>
        </w:trPr>
        <w:tc>
          <w:tcPr>
            <w:tcW w:w="503"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vMerge w:val="restart"/>
            <w:shd w:val="clear" w:color="auto" w:fill="auto"/>
            <w:vAlign w:val="center"/>
          </w:tcPr>
          <w:p w:rsidR="00A32E01" w:rsidRPr="00E07DF9" w:rsidRDefault="00A32E01" w:rsidP="00A32E01">
            <w:pPr>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在绿地内取土、搭建构筑物</w:t>
            </w:r>
          </w:p>
        </w:tc>
        <w:tc>
          <w:tcPr>
            <w:tcW w:w="4318" w:type="dxa"/>
            <w:gridSpan w:val="7"/>
            <w:vMerge w:val="restart"/>
            <w:shd w:val="clear" w:color="auto" w:fill="auto"/>
            <w:vAlign w:val="center"/>
          </w:tcPr>
          <w:p w:rsidR="00A32E01" w:rsidRPr="00E07DF9" w:rsidRDefault="00A32E01" w:rsidP="00A32E01">
            <w:pPr>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违反条款：第五十条第（四）项；处罚条款：第六十七条责令停止违法行为。处罚内容：情节较轻的，处20元以上50元以下罚款；情节严重的，处50元以上500元以下罚款。</w:t>
            </w:r>
          </w:p>
        </w:tc>
        <w:tc>
          <w:tcPr>
            <w:tcW w:w="961" w:type="dxa"/>
            <w:gridSpan w:val="3"/>
            <w:shd w:val="clear" w:color="auto" w:fill="auto"/>
            <w:noWrap/>
            <w:vAlign w:val="center"/>
          </w:tcPr>
          <w:p w:rsidR="00A32E01" w:rsidRPr="00E07DF9" w:rsidRDefault="00A32E01" w:rsidP="00A32E01">
            <w:pPr>
              <w:widowControl/>
              <w:spacing w:line="280" w:lineRule="exac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80" w:lineRule="exac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8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8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337D3D">
        <w:trPr>
          <w:gridAfter w:val="3"/>
          <w:wAfter w:w="58" w:type="dxa"/>
          <w:trHeight w:val="1677"/>
          <w:jc w:val="center"/>
        </w:trPr>
        <w:tc>
          <w:tcPr>
            <w:tcW w:w="503" w:type="dxa"/>
            <w:gridSpan w:val="2"/>
            <w:vMerge/>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8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28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造成树木死亡、绿地或绿化设施损毁严重的，系数9。</w:t>
            </w:r>
          </w:p>
        </w:tc>
        <w:tc>
          <w:tcPr>
            <w:tcW w:w="1976" w:type="dxa"/>
            <w:gridSpan w:val="2"/>
            <w:shd w:val="clear" w:color="auto" w:fill="auto"/>
            <w:vAlign w:val="center"/>
          </w:tcPr>
          <w:p w:rsidR="00A32E01" w:rsidRPr="00E07DF9" w:rsidRDefault="00A32E01" w:rsidP="00A32E01">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同时违反规划、市容等法规或者绿化条例其它条款的，适用本案由不足以惩处的，可适用相关案由查处。</w:t>
            </w:r>
          </w:p>
        </w:tc>
      </w:tr>
      <w:tr w:rsidR="00A32E01" w:rsidRPr="00E07DF9" w:rsidTr="00337D3D">
        <w:trPr>
          <w:gridAfter w:val="3"/>
          <w:wAfter w:w="58" w:type="dxa"/>
          <w:trHeight w:val="304"/>
          <w:jc w:val="center"/>
        </w:trPr>
        <w:tc>
          <w:tcPr>
            <w:tcW w:w="503"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在绿地内用火、烧烤</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违反条款：第五十条第（五）项；处罚条款：第六十七条责令停止违法行为。处罚内容：情节较轻的，处20元以上50元以下罚款；情节严重的，处50元以上500元以下罚款。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337D3D">
        <w:trPr>
          <w:gridAfter w:val="3"/>
          <w:wAfter w:w="58" w:type="dxa"/>
          <w:trHeight w:val="547"/>
          <w:jc w:val="center"/>
        </w:trPr>
        <w:tc>
          <w:tcPr>
            <w:tcW w:w="503" w:type="dxa"/>
            <w:gridSpan w:val="2"/>
            <w:vMerge/>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造成树木死亡、绿地或绿化设施损毁严重的，系数9。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同时违反其它法规，本案由不足以惩处的，可适用相关案由。</w:t>
            </w:r>
          </w:p>
        </w:tc>
      </w:tr>
      <w:tr w:rsidR="00A32E01" w:rsidRPr="00E07DF9" w:rsidTr="00337D3D">
        <w:trPr>
          <w:gridAfter w:val="3"/>
          <w:wAfter w:w="58" w:type="dxa"/>
          <w:trHeight w:val="293"/>
          <w:jc w:val="center"/>
        </w:trPr>
        <w:tc>
          <w:tcPr>
            <w:tcW w:w="503"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实施其它</w:t>
            </w:r>
            <w:r w:rsidRPr="00E07DF9">
              <w:rPr>
                <w:rFonts w:ascii="仿宋_GB2312" w:eastAsia="仿宋_GB2312" w:hAnsi="宋体" w:cs="宋体" w:hint="eastAsia"/>
                <w:kern w:val="0"/>
                <w:szCs w:val="21"/>
              </w:rPr>
              <w:lastRenderedPageBreak/>
              <w:t>损害绿化成果及绿化设施的行为</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违反条款：第五十条第（七）项；处罚条款：</w:t>
            </w:r>
            <w:r w:rsidRPr="00E07DF9">
              <w:rPr>
                <w:rFonts w:ascii="仿宋_GB2312" w:eastAsia="仿宋_GB2312" w:hAnsi="宋体" w:cs="宋体" w:hint="eastAsia"/>
                <w:kern w:val="0"/>
                <w:szCs w:val="21"/>
              </w:rPr>
              <w:lastRenderedPageBreak/>
              <w:t>第六十七条责令停止违法行为。处罚内容：情节较轻的，处20元以上50元以下罚款；情节严重的，处50元以上500元以下罚款。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337D3D">
        <w:trPr>
          <w:gridAfter w:val="3"/>
          <w:wAfter w:w="58" w:type="dxa"/>
          <w:trHeight w:val="682"/>
          <w:jc w:val="center"/>
        </w:trPr>
        <w:tc>
          <w:tcPr>
            <w:tcW w:w="503" w:type="dxa"/>
            <w:gridSpan w:val="2"/>
            <w:vMerge/>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造成树木死亡、绿地或绿化设施损毁严重的，系数9。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同时违反其它法规，本案由不足以惩处的，可适用相关案由。</w:t>
            </w:r>
          </w:p>
        </w:tc>
      </w:tr>
      <w:tr w:rsidR="00A32E01" w:rsidRPr="00E07DF9" w:rsidTr="00337D3D">
        <w:trPr>
          <w:gridAfter w:val="3"/>
          <w:wAfter w:w="58" w:type="dxa"/>
          <w:trHeight w:val="3229"/>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未经许可擅自改变绿地性质和用途</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违反条款：第五十七条；处罚条款：</w:t>
            </w:r>
            <w:bookmarkStart w:id="37" w:name="68"/>
            <w:r w:rsidRPr="00E07DF9">
              <w:rPr>
                <w:rFonts w:ascii="仿宋_GB2312" w:eastAsia="仿宋_GB2312" w:hAnsi="宋体" w:cs="宋体" w:hint="eastAsia"/>
                <w:kern w:val="0"/>
                <w:szCs w:val="21"/>
              </w:rPr>
              <w:t>第六十八条</w:t>
            </w:r>
            <w:bookmarkEnd w:id="37"/>
            <w:r w:rsidRPr="00E07DF9">
              <w:rPr>
                <w:rFonts w:ascii="仿宋_GB2312" w:eastAsia="仿宋_GB2312" w:hAnsi="宋体" w:cs="宋体" w:hint="eastAsia"/>
                <w:kern w:val="0"/>
                <w:szCs w:val="21"/>
              </w:rPr>
              <w:t>责令限期改正、恢复原状，并按照改变的面积处每平方米300元以上3000元以下罚款</w:t>
            </w:r>
            <w:r w:rsidRPr="00E07DF9">
              <w:rPr>
                <w:rFonts w:ascii="仿宋_GB2312" w:eastAsia="仿宋_GB2312" w:hAnsi="宋体" w:cs="宋体"/>
                <w:kern w:val="0"/>
                <w:szCs w:val="21"/>
              </w:rPr>
              <w:t>。</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存在以下情节的，增加相应变量系数：1.擅自改变公共绿地性质和用途的，系数5-9；主动改正违法行为或者减轻违法后果的，系数1-4。2.擅自改变居住区绿地性质和用途的，系数5-9；主动改正违法行为或者减轻违法后果的，系数1-4。3.改变其它绿地的，系数1-4；4.存在其它情节严重或者社会影响恶劣的情形，系数5-9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罚款数额＝面积×300×（1＋变量系数）</w:t>
            </w:r>
          </w:p>
        </w:tc>
        <w:tc>
          <w:tcPr>
            <w:tcW w:w="2415"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b/>
                <w:kern w:val="0"/>
                <w:szCs w:val="21"/>
              </w:rPr>
            </w:pPr>
          </w:p>
        </w:tc>
      </w:tr>
      <w:tr w:rsidR="00A32E01" w:rsidRPr="00E07DF9" w:rsidTr="00337D3D">
        <w:trPr>
          <w:gridAfter w:val="3"/>
          <w:wAfter w:w="58" w:type="dxa"/>
          <w:trHeight w:val="1545"/>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未按规定移植树木</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违反条款：第五十八条第一款；处罚条款：</w:t>
            </w:r>
            <w:bookmarkStart w:id="38" w:name="69"/>
            <w:r w:rsidRPr="00E07DF9">
              <w:rPr>
                <w:rFonts w:ascii="仿宋_GB2312" w:eastAsia="仿宋_GB2312" w:hAnsi="宋体" w:cs="宋体" w:hint="eastAsia"/>
                <w:kern w:val="0"/>
                <w:szCs w:val="21"/>
              </w:rPr>
              <w:t>第六十九条</w:t>
            </w:r>
            <w:bookmarkEnd w:id="38"/>
            <w:r w:rsidRPr="00E07DF9">
              <w:rPr>
                <w:rFonts w:ascii="仿宋_GB2312" w:eastAsia="仿宋_GB2312" w:hAnsi="宋体" w:cs="宋体" w:hint="eastAsia"/>
                <w:kern w:val="0"/>
                <w:szCs w:val="21"/>
              </w:rPr>
              <w:t xml:space="preserve"> 责令限期改正；无法改正的，责令在规定地点补种移植株数5倍的树木，并可以处所移植树木价值3至5倍的罚款。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树木价值</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罚款数额＝树木价值×（3＋区域系数＋情节系数）</w:t>
            </w:r>
          </w:p>
        </w:tc>
        <w:tc>
          <w:tcPr>
            <w:tcW w:w="2415"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693"/>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未按规定砍伐树木</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违反条款：第五十九条第一款第（一）、（二）、（三）、（四）项；处罚条款：</w:t>
            </w:r>
            <w:bookmarkStart w:id="39" w:name="70"/>
            <w:r w:rsidRPr="00E07DF9">
              <w:rPr>
                <w:rFonts w:ascii="仿宋_GB2312" w:eastAsia="仿宋_GB2312" w:hAnsi="宋体" w:cs="宋体" w:hint="eastAsia"/>
                <w:kern w:val="0"/>
                <w:szCs w:val="21"/>
              </w:rPr>
              <w:t>第七十条</w:t>
            </w:r>
            <w:bookmarkEnd w:id="39"/>
            <w:r w:rsidRPr="00E07DF9">
              <w:rPr>
                <w:rFonts w:ascii="仿宋_GB2312" w:eastAsia="仿宋_GB2312" w:hAnsi="宋体" w:cs="宋体" w:hint="eastAsia"/>
                <w:kern w:val="0"/>
                <w:szCs w:val="21"/>
              </w:rPr>
              <w:t xml:space="preserve"> ：责令停止违法行为，并在规定地点补种砍伐株数10倍的树木，处所砍伐树木价值5至10倍的罚款。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树木价值</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存在以下情节的，增加变量系数：违反规定截除（擅自砍伐）第五十九条第一款四种情形之外树木主干、去除树冠的，系数 1-5。</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罚款数额＝树木价值×（5＋区域系数＋情节系数＋变量系数）。</w:t>
            </w:r>
          </w:p>
        </w:tc>
        <w:tc>
          <w:tcPr>
            <w:tcW w:w="2415"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570"/>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14</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违反规定截除树木主干、去除树冠</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w:t>
            </w:r>
            <w:r w:rsidRPr="00E07DF9">
              <w:rPr>
                <w:rFonts w:ascii="仿宋_GB2312" w:eastAsia="仿宋_GB2312" w:hAnsi="宋体" w:cs="宋体"/>
                <w:kern w:val="0"/>
                <w:szCs w:val="21"/>
              </w:rPr>
              <w:t>条款：</w:t>
            </w:r>
            <w:r w:rsidRPr="00E07DF9">
              <w:rPr>
                <w:rFonts w:ascii="仿宋_GB2312" w:eastAsia="仿宋_GB2312" w:hAnsi="宋体" w:cs="宋体" w:hint="eastAsia"/>
                <w:kern w:val="0"/>
                <w:szCs w:val="21"/>
              </w:rPr>
              <w:t>第五十条第（六）项；</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w:t>
            </w:r>
            <w:r w:rsidRPr="00E07DF9">
              <w:rPr>
                <w:rFonts w:ascii="仿宋_GB2312" w:eastAsia="仿宋_GB2312" w:hAnsi="宋体" w:cs="宋体"/>
                <w:kern w:val="0"/>
                <w:szCs w:val="21"/>
              </w:rPr>
              <w:t>条款：</w:t>
            </w:r>
            <w:r w:rsidRPr="00E07DF9">
              <w:rPr>
                <w:rFonts w:ascii="仿宋_GB2312" w:eastAsia="仿宋_GB2312" w:hAnsi="宋体" w:cs="宋体" w:hint="eastAsia"/>
                <w:kern w:val="0"/>
                <w:szCs w:val="21"/>
              </w:rPr>
              <w:t>第七十条第一款、第二款  责令停止违法行为，并在规定地点补种砍伐株数10倍的树木，处所砍伐树木价值5至10倍的罚款。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树木价值</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存在以下情节的，增加变量系数：违反规定截除（擅自砍伐）第五十九条第一款四种情形之外树木主干、去除树冠的，系数 1-5。</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罚款数额＝树木价值×（5＋区域系数＋情节系数＋变量系数）。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305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未经许可临时占用绿地</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w:t>
            </w:r>
            <w:bookmarkStart w:id="40" w:name="71"/>
            <w:r w:rsidRPr="00E07DF9">
              <w:rPr>
                <w:rFonts w:ascii="仿宋_GB2312" w:eastAsia="仿宋_GB2312" w:hAnsi="宋体" w:cs="宋体" w:hint="eastAsia"/>
                <w:kern w:val="0"/>
                <w:szCs w:val="21"/>
              </w:rPr>
              <w:t>第六十八条</w:t>
            </w:r>
            <w:bookmarkEnd w:id="40"/>
            <w:r w:rsidRPr="00E07DF9">
              <w:rPr>
                <w:rFonts w:ascii="仿宋_GB2312" w:eastAsia="仿宋_GB2312" w:hAnsi="宋体" w:cs="宋体" w:hint="eastAsia"/>
                <w:kern w:val="0"/>
                <w:szCs w:val="21"/>
              </w:rPr>
              <w:t xml:space="preserve"> 责令限期改正、恢复原状，并按照改变的面积处每平方米300元以上3000元以下罚款。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存在以下情节的，增加相应变量系数:1.临时占用公共绿地的，系数5-9；主动改正违法行为或者减轻违法后果的，系数1-4。2.临时占用居住区绿地的，系数5-9；主动改正违法行为或者减轻违法后果的，系数1-4。3.临时占用其它绿地的，系数1-4；5.存在其它情节严重或者社会影响恶劣的情形，系数5-9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罚款数额＝面积×300×（1 +变量系数）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b/>
                <w:kern w:val="0"/>
                <w:szCs w:val="21"/>
              </w:rPr>
            </w:pPr>
          </w:p>
        </w:tc>
      </w:tr>
      <w:tr w:rsidR="00A32E01" w:rsidRPr="00E07DF9" w:rsidTr="00337D3D">
        <w:trPr>
          <w:gridAfter w:val="3"/>
          <w:wAfter w:w="58" w:type="dxa"/>
          <w:trHeight w:val="1679"/>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16</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未将代征绿地交绿化主管部门组织绿化</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违反条款：第六十一条；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w:t>
            </w:r>
            <w:bookmarkStart w:id="41" w:name="72"/>
            <w:r w:rsidRPr="00E07DF9">
              <w:rPr>
                <w:rFonts w:ascii="仿宋_GB2312" w:eastAsia="仿宋_GB2312" w:hAnsi="宋体" w:cs="宋体" w:hint="eastAsia"/>
                <w:kern w:val="0"/>
                <w:szCs w:val="21"/>
              </w:rPr>
              <w:t>第七十一条</w:t>
            </w:r>
            <w:bookmarkEnd w:id="41"/>
            <w:r w:rsidRPr="00E07DF9">
              <w:rPr>
                <w:rFonts w:ascii="仿宋_GB2312" w:eastAsia="仿宋_GB2312" w:hAnsi="宋体" w:cs="宋体" w:hint="eastAsia"/>
                <w:kern w:val="0"/>
                <w:szCs w:val="21"/>
              </w:rPr>
              <w:t xml:space="preserve"> 责令限期交回，并处每日每平方米0.5元的罚款。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按规定计算罚款额度。</w:t>
            </w:r>
          </w:p>
        </w:tc>
      </w:tr>
      <w:tr w:rsidR="00A32E01" w:rsidRPr="00E07DF9" w:rsidTr="00337D3D">
        <w:trPr>
          <w:gridAfter w:val="2"/>
          <w:wAfter w:w="29" w:type="dxa"/>
          <w:trHeight w:val="666"/>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42" w:name="_Toc40775668"/>
            <w:r w:rsidRPr="00E07DF9">
              <w:rPr>
                <w:rFonts w:hint="eastAsia"/>
              </w:rPr>
              <w:t>《北京市物业</w:t>
            </w:r>
            <w:r w:rsidRPr="00E07DF9">
              <w:t>管理条例</w:t>
            </w:r>
            <w:r w:rsidRPr="00E07DF9">
              <w:rPr>
                <w:rFonts w:hint="eastAsia"/>
              </w:rPr>
              <w:t>》案由1项</w:t>
            </w:r>
            <w:bookmarkEnd w:id="42"/>
          </w:p>
        </w:tc>
      </w:tr>
      <w:tr w:rsidR="00A32E01" w:rsidRPr="00E07DF9" w:rsidTr="00337D3D">
        <w:trPr>
          <w:gridAfter w:val="3"/>
          <w:wAfter w:w="58" w:type="dxa"/>
          <w:trHeight w:val="1679"/>
          <w:jc w:val="center"/>
        </w:trPr>
        <w:tc>
          <w:tcPr>
            <w:tcW w:w="503" w:type="dxa"/>
            <w:gridSpan w:val="2"/>
            <w:shd w:val="clear" w:color="auto" w:fill="auto"/>
            <w:noWrap/>
            <w:vAlign w:val="center"/>
          </w:tcPr>
          <w:p w:rsidR="00A32E01" w:rsidRPr="00E07DF9" w:rsidRDefault="00A32E01" w:rsidP="00A32E01">
            <w:pPr>
              <w:spacing w:line="360" w:lineRule="exact"/>
              <w:jc w:val="center"/>
              <w:rPr>
                <w:rFonts w:ascii="仿宋_GB2312" w:eastAsia="仿宋_GB2312"/>
                <w:szCs w:val="21"/>
              </w:rPr>
            </w:pPr>
            <w:r w:rsidRPr="00E07DF9">
              <w:rPr>
                <w:rFonts w:ascii="仿宋_GB2312" w:eastAsia="仿宋_GB2312" w:hint="eastAsia"/>
                <w:szCs w:val="21"/>
              </w:rPr>
              <w:lastRenderedPageBreak/>
              <w:t>1</w:t>
            </w:r>
          </w:p>
        </w:tc>
        <w:tc>
          <w:tcPr>
            <w:tcW w:w="1201" w:type="dxa"/>
            <w:gridSpan w:val="2"/>
            <w:shd w:val="clear" w:color="auto" w:fill="auto"/>
            <w:vAlign w:val="center"/>
          </w:tcPr>
          <w:p w:rsidR="00A32E01" w:rsidRPr="00E07DF9" w:rsidRDefault="00A32E01" w:rsidP="00A32E01">
            <w:pPr>
              <w:spacing w:line="360" w:lineRule="exact"/>
              <w:rPr>
                <w:rFonts w:ascii="仿宋_GB2312" w:eastAsia="仿宋_GB2312" w:hAnsi="黑体"/>
                <w:szCs w:val="21"/>
              </w:rPr>
            </w:pPr>
            <w:r w:rsidRPr="00E07DF9">
              <w:rPr>
                <w:rFonts w:ascii="仿宋_GB2312" w:eastAsia="仿宋_GB2312" w:hAnsi="黑体" w:hint="eastAsia"/>
                <w:szCs w:val="21"/>
              </w:rPr>
              <w:t>侵占绿地、毁坏绿化植物和绿化设施</w:t>
            </w:r>
          </w:p>
        </w:tc>
        <w:tc>
          <w:tcPr>
            <w:tcW w:w="4318" w:type="dxa"/>
            <w:gridSpan w:val="7"/>
            <w:shd w:val="clear" w:color="auto" w:fill="auto"/>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违反条款：第七十八条第二款第(九)项。</w:t>
            </w:r>
          </w:p>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处罚条款：第九十八条第（九）项，责令改正，拒不改正的，处五百元以上五千元以下的罚款。</w:t>
            </w:r>
          </w:p>
        </w:tc>
        <w:tc>
          <w:tcPr>
            <w:tcW w:w="961" w:type="dxa"/>
            <w:gridSpan w:val="3"/>
            <w:shd w:val="clear" w:color="auto" w:fill="auto"/>
            <w:noWrap/>
            <w:vAlign w:val="center"/>
          </w:tcPr>
          <w:p w:rsidR="00A32E01" w:rsidRPr="00E07DF9" w:rsidRDefault="00A32E01" w:rsidP="00A32E01">
            <w:pPr>
              <w:spacing w:line="360" w:lineRule="exact"/>
              <w:ind w:firstLineChars="150" w:firstLine="315"/>
              <w:rPr>
                <w:rFonts w:ascii="仿宋_GB2312" w:eastAsia="仿宋_GB2312"/>
                <w:szCs w:val="21"/>
              </w:rPr>
            </w:pPr>
            <w:r w:rsidRPr="00E07DF9">
              <w:rPr>
                <w:rFonts w:ascii="仿宋_GB2312" w:eastAsia="仿宋_GB2312" w:hint="eastAsia"/>
                <w:szCs w:val="21"/>
              </w:rPr>
              <w:t>500</w:t>
            </w:r>
          </w:p>
        </w:tc>
        <w:tc>
          <w:tcPr>
            <w:tcW w:w="720" w:type="dxa"/>
            <w:gridSpan w:val="2"/>
            <w:shd w:val="clear" w:color="auto" w:fill="auto"/>
            <w:noWrap/>
            <w:vAlign w:val="center"/>
          </w:tcPr>
          <w:p w:rsidR="00A32E01" w:rsidRPr="00E07DF9" w:rsidRDefault="00A32E01" w:rsidP="00A32E01">
            <w:pPr>
              <w:spacing w:line="360" w:lineRule="exact"/>
              <w:jc w:val="cente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造成绿化</w:t>
            </w:r>
            <w:r w:rsidRPr="00E07DF9">
              <w:rPr>
                <w:rFonts w:ascii="仿宋_GB2312" w:eastAsia="仿宋_GB2312"/>
                <w:szCs w:val="21"/>
              </w:rPr>
              <w:t>植物死亡</w:t>
            </w:r>
            <w:r w:rsidRPr="00E07DF9">
              <w:rPr>
                <w:rFonts w:ascii="仿宋_GB2312" w:eastAsia="仿宋_GB2312" w:hint="eastAsia"/>
                <w:szCs w:val="21"/>
              </w:rPr>
              <w:t>、绿地或绿化设施损毁严重的，系数9。</w:t>
            </w:r>
          </w:p>
        </w:tc>
        <w:tc>
          <w:tcPr>
            <w:tcW w:w="1976" w:type="dxa"/>
            <w:gridSpan w:val="2"/>
            <w:shd w:val="clear" w:color="auto" w:fill="auto"/>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罚款数额＝500×（1＋情节系数＋变量系数）</w:t>
            </w:r>
          </w:p>
        </w:tc>
        <w:tc>
          <w:tcPr>
            <w:tcW w:w="2415" w:type="dxa"/>
            <w:gridSpan w:val="5"/>
            <w:shd w:val="clear" w:color="auto" w:fill="auto"/>
            <w:noWrap/>
          </w:tcPr>
          <w:p w:rsidR="00A32E01" w:rsidRPr="00E07DF9" w:rsidRDefault="00A32E01" w:rsidP="00A32E01">
            <w:pPr>
              <w:spacing w:line="360" w:lineRule="exact"/>
              <w:rPr>
                <w:rFonts w:ascii="仿宋_GB2312" w:eastAsia="仿宋_GB2312" w:hAnsi="黑体"/>
                <w:szCs w:val="21"/>
              </w:rPr>
            </w:pPr>
            <w:r w:rsidRPr="00E07DF9">
              <w:rPr>
                <w:rFonts w:ascii="仿宋_GB2312" w:eastAsia="仿宋_GB2312" w:hAnsi="黑体" w:hint="eastAsia"/>
                <w:szCs w:val="21"/>
              </w:rPr>
              <w:t>经责令改正后，当事人主动改正违法行为，不予处罚；对于物业管理区域内违法行为，原则</w:t>
            </w:r>
            <w:r w:rsidRPr="00E07DF9">
              <w:rPr>
                <w:rFonts w:ascii="仿宋_GB2312" w:eastAsia="仿宋_GB2312" w:hAnsi="黑体"/>
                <w:szCs w:val="21"/>
              </w:rPr>
              <w:t>上</w:t>
            </w:r>
            <w:r w:rsidRPr="00E07DF9">
              <w:rPr>
                <w:rFonts w:ascii="仿宋_GB2312" w:eastAsia="仿宋_GB2312" w:hAnsi="黑体" w:hint="eastAsia"/>
                <w:szCs w:val="21"/>
              </w:rPr>
              <w:t>适用该条例实施处罚，</w:t>
            </w:r>
            <w:r w:rsidRPr="00E07DF9">
              <w:rPr>
                <w:rFonts w:ascii="仿宋_GB2312" w:eastAsia="仿宋_GB2312" w:hAnsi="黑体"/>
                <w:szCs w:val="21"/>
              </w:rPr>
              <w:t>但对于</w:t>
            </w:r>
            <w:r w:rsidRPr="00E07DF9">
              <w:rPr>
                <w:rFonts w:ascii="仿宋_GB2312" w:eastAsia="仿宋_GB2312" w:hAnsi="黑体" w:hint="eastAsia"/>
                <w:szCs w:val="21"/>
              </w:rPr>
              <w:t>擅自</w:t>
            </w:r>
            <w:r w:rsidRPr="00E07DF9">
              <w:rPr>
                <w:rFonts w:ascii="仿宋_GB2312" w:eastAsia="仿宋_GB2312" w:hAnsi="黑体"/>
                <w:szCs w:val="21"/>
              </w:rPr>
              <w:t>砍伐树木、侵占</w:t>
            </w:r>
            <w:r w:rsidRPr="00E07DF9">
              <w:rPr>
                <w:rFonts w:ascii="仿宋_GB2312" w:eastAsia="仿宋_GB2312" w:hAnsi="黑体" w:hint="eastAsia"/>
                <w:szCs w:val="21"/>
              </w:rPr>
              <w:t>绿地</w:t>
            </w:r>
            <w:r w:rsidRPr="00E07DF9">
              <w:rPr>
                <w:rFonts w:ascii="仿宋_GB2312" w:eastAsia="仿宋_GB2312" w:hAnsi="黑体"/>
                <w:szCs w:val="21"/>
              </w:rPr>
              <w:t>面积较大等</w:t>
            </w:r>
            <w:r w:rsidRPr="00E07DF9">
              <w:rPr>
                <w:rFonts w:ascii="仿宋_GB2312" w:eastAsia="仿宋_GB2312" w:hAnsi="黑体" w:hint="eastAsia"/>
                <w:szCs w:val="21"/>
              </w:rPr>
              <w:t>情节</w:t>
            </w:r>
            <w:r w:rsidRPr="00E07DF9">
              <w:rPr>
                <w:rFonts w:ascii="仿宋_GB2312" w:eastAsia="仿宋_GB2312" w:hAnsi="黑体"/>
                <w:szCs w:val="21"/>
              </w:rPr>
              <w:t>较为严重的违法行为，可适用</w:t>
            </w:r>
            <w:r w:rsidRPr="00E07DF9">
              <w:rPr>
                <w:rFonts w:ascii="仿宋_GB2312" w:eastAsia="仿宋_GB2312" w:hAnsi="黑体" w:hint="eastAsia"/>
                <w:szCs w:val="21"/>
              </w:rPr>
              <w:t>《北京市绿化条例》中相关</w:t>
            </w:r>
            <w:r w:rsidRPr="00E07DF9">
              <w:rPr>
                <w:rFonts w:ascii="仿宋_GB2312" w:eastAsia="仿宋_GB2312" w:hAnsi="黑体"/>
                <w:szCs w:val="21"/>
              </w:rPr>
              <w:t>案由</w:t>
            </w:r>
            <w:r w:rsidRPr="00E07DF9">
              <w:rPr>
                <w:rFonts w:ascii="仿宋_GB2312" w:eastAsia="仿宋_GB2312" w:hAnsi="黑体" w:hint="eastAsia"/>
                <w:szCs w:val="21"/>
              </w:rPr>
              <w:t>依法</w:t>
            </w:r>
            <w:r w:rsidRPr="00E07DF9">
              <w:rPr>
                <w:rFonts w:ascii="仿宋_GB2312" w:eastAsia="仿宋_GB2312" w:hAnsi="黑体"/>
                <w:szCs w:val="21"/>
              </w:rPr>
              <w:t>查处</w:t>
            </w:r>
            <w:r w:rsidRPr="00E07DF9">
              <w:rPr>
                <w:rFonts w:ascii="仿宋_GB2312" w:eastAsia="仿宋_GB2312" w:hAnsi="黑体" w:hint="eastAsia"/>
                <w:szCs w:val="21"/>
              </w:rPr>
              <w:t>。</w:t>
            </w:r>
          </w:p>
        </w:tc>
      </w:tr>
      <w:tr w:rsidR="00A32E01" w:rsidRPr="00E07DF9" w:rsidTr="00337D3D">
        <w:trPr>
          <w:gridAfter w:val="2"/>
          <w:wAfter w:w="29" w:type="dxa"/>
          <w:trHeight w:val="339"/>
          <w:jc w:val="center"/>
        </w:trPr>
        <w:tc>
          <w:tcPr>
            <w:tcW w:w="15959" w:type="dxa"/>
            <w:gridSpan w:val="29"/>
            <w:shd w:val="clear" w:color="auto" w:fill="auto"/>
            <w:noWrap/>
            <w:vAlign w:val="center"/>
          </w:tcPr>
          <w:p w:rsidR="00A32E01" w:rsidRPr="00E07DF9" w:rsidRDefault="00A32E01" w:rsidP="00A32E01">
            <w:pPr>
              <w:pStyle w:val="2"/>
            </w:pPr>
            <w:bookmarkStart w:id="43" w:name="_Toc40775669"/>
            <w:r w:rsidRPr="00E07DF9">
              <w:rPr>
                <w:rFonts w:hint="eastAsia"/>
              </w:rPr>
              <w:t>《北京市古树名木保护管理条例》案由11项</w:t>
            </w:r>
            <w:bookmarkEnd w:id="43"/>
          </w:p>
        </w:tc>
      </w:tr>
      <w:tr w:rsidR="00A32E01" w:rsidRPr="00E07DF9" w:rsidTr="00337D3D">
        <w:trPr>
          <w:gridAfter w:val="3"/>
          <w:wAfter w:w="58" w:type="dxa"/>
          <w:trHeight w:val="825"/>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vMerge w:val="restart"/>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对古树名木刻划钉钉（缠绕绳索、攀树折枝、剥损树皮）</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违反条款：第十二条第（一）项；</w:t>
            </w:r>
          </w:p>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处罚条款：第十九条第一款第（一）项、第（二）项、第（三）项（根据损害情况选择条款）责令改正</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 xml:space="preserve"> 对古树名木损害较轻的，每株处以200元至1000元罚款；损害枝干或者根系的，处以损失额1倍至2倍的罚款；造成死亡的，处以损失额2倍至3倍罚款。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损害一级古树或者具有特殊历史价值和特别珍贵名木的，系数为2。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适用损害较轻情形</w:t>
            </w:r>
          </w:p>
        </w:tc>
      </w:tr>
      <w:tr w:rsidR="00A32E01" w:rsidRPr="00E07DF9" w:rsidTr="00337D3D">
        <w:trPr>
          <w:gridAfter w:val="3"/>
          <w:wAfter w:w="58" w:type="dxa"/>
          <w:trHeight w:val="599"/>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适用损害枝干或者根系情形</w:t>
            </w:r>
          </w:p>
        </w:tc>
      </w:tr>
      <w:tr w:rsidR="00A32E01" w:rsidRPr="00E07DF9" w:rsidTr="00337D3D">
        <w:trPr>
          <w:gridAfter w:val="3"/>
          <w:wAfter w:w="58" w:type="dxa"/>
          <w:trHeight w:val="825"/>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造成一级古树或者具有特殊历史价值和特别珍贵名木死亡的，系数为1。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罚款数额＝损失额×（2＋情节系数＋变量系数）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适用造成古树名木死亡情形</w:t>
            </w:r>
          </w:p>
        </w:tc>
      </w:tr>
      <w:tr w:rsidR="00A32E01" w:rsidRPr="00E07DF9" w:rsidTr="00337D3D">
        <w:trPr>
          <w:gridAfter w:val="3"/>
          <w:wAfter w:w="58" w:type="dxa"/>
          <w:trHeight w:val="974"/>
          <w:jc w:val="center"/>
        </w:trPr>
        <w:tc>
          <w:tcPr>
            <w:tcW w:w="503" w:type="dxa"/>
            <w:gridSpan w:val="2"/>
            <w:vMerge w:val="restart"/>
            <w:shd w:val="clear" w:color="auto" w:fill="auto"/>
            <w:noWrap/>
            <w:vAlign w:val="center"/>
          </w:tcPr>
          <w:p w:rsidR="00A32E01" w:rsidRPr="00E07DF9" w:rsidRDefault="00A32E01" w:rsidP="00A32E01">
            <w:pPr>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p>
        </w:tc>
        <w:tc>
          <w:tcPr>
            <w:tcW w:w="1201" w:type="dxa"/>
            <w:gridSpan w:val="2"/>
            <w:vMerge w:val="restart"/>
            <w:shd w:val="clear" w:color="auto" w:fill="auto"/>
            <w:vAlign w:val="center"/>
          </w:tcPr>
          <w:p w:rsidR="00A32E01" w:rsidRPr="00E07DF9" w:rsidRDefault="00A32E01" w:rsidP="00A32E01">
            <w:pPr>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借用古树名木树干做支撑物</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违反条款：第十二条第（二）项；</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损害一级古树或者具有特殊历史价值和特别珍贵名木的，系数为2。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适用损害较轻情形</w:t>
            </w:r>
          </w:p>
        </w:tc>
      </w:tr>
      <w:tr w:rsidR="00A32E01" w:rsidRPr="00E07DF9" w:rsidTr="00337D3D">
        <w:trPr>
          <w:gridAfter w:val="3"/>
          <w:wAfter w:w="58" w:type="dxa"/>
          <w:trHeight w:val="916"/>
          <w:jc w:val="center"/>
        </w:trPr>
        <w:tc>
          <w:tcPr>
            <w:tcW w:w="503" w:type="dxa"/>
            <w:gridSpan w:val="2"/>
            <w:vMerge/>
            <w:shd w:val="clear" w:color="auto" w:fill="auto"/>
            <w:noWrap/>
            <w:vAlign w:val="center"/>
          </w:tcPr>
          <w:p w:rsidR="00A32E01" w:rsidRPr="00E07DF9" w:rsidRDefault="00A32E01" w:rsidP="00A32E01">
            <w:pPr>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0" w:lineRule="atLeast"/>
              <w:jc w:val="cente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适用损害枝干或者根系情形</w:t>
            </w:r>
          </w:p>
        </w:tc>
      </w:tr>
      <w:tr w:rsidR="00A32E01" w:rsidRPr="00E07DF9" w:rsidTr="00337D3D">
        <w:trPr>
          <w:gridAfter w:val="3"/>
          <w:wAfter w:w="58" w:type="dxa"/>
          <w:trHeight w:val="1117"/>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sz w:val="24"/>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造成一级古树或者具有特殊历史价值和特别珍贵名木死亡的，系数为1。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罚款数额＝损失额×（2＋情节系数＋变量系数）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适用造成古树名木死亡情形</w:t>
            </w:r>
          </w:p>
        </w:tc>
      </w:tr>
      <w:tr w:rsidR="00A32E01" w:rsidRPr="00E07DF9" w:rsidTr="00337D3D">
        <w:trPr>
          <w:gridAfter w:val="3"/>
          <w:wAfter w:w="58" w:type="dxa"/>
          <w:trHeight w:val="1117"/>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擅自采摘古树名木果实</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违反条款：第十二条第（三）项；</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处罚条款：第十九条第一款第（一）项、第（二）项、第（三）项（根据损害情况选择条款）责令改正</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 xml:space="preserve"> 对古树名木损害较轻的，每株处以200元至1000元罚款；损害枝干或者根系的，处以损失额1倍至2倍的罚款；造成死亡的，处以损失额2倍至3倍罚款。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损害一级古树或者具有特殊历史价值和特别珍贵名木的，系数为2。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适用损害较轻情形</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spacing w:line="0" w:lineRule="atLeast"/>
              <w:jc w:val="center"/>
              <w:rPr>
                <w:rFonts w:ascii="仿宋_GB2312" w:eastAsia="仿宋_GB2312"/>
                <w:sz w:val="24"/>
              </w:rPr>
            </w:pPr>
          </w:p>
        </w:tc>
        <w:tc>
          <w:tcPr>
            <w:tcW w:w="1201" w:type="dxa"/>
            <w:gridSpan w:val="2"/>
            <w:vMerge/>
            <w:shd w:val="clear" w:color="auto" w:fill="auto"/>
            <w:vAlign w:val="center"/>
          </w:tcPr>
          <w:p w:rsidR="00A32E01" w:rsidRPr="00E07DF9" w:rsidRDefault="00A32E01" w:rsidP="00A32E01">
            <w:pPr>
              <w:rPr>
                <w:rFonts w:ascii="仿宋_GB2312" w:eastAsia="仿宋_GB2312"/>
                <w:sz w:val="24"/>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适用损害枝干或者根系情形</w:t>
            </w:r>
          </w:p>
        </w:tc>
      </w:tr>
      <w:tr w:rsidR="00A32E01" w:rsidRPr="00E07DF9" w:rsidTr="00337D3D">
        <w:trPr>
          <w:gridAfter w:val="3"/>
          <w:wAfter w:w="58" w:type="dxa"/>
          <w:trHeight w:val="9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sz w:val="24"/>
              </w:rPr>
            </w:pPr>
          </w:p>
        </w:tc>
        <w:tc>
          <w:tcPr>
            <w:tcW w:w="1201" w:type="dxa"/>
            <w:gridSpan w:val="2"/>
            <w:vMerge/>
            <w:shd w:val="clear" w:color="auto" w:fill="auto"/>
            <w:vAlign w:val="center"/>
          </w:tcPr>
          <w:p w:rsidR="00A32E01" w:rsidRPr="00E07DF9" w:rsidRDefault="00A32E01" w:rsidP="00A32E01">
            <w:pPr>
              <w:rPr>
                <w:rFonts w:ascii="仿宋_GB2312" w:eastAsia="仿宋_GB2312"/>
                <w:sz w:val="24"/>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造成一级古树或者具有特殊历史价值和特别珍贵名木死亡的，系数为1。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罚款数额＝损失额×（2＋情节系数＋变量系数）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适用造成古树名木死亡情形</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在划定的范围内挖坑取土（动用明火、排放烟气、倾倒污水污物、堆放物料、修建建筑物构筑物）</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违反条款：第十二条第（四）项；</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处罚条款：第十九条第一款第（一）项、第（二）项、第（三）项（根据损害情况选择条款）责令改正</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对古树名木损害较轻的，每株处以200元至1000元罚款；损害枝干或者根系的，处以损失额1倍至2倍的罚款；造成死亡的，处以损失额2倍至3倍罚款。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损害一级古树或者具有特殊历史价值和特别珍贵名木的，系数为2。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适用损害较轻情形</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sz w:val="24"/>
              </w:rPr>
            </w:pPr>
          </w:p>
        </w:tc>
        <w:tc>
          <w:tcPr>
            <w:tcW w:w="1201" w:type="dxa"/>
            <w:gridSpan w:val="2"/>
            <w:vMerge/>
            <w:shd w:val="clear" w:color="auto" w:fill="auto"/>
            <w:vAlign w:val="center"/>
          </w:tcPr>
          <w:p w:rsidR="00A32E01" w:rsidRPr="00E07DF9" w:rsidRDefault="00A32E01" w:rsidP="00A32E01">
            <w:pPr>
              <w:rPr>
                <w:rFonts w:ascii="仿宋_GB2312" w:eastAsia="仿宋_GB2312"/>
                <w:sz w:val="24"/>
              </w:rPr>
            </w:pPr>
          </w:p>
        </w:tc>
        <w:tc>
          <w:tcPr>
            <w:tcW w:w="4318" w:type="dxa"/>
            <w:gridSpan w:val="7"/>
            <w:vMerge/>
            <w:shd w:val="clear" w:color="auto" w:fill="auto"/>
            <w:vAlign w:val="center"/>
          </w:tcPr>
          <w:p w:rsidR="00A32E01" w:rsidRPr="00E07DF9" w:rsidRDefault="00A32E01" w:rsidP="00A32E01">
            <w:pPr>
              <w:rPr>
                <w:rFonts w:ascii="仿宋_GB2312" w:eastAsia="仿宋_GB2312"/>
                <w:sz w:val="24"/>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适用损害枝干或者根系情形</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sz w:val="24"/>
              </w:rPr>
            </w:pPr>
          </w:p>
        </w:tc>
        <w:tc>
          <w:tcPr>
            <w:tcW w:w="1201" w:type="dxa"/>
            <w:gridSpan w:val="2"/>
            <w:vMerge/>
            <w:shd w:val="clear" w:color="auto" w:fill="auto"/>
            <w:vAlign w:val="center"/>
          </w:tcPr>
          <w:p w:rsidR="00A32E01" w:rsidRPr="00E07DF9" w:rsidRDefault="00A32E01" w:rsidP="00A32E01">
            <w:pPr>
              <w:rPr>
                <w:rFonts w:ascii="仿宋_GB2312" w:eastAsia="仿宋_GB2312"/>
                <w:sz w:val="24"/>
              </w:rPr>
            </w:pPr>
          </w:p>
        </w:tc>
        <w:tc>
          <w:tcPr>
            <w:tcW w:w="4318" w:type="dxa"/>
            <w:gridSpan w:val="7"/>
            <w:vMerge/>
            <w:shd w:val="clear" w:color="auto" w:fill="auto"/>
            <w:vAlign w:val="center"/>
          </w:tcPr>
          <w:p w:rsidR="00A32E01" w:rsidRPr="00E07DF9" w:rsidRDefault="00A32E01" w:rsidP="00A32E01">
            <w:pPr>
              <w:rPr>
                <w:rFonts w:ascii="仿宋_GB2312" w:eastAsia="仿宋_GB2312"/>
                <w:sz w:val="24"/>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造成一级古树或者具有特殊历史价值和特别珍贵名木死亡的，系数为1。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罚款数额＝损失额×（2＋情节系数＋变量系数）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适用造成古树名木死亡情形</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擅自移植古树名木</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违反条款：第十二条第（五）项、第十五条第二款；处罚条款：第二十二条 处以损失额1倍至2倍的罚款；造成死亡的，处以损失额2倍至3倍罚款。</w:t>
            </w:r>
          </w:p>
          <w:p w:rsidR="00A32E01" w:rsidRPr="00E07DF9" w:rsidRDefault="00A32E01" w:rsidP="00A32E01">
            <w:pPr>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1.擅自移植一级古树或者具有特殊历史价值和特别珍贵名木的，系数为1；2.造成古树名木树干皮层损伤部分超过树干周长50%，受伤根系超过全部根系40%，主枝损伤超过超过树冠50%的，系数1。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 w:val="24"/>
              </w:rPr>
            </w:pP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sz w:val="24"/>
              </w:rPr>
            </w:pPr>
          </w:p>
        </w:tc>
        <w:tc>
          <w:tcPr>
            <w:tcW w:w="1201" w:type="dxa"/>
            <w:gridSpan w:val="2"/>
            <w:vMerge/>
            <w:shd w:val="clear" w:color="auto" w:fill="auto"/>
            <w:vAlign w:val="center"/>
          </w:tcPr>
          <w:p w:rsidR="00A32E01" w:rsidRPr="00E07DF9" w:rsidRDefault="00A32E01" w:rsidP="00A32E01">
            <w:pPr>
              <w:rPr>
                <w:rFonts w:ascii="仿宋_GB2312" w:eastAsia="仿宋_GB2312"/>
                <w:sz w:val="24"/>
              </w:rPr>
            </w:pPr>
          </w:p>
        </w:tc>
        <w:tc>
          <w:tcPr>
            <w:tcW w:w="4318" w:type="dxa"/>
            <w:gridSpan w:val="7"/>
            <w:vMerge/>
            <w:shd w:val="clear" w:color="auto" w:fill="auto"/>
            <w:vAlign w:val="center"/>
          </w:tcPr>
          <w:p w:rsidR="00A32E01" w:rsidRPr="00E07DF9" w:rsidRDefault="00A32E01" w:rsidP="00A32E01">
            <w:pPr>
              <w:rPr>
                <w:rFonts w:ascii="仿宋_GB2312" w:eastAsia="仿宋_GB2312"/>
                <w:sz w:val="24"/>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造成一级古树或者具有特殊历史价值和特别珍贵名木死亡的，系数为1。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罚款数额＝损失额×（2＋情节系数＋变量系数）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适用造成古树名木死亡情形</w:t>
            </w:r>
          </w:p>
        </w:tc>
      </w:tr>
      <w:tr w:rsidR="00A32E01" w:rsidRPr="00E07DF9" w:rsidTr="00337D3D">
        <w:trPr>
          <w:gridAfter w:val="3"/>
          <w:wAfter w:w="58" w:type="dxa"/>
          <w:trHeight w:val="112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擅自砍伐古树名木</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违反条款：第十二条第（六）项；</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处罚条款：第二十条 处以损失额3倍至5倍罚款。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1.擅自砍伐一级古树或者具有特殊历史价值和特别珍贵名木的，系数为1；2.造成古树名木死亡的，系数为1。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罚款数额＝损失额×（3＋情节系数＋变量系数）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070"/>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损坏古树名木标志及附属设施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违反条款：第六条；处罚条款：第十七条 责令恢复原貌，赔偿损失，并可处损失额1倍以下的罚款。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按照规定的执行</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未按规定养护管理古树名木</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违反条款：第十一条第一款；处罚条款：第十八条第一款 责令改正</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造成损伤的，每株处以500至2000元罚款；造成死亡的，每株处1万元至5万元罚款。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损伤一级古树或者具有特殊历史价值和特别珍贵名木的，系数为2。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造成一级古树或者具有特殊历史价值和特别珍贵名木死亡的，系数为2。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适用造成死亡情形</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未按要求对古树名木治理、复壮</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违反条款：第十一条第二款；处罚条款：第十八条第一款 责令改正</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造成损伤的，每株处以500至2000元罚款；造成死亡的，每株处1万元至5万元罚款。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损伤一级古树或者具有特殊历史价值和特别珍贵名木的，系数为2。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761"/>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sz w:val="24"/>
              </w:rPr>
            </w:pPr>
          </w:p>
        </w:tc>
        <w:tc>
          <w:tcPr>
            <w:tcW w:w="1201" w:type="dxa"/>
            <w:gridSpan w:val="2"/>
            <w:vMerge/>
            <w:shd w:val="clear" w:color="auto" w:fill="auto"/>
            <w:vAlign w:val="center"/>
          </w:tcPr>
          <w:p w:rsidR="00A32E01" w:rsidRPr="00E07DF9" w:rsidRDefault="00A32E01" w:rsidP="00A32E01">
            <w:pPr>
              <w:rPr>
                <w:rFonts w:ascii="仿宋_GB2312" w:eastAsia="仿宋_GB2312"/>
                <w:sz w:val="24"/>
              </w:rPr>
            </w:pPr>
          </w:p>
        </w:tc>
        <w:tc>
          <w:tcPr>
            <w:tcW w:w="4318" w:type="dxa"/>
            <w:gridSpan w:val="7"/>
            <w:vMerge/>
            <w:shd w:val="clear" w:color="auto" w:fill="auto"/>
            <w:vAlign w:val="center"/>
          </w:tcPr>
          <w:p w:rsidR="00A32E01" w:rsidRPr="00E07DF9" w:rsidRDefault="00A32E01" w:rsidP="00A32E01">
            <w:pPr>
              <w:rPr>
                <w:rFonts w:ascii="仿宋_GB2312" w:eastAsia="仿宋_GB2312"/>
                <w:sz w:val="24"/>
              </w:rPr>
            </w:pP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造成一级古树或者具有特殊历史价值和特别珍贵名木死亡的，系数为2。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适用造成死亡情形</w:t>
            </w:r>
          </w:p>
        </w:tc>
      </w:tr>
      <w:tr w:rsidR="00A32E01" w:rsidRPr="00E07DF9" w:rsidTr="00337D3D">
        <w:trPr>
          <w:gridAfter w:val="3"/>
          <w:wAfter w:w="58" w:type="dxa"/>
          <w:trHeight w:val="2112"/>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10</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擅自处理死亡古树名木</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违反条款：第十一条第三款；</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处罚条款：第十八条第二款 每株处以2000元至1万元罚款。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故意隐匿、伪造事实和证据，阻碍查明树木死亡责任和原因的，系数4。</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罚款数额＝2000×（1＋情节系数＋变量系数）×N。N为株数。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2695"/>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建设施工未按规定对古树名木</w:t>
            </w:r>
            <w:r w:rsidRPr="00E07DF9">
              <w:rPr>
                <w:rFonts w:ascii="仿宋_GB2312" w:eastAsia="仿宋_GB2312" w:hAnsi="宋体" w:cs="宋体"/>
                <w:kern w:val="0"/>
                <w:szCs w:val="21"/>
              </w:rPr>
              <w:t>采取避让保护措施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违反条款：第十五条第一款；</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处罚条款：第二十一条 责令停止施工。造成古树名木损害的，依照本条例有关规定处理。</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ind w:firstLineChars="200" w:firstLine="420"/>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459"/>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44" w:name="_Toc40775670"/>
            <w:r w:rsidRPr="00E07DF9">
              <w:rPr>
                <w:rFonts w:hint="eastAsia"/>
              </w:rPr>
              <w:t>《北京市公园条例》案由</w:t>
            </w:r>
            <w:r w:rsidRPr="00E07DF9">
              <w:t xml:space="preserve"> 18</w:t>
            </w:r>
            <w:r w:rsidRPr="00E07DF9">
              <w:rPr>
                <w:rFonts w:hint="eastAsia"/>
              </w:rPr>
              <w:t>项</w:t>
            </w:r>
            <w:bookmarkEnd w:id="44"/>
          </w:p>
        </w:tc>
      </w:tr>
      <w:tr w:rsidR="00A32E01" w:rsidRPr="00E07DF9" w:rsidTr="00337D3D">
        <w:trPr>
          <w:gridAfter w:val="3"/>
          <w:wAfter w:w="58" w:type="dxa"/>
          <w:trHeight w:val="295"/>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翻越围墙、栏杆、绿篱</w:t>
            </w:r>
          </w:p>
        </w:tc>
        <w:tc>
          <w:tcPr>
            <w:tcW w:w="3253" w:type="dxa"/>
            <w:gridSpan w:val="3"/>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第四十六条</w:t>
            </w:r>
            <w:r w:rsidRPr="00E07DF9">
              <w:rPr>
                <w:rFonts w:ascii="仿宋_GB2312" w:eastAsia="仿宋_GB2312" w:hAnsi="宋体" w:cs="宋体" w:hint="eastAsia"/>
                <w:kern w:val="0"/>
                <w:szCs w:val="21"/>
              </w:rPr>
              <w:t>第（一）项；处罚条款：</w:t>
            </w:r>
            <w:r w:rsidRPr="00E07DF9">
              <w:rPr>
                <w:rFonts w:ascii="仿宋_GB2312" w:eastAsia="仿宋_GB2312" w:hAnsi="宋体" w:cs="宋体"/>
                <w:kern w:val="0"/>
                <w:szCs w:val="21"/>
              </w:rPr>
              <w:t>第五十六条</w:t>
            </w:r>
            <w:r w:rsidRPr="00E07DF9">
              <w:rPr>
                <w:rFonts w:ascii="仿宋_GB2312" w:eastAsia="仿宋_GB2312" w:hAnsi="宋体" w:cs="宋体" w:hint="eastAsia"/>
                <w:kern w:val="0"/>
                <w:szCs w:val="21"/>
              </w:rPr>
              <w:t xml:space="preserve">第一款第（一）项 </w:t>
            </w:r>
            <w:r w:rsidRPr="00E07DF9">
              <w:rPr>
                <w:rFonts w:ascii="仿宋_GB2312" w:eastAsia="仿宋_GB2312" w:hAnsi="宋体" w:cs="宋体"/>
                <w:kern w:val="0"/>
                <w:szCs w:val="21"/>
              </w:rPr>
              <w:t>责令改正，并可以处20元以上50元以下罚款</w:t>
            </w:r>
            <w:r w:rsidRPr="00E07DF9">
              <w:rPr>
                <w:rFonts w:ascii="仿宋_GB2312" w:eastAsia="仿宋_GB2312" w:hAnsi="宋体" w:cs="宋体" w:hint="eastAsia"/>
                <w:kern w:val="0"/>
                <w:szCs w:val="21"/>
              </w:rPr>
              <w:t>。</w:t>
            </w:r>
          </w:p>
        </w:tc>
        <w:tc>
          <w:tcPr>
            <w:tcW w:w="961" w:type="dxa"/>
            <w:gridSpan w:val="3"/>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720" w:type="dxa"/>
            <w:gridSpan w:val="2"/>
            <w:vMerge w:val="restart"/>
            <w:shd w:val="clear" w:color="auto" w:fill="auto"/>
            <w:noWrap/>
            <w:vAlign w:val="center"/>
          </w:tcPr>
          <w:p w:rsidR="00A32E01" w:rsidRPr="00E07DF9" w:rsidRDefault="00A32E01" w:rsidP="00A32E01">
            <w:pPr>
              <w:ind w:firstLineChars="200" w:firstLine="420"/>
              <w:rPr>
                <w:rFonts w:ascii="仿宋_GB2312" w:eastAsia="仿宋_GB2312" w:hAnsi="宋体" w:cs="宋体"/>
                <w:kern w:val="0"/>
                <w:szCs w:val="21"/>
              </w:rPr>
            </w:pPr>
          </w:p>
        </w:tc>
        <w:tc>
          <w:tcPr>
            <w:tcW w:w="3836" w:type="dxa"/>
            <w:gridSpan w:val="5"/>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1976" w:type="dxa"/>
            <w:gridSpan w:val="2"/>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2415" w:type="dxa"/>
            <w:gridSpan w:val="5"/>
            <w:vMerge w:val="restart"/>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337D3D">
        <w:trPr>
          <w:gridAfter w:val="3"/>
          <w:wAfter w:w="58" w:type="dxa"/>
          <w:trHeight w:val="124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在禁烟区吸烟</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在非游泳区游泳，在非滑冰区滑冰，在非钓鱼区钓鱼，在非体育运动场所踢球、滑旱冰</w:t>
            </w:r>
            <w:r w:rsidRPr="00E07DF9">
              <w:rPr>
                <w:rFonts w:ascii="仿宋_GB2312" w:eastAsia="仿宋_GB2312" w:hAnsi="宋体" w:cs="宋体" w:hint="eastAsia"/>
                <w:kern w:val="0"/>
                <w:szCs w:val="21"/>
              </w:rPr>
              <w:t>）</w:t>
            </w:r>
          </w:p>
        </w:tc>
        <w:tc>
          <w:tcPr>
            <w:tcW w:w="3253" w:type="dxa"/>
            <w:gridSpan w:val="3"/>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vMerge/>
            <w:shd w:val="clear" w:color="auto" w:fill="auto"/>
            <w:noWrap/>
            <w:vAlign w:val="center"/>
          </w:tcPr>
          <w:p w:rsidR="00A32E01" w:rsidRPr="00E07DF9" w:rsidRDefault="00A32E01" w:rsidP="00A32E01">
            <w:pPr>
              <w:jc w:val="center"/>
              <w:rPr>
                <w:rFonts w:ascii="仿宋_GB2312" w:eastAsia="仿宋_GB2312" w:hAnsi="宋体" w:cs="宋体"/>
                <w:kern w:val="0"/>
                <w:szCs w:val="21"/>
              </w:rPr>
            </w:pPr>
          </w:p>
        </w:tc>
        <w:tc>
          <w:tcPr>
            <w:tcW w:w="720" w:type="dxa"/>
            <w:gridSpan w:val="2"/>
            <w:vMerge/>
            <w:shd w:val="clear" w:color="auto" w:fill="auto"/>
            <w:noWrap/>
            <w:vAlign w:val="center"/>
          </w:tcPr>
          <w:p w:rsidR="00A32E01" w:rsidRPr="00E07DF9" w:rsidRDefault="00A32E01" w:rsidP="00A32E01">
            <w:pPr>
              <w:ind w:firstLineChars="200" w:firstLine="420"/>
              <w:jc w:val="center"/>
              <w:rPr>
                <w:rFonts w:ascii="仿宋_GB2312" w:eastAsia="仿宋_GB2312" w:hAnsi="宋体" w:cs="宋体"/>
                <w:kern w:val="0"/>
                <w:szCs w:val="21"/>
              </w:rPr>
            </w:pPr>
          </w:p>
        </w:tc>
        <w:tc>
          <w:tcPr>
            <w:tcW w:w="3836" w:type="dxa"/>
            <w:gridSpan w:val="5"/>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80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3</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随地吐痰、便溺</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乱丢果皮等废弃物</w:t>
            </w:r>
            <w:r w:rsidRPr="00E07DF9">
              <w:rPr>
                <w:rFonts w:ascii="仿宋_GB2312" w:eastAsia="仿宋_GB2312" w:hAnsi="宋体" w:cs="宋体" w:hint="eastAsia"/>
                <w:kern w:val="0"/>
                <w:szCs w:val="21"/>
              </w:rPr>
              <w:t>）</w:t>
            </w:r>
          </w:p>
        </w:tc>
        <w:tc>
          <w:tcPr>
            <w:tcW w:w="3253" w:type="dxa"/>
            <w:gridSpan w:val="3"/>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vMerge/>
            <w:tcBorders>
              <w:bottom w:val="single" w:sz="4" w:space="0" w:color="auto"/>
            </w:tcBorders>
            <w:shd w:val="clear" w:color="auto" w:fill="auto"/>
            <w:noWrap/>
            <w:vAlign w:val="center"/>
          </w:tcPr>
          <w:p w:rsidR="00A32E01" w:rsidRPr="00E07DF9" w:rsidRDefault="00A32E01" w:rsidP="00A32E01">
            <w:pPr>
              <w:jc w:val="center"/>
              <w:rPr>
                <w:rFonts w:ascii="仿宋_GB2312" w:eastAsia="仿宋_GB2312" w:hAnsi="宋体" w:cs="宋体"/>
                <w:kern w:val="0"/>
                <w:szCs w:val="21"/>
              </w:rPr>
            </w:pPr>
          </w:p>
        </w:tc>
        <w:tc>
          <w:tcPr>
            <w:tcW w:w="720" w:type="dxa"/>
            <w:gridSpan w:val="2"/>
            <w:vMerge/>
            <w:tcBorders>
              <w:bottom w:val="single" w:sz="4" w:space="0" w:color="auto"/>
            </w:tcBorders>
            <w:shd w:val="clear" w:color="auto" w:fill="auto"/>
            <w:noWrap/>
            <w:vAlign w:val="center"/>
          </w:tcPr>
          <w:p w:rsidR="00A32E01" w:rsidRPr="00E07DF9" w:rsidRDefault="00A32E01" w:rsidP="00A32E01">
            <w:pPr>
              <w:ind w:firstLineChars="200" w:firstLine="420"/>
              <w:jc w:val="center"/>
              <w:rPr>
                <w:rFonts w:ascii="仿宋_GB2312" w:eastAsia="仿宋_GB2312" w:hAnsi="宋体" w:cs="宋体"/>
                <w:kern w:val="0"/>
                <w:szCs w:val="21"/>
              </w:rPr>
            </w:pPr>
          </w:p>
        </w:tc>
        <w:tc>
          <w:tcPr>
            <w:tcW w:w="3836" w:type="dxa"/>
            <w:gridSpan w:val="5"/>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vMerge/>
            <w:tcBorders>
              <w:bottom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324"/>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营火、烧烤</w:t>
            </w:r>
          </w:p>
        </w:tc>
        <w:tc>
          <w:tcPr>
            <w:tcW w:w="3253" w:type="dxa"/>
            <w:gridSpan w:val="3"/>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第四十六条</w:t>
            </w:r>
            <w:r w:rsidRPr="00E07DF9">
              <w:rPr>
                <w:rFonts w:ascii="仿宋_GB2312" w:eastAsia="仿宋_GB2312" w:hAnsi="宋体" w:cs="宋体" w:hint="eastAsia"/>
                <w:kern w:val="0"/>
                <w:szCs w:val="21"/>
              </w:rPr>
              <w:t>第（二）项；处罚条款：</w:t>
            </w:r>
            <w:r w:rsidRPr="00E07DF9">
              <w:rPr>
                <w:rFonts w:ascii="仿宋_GB2312" w:eastAsia="仿宋_GB2312" w:hAnsi="宋体" w:cs="宋体"/>
                <w:kern w:val="0"/>
                <w:szCs w:val="21"/>
              </w:rPr>
              <w:t>第五十六条</w:t>
            </w:r>
            <w:r w:rsidRPr="00E07DF9">
              <w:rPr>
                <w:rFonts w:ascii="仿宋_GB2312" w:eastAsia="仿宋_GB2312" w:hAnsi="宋体" w:cs="宋体" w:hint="eastAsia"/>
                <w:kern w:val="0"/>
                <w:szCs w:val="21"/>
              </w:rPr>
              <w:t xml:space="preserve">第一款第（二）项 </w:t>
            </w:r>
            <w:r w:rsidRPr="00E07DF9">
              <w:rPr>
                <w:rFonts w:ascii="仿宋_GB2312" w:eastAsia="仿宋_GB2312" w:hAnsi="宋体" w:cs="宋体"/>
                <w:kern w:val="0"/>
                <w:szCs w:val="21"/>
              </w:rPr>
              <w:t>责令改正，并可以处50元以上100元以下罚款</w:t>
            </w:r>
            <w:r w:rsidRPr="00E07DF9">
              <w:rPr>
                <w:rFonts w:ascii="仿宋_GB2312" w:eastAsia="仿宋_GB2312" w:hAnsi="宋体" w:cs="宋体" w:hint="eastAsia"/>
                <w:kern w:val="0"/>
                <w:szCs w:val="21"/>
              </w:rPr>
              <w:t>。</w:t>
            </w:r>
          </w:p>
        </w:tc>
        <w:tc>
          <w:tcPr>
            <w:tcW w:w="961" w:type="dxa"/>
            <w:gridSpan w:val="3"/>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按照《基准》规定的执行</w:t>
            </w:r>
          </w:p>
        </w:tc>
        <w:tc>
          <w:tcPr>
            <w:tcW w:w="1976" w:type="dxa"/>
            <w:gridSpan w:val="2"/>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w:t>
            </w:r>
          </w:p>
        </w:tc>
        <w:tc>
          <w:tcPr>
            <w:tcW w:w="2415" w:type="dxa"/>
            <w:gridSpan w:val="5"/>
            <w:vMerge w:val="restart"/>
            <w:shd w:val="clear" w:color="auto" w:fill="auto"/>
            <w:noWrap/>
            <w:vAlign w:val="center"/>
          </w:tcPr>
          <w:p w:rsidR="00A32E01" w:rsidRPr="00E07DF9" w:rsidRDefault="00A32E01" w:rsidP="00A32E01">
            <w:pPr>
              <w:widowControl/>
              <w:rPr>
                <w:rFonts w:ascii="仿宋_GB2312" w:eastAsia="仿宋_GB2312" w:hAnsi="宋体" w:cs="宋体"/>
                <w:kern w:val="0"/>
                <w:szCs w:val="21"/>
              </w:rPr>
            </w:pPr>
          </w:p>
        </w:tc>
      </w:tr>
      <w:tr w:rsidR="00A32E01" w:rsidRPr="00E07DF9" w:rsidTr="00337D3D">
        <w:trPr>
          <w:gridAfter w:val="3"/>
          <w:wAfter w:w="58" w:type="dxa"/>
          <w:trHeight w:val="1234"/>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捕捞、捕捉动物</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采挖植物，恐吓、投打、伤害动物</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在非投喂区投喂动物</w:t>
            </w:r>
            <w:r w:rsidRPr="00E07DF9">
              <w:rPr>
                <w:rFonts w:ascii="仿宋_GB2312" w:eastAsia="仿宋_GB2312" w:hAnsi="宋体" w:cs="宋体" w:hint="eastAsia"/>
                <w:kern w:val="0"/>
                <w:szCs w:val="21"/>
              </w:rPr>
              <w:t>）</w:t>
            </w:r>
          </w:p>
        </w:tc>
        <w:tc>
          <w:tcPr>
            <w:tcW w:w="3253" w:type="dxa"/>
            <w:gridSpan w:val="3"/>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vMerge/>
            <w:tcBorders>
              <w:bottom w:val="single" w:sz="4" w:space="0" w:color="auto"/>
            </w:tcBorders>
            <w:shd w:val="clear" w:color="auto" w:fill="auto"/>
            <w:noWrap/>
            <w:vAlign w:val="center"/>
          </w:tcPr>
          <w:p w:rsidR="00A32E01" w:rsidRPr="00E07DF9" w:rsidRDefault="00A32E01" w:rsidP="00A32E01">
            <w:pPr>
              <w:jc w:val="center"/>
              <w:rPr>
                <w:rFonts w:ascii="仿宋_GB2312" w:eastAsia="仿宋_GB2312" w:hAnsi="宋体" w:cs="宋体"/>
                <w:kern w:val="0"/>
                <w:szCs w:val="21"/>
              </w:rPr>
            </w:pPr>
          </w:p>
        </w:tc>
        <w:tc>
          <w:tcPr>
            <w:tcW w:w="720" w:type="dxa"/>
            <w:gridSpan w:val="2"/>
            <w:vMerge/>
            <w:tcBorders>
              <w:bottom w:val="single" w:sz="4" w:space="0" w:color="auto"/>
            </w:tcBorders>
            <w:shd w:val="clear" w:color="auto" w:fill="auto"/>
            <w:noWrap/>
            <w:vAlign w:val="center"/>
          </w:tcPr>
          <w:p w:rsidR="00A32E01" w:rsidRPr="00E07DF9" w:rsidRDefault="00A32E01" w:rsidP="00A32E01">
            <w:pPr>
              <w:ind w:firstLineChars="200" w:firstLine="420"/>
              <w:jc w:val="center"/>
              <w:rPr>
                <w:rFonts w:ascii="仿宋_GB2312" w:eastAsia="仿宋_GB2312" w:hAnsi="宋体" w:cs="宋体"/>
                <w:kern w:val="0"/>
                <w:szCs w:val="21"/>
              </w:rPr>
            </w:pPr>
          </w:p>
        </w:tc>
        <w:tc>
          <w:tcPr>
            <w:tcW w:w="3836" w:type="dxa"/>
            <w:gridSpan w:val="5"/>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vMerge/>
            <w:tcBorders>
              <w:bottom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799"/>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在建筑物、构筑物、设施、树木上涂写、刻划</w:t>
            </w:r>
            <w:r w:rsidRPr="00E07DF9">
              <w:rPr>
                <w:rFonts w:ascii="仿宋_GB2312" w:eastAsia="仿宋_GB2312" w:hAnsi="宋体" w:cs="宋体" w:hint="eastAsia"/>
                <w:kern w:val="0"/>
                <w:szCs w:val="21"/>
              </w:rPr>
              <w:t xml:space="preserve"> </w:t>
            </w:r>
          </w:p>
        </w:tc>
        <w:tc>
          <w:tcPr>
            <w:tcW w:w="3253" w:type="dxa"/>
            <w:gridSpan w:val="3"/>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第四十六</w:t>
            </w:r>
            <w:r w:rsidRPr="00E07DF9">
              <w:rPr>
                <w:rFonts w:ascii="仿宋_GB2312" w:eastAsia="仿宋_GB2312" w:hAnsi="宋体" w:cs="宋体" w:hint="eastAsia"/>
                <w:kern w:val="0"/>
                <w:szCs w:val="21"/>
              </w:rPr>
              <w:t>第（三）项；处罚条款：</w:t>
            </w:r>
            <w:r w:rsidRPr="00E07DF9">
              <w:rPr>
                <w:rFonts w:ascii="仿宋_GB2312" w:eastAsia="仿宋_GB2312" w:hAnsi="宋体" w:cs="宋体"/>
                <w:kern w:val="0"/>
                <w:szCs w:val="21"/>
              </w:rPr>
              <w:t>第五十六条</w:t>
            </w:r>
            <w:r w:rsidRPr="00E07DF9">
              <w:rPr>
                <w:rFonts w:ascii="仿宋_GB2312" w:eastAsia="仿宋_GB2312" w:hAnsi="宋体" w:cs="宋体" w:hint="eastAsia"/>
                <w:kern w:val="0"/>
                <w:szCs w:val="21"/>
              </w:rPr>
              <w:t xml:space="preserve">第一款第（三）项 </w:t>
            </w:r>
            <w:r w:rsidRPr="00E07DF9">
              <w:rPr>
                <w:rFonts w:ascii="仿宋_GB2312" w:eastAsia="仿宋_GB2312" w:hAnsi="宋体" w:cs="宋体"/>
                <w:kern w:val="0"/>
                <w:szCs w:val="21"/>
              </w:rPr>
              <w:t>给予警告，并处5元以上50元以下罚款</w:t>
            </w:r>
          </w:p>
        </w:tc>
        <w:tc>
          <w:tcPr>
            <w:tcW w:w="961" w:type="dxa"/>
            <w:gridSpan w:val="3"/>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720" w:type="dxa"/>
            <w:gridSpan w:val="2"/>
            <w:vMerge w:val="restart"/>
            <w:shd w:val="clear" w:color="auto" w:fill="auto"/>
            <w:noWrap/>
            <w:vAlign w:val="center"/>
          </w:tcPr>
          <w:p w:rsidR="00A32E01" w:rsidRPr="00E07DF9" w:rsidRDefault="00A32E01" w:rsidP="00A32E01">
            <w:pPr>
              <w:ind w:firstLineChars="200" w:firstLine="420"/>
              <w:rPr>
                <w:rFonts w:ascii="仿宋_GB2312" w:eastAsia="仿宋_GB2312" w:hAnsi="宋体" w:cs="宋体"/>
                <w:kern w:val="0"/>
                <w:szCs w:val="21"/>
              </w:rPr>
            </w:pPr>
          </w:p>
        </w:tc>
        <w:tc>
          <w:tcPr>
            <w:tcW w:w="3836" w:type="dxa"/>
            <w:gridSpan w:val="5"/>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 </w:t>
            </w:r>
          </w:p>
        </w:tc>
        <w:tc>
          <w:tcPr>
            <w:tcW w:w="1976" w:type="dxa"/>
            <w:gridSpan w:val="2"/>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2415" w:type="dxa"/>
            <w:gridSpan w:val="5"/>
            <w:vMerge w:val="restart"/>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337D3D">
        <w:trPr>
          <w:gridAfter w:val="3"/>
          <w:wAfter w:w="58" w:type="dxa"/>
          <w:trHeight w:val="1132"/>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攀折花木</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损坏草坪、树木</w:t>
            </w:r>
            <w:r w:rsidRPr="00E07DF9">
              <w:rPr>
                <w:rFonts w:ascii="仿宋_GB2312" w:eastAsia="仿宋_GB2312" w:hAnsi="宋体" w:cs="宋体" w:hint="eastAsia"/>
                <w:kern w:val="0"/>
                <w:szCs w:val="21"/>
              </w:rPr>
              <w:t>）</w:t>
            </w:r>
          </w:p>
        </w:tc>
        <w:tc>
          <w:tcPr>
            <w:tcW w:w="3253" w:type="dxa"/>
            <w:gridSpan w:val="3"/>
            <w:vMerge/>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p>
        </w:tc>
        <w:tc>
          <w:tcPr>
            <w:tcW w:w="961" w:type="dxa"/>
            <w:gridSpan w:val="3"/>
            <w:vMerge/>
            <w:tcBorders>
              <w:bottom w:val="single" w:sz="4" w:space="0" w:color="auto"/>
            </w:tcBorders>
            <w:shd w:val="clear" w:color="auto" w:fill="auto"/>
            <w:noWrap/>
            <w:vAlign w:val="center"/>
          </w:tcPr>
          <w:p w:rsidR="00A32E01" w:rsidRPr="00E07DF9" w:rsidRDefault="00A32E01" w:rsidP="00A32E01">
            <w:pPr>
              <w:jc w:val="center"/>
              <w:rPr>
                <w:rFonts w:ascii="仿宋_GB2312" w:eastAsia="仿宋_GB2312" w:hAnsi="宋体" w:cs="宋体"/>
                <w:kern w:val="0"/>
                <w:szCs w:val="21"/>
              </w:rPr>
            </w:pPr>
          </w:p>
        </w:tc>
        <w:tc>
          <w:tcPr>
            <w:tcW w:w="720" w:type="dxa"/>
            <w:gridSpan w:val="2"/>
            <w:vMerge/>
            <w:tcBorders>
              <w:bottom w:val="single" w:sz="4" w:space="0" w:color="auto"/>
            </w:tcBorders>
            <w:shd w:val="clear" w:color="auto" w:fill="auto"/>
            <w:noWrap/>
            <w:vAlign w:val="center"/>
          </w:tcPr>
          <w:p w:rsidR="00A32E01" w:rsidRPr="00E07DF9" w:rsidRDefault="00A32E01" w:rsidP="00A32E01">
            <w:pPr>
              <w:ind w:firstLineChars="200" w:firstLine="420"/>
              <w:jc w:val="center"/>
              <w:rPr>
                <w:rFonts w:ascii="仿宋_GB2312" w:eastAsia="仿宋_GB2312" w:hAnsi="宋体" w:cs="宋体"/>
                <w:kern w:val="0"/>
                <w:szCs w:val="21"/>
              </w:rPr>
            </w:pPr>
          </w:p>
        </w:tc>
        <w:tc>
          <w:tcPr>
            <w:tcW w:w="3836" w:type="dxa"/>
            <w:gridSpan w:val="5"/>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vMerge/>
            <w:tcBorders>
              <w:bottom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擅自改变公园的功能</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十一</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一</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第（一）项 责令限期改正，恢复原功能，并可以处1万元以上10万元以下罚款。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1.改变</w:t>
            </w:r>
            <w:r w:rsidRPr="00E07DF9">
              <w:rPr>
                <w:rFonts w:ascii="仿宋_GB2312" w:eastAsia="仿宋_GB2312" w:hAnsi="宋体" w:cs="宋体"/>
                <w:kern w:val="0"/>
                <w:szCs w:val="21"/>
              </w:rPr>
              <w:t>市主要公园</w:t>
            </w:r>
            <w:r w:rsidRPr="00E07DF9">
              <w:rPr>
                <w:rFonts w:ascii="仿宋_GB2312" w:eastAsia="仿宋_GB2312" w:hAnsi="宋体" w:cs="宋体" w:hint="eastAsia"/>
                <w:kern w:val="0"/>
                <w:szCs w:val="21"/>
              </w:rPr>
              <w:t>功能</w:t>
            </w:r>
            <w:r w:rsidRPr="00E07DF9">
              <w:rPr>
                <w:rFonts w:ascii="仿宋_GB2312" w:eastAsia="仿宋_GB2312" w:hAnsi="宋体" w:cs="宋体"/>
                <w:kern w:val="0"/>
                <w:szCs w:val="21"/>
              </w:rPr>
              <w:t>的</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系数5-9</w:t>
            </w:r>
            <w:r w:rsidRPr="00E07DF9">
              <w:rPr>
                <w:rFonts w:ascii="仿宋_GB2312" w:eastAsia="仿宋_GB2312" w:hAnsi="宋体" w:cs="宋体" w:hint="eastAsia"/>
                <w:kern w:val="0"/>
                <w:szCs w:val="21"/>
              </w:rPr>
              <w:t>；2.其它公园的，系数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w:t>
            </w:r>
            <w:r w:rsidRPr="00E07DF9">
              <w:rPr>
                <w:rFonts w:ascii="仿宋_GB2312" w:eastAsia="仿宋_GB2312" w:hAnsi="宋体" w:cs="宋体" w:hint="eastAsia"/>
                <w:kern w:val="0"/>
                <w:szCs w:val="21"/>
              </w:rPr>
              <w:t>它额度</w:t>
            </w:r>
            <w:r w:rsidRPr="00E07DF9">
              <w:rPr>
                <w:rFonts w:ascii="仿宋_GB2312" w:eastAsia="仿宋_GB2312" w:hAnsi="宋体" w:cs="宋体"/>
                <w:kern w:val="0"/>
                <w:szCs w:val="21"/>
              </w:rPr>
              <w:t>处罚的，报</w:t>
            </w:r>
            <w:r w:rsidRPr="00E07DF9">
              <w:rPr>
                <w:rFonts w:ascii="仿宋_GB2312" w:eastAsia="仿宋_GB2312" w:hAnsi="宋体" w:cs="宋体" w:hint="eastAsia"/>
                <w:kern w:val="0"/>
                <w:szCs w:val="21"/>
              </w:rPr>
              <w:t>案审</w:t>
            </w:r>
            <w:r w:rsidRPr="00E07DF9">
              <w:rPr>
                <w:rFonts w:ascii="仿宋_GB2312" w:eastAsia="仿宋_GB2312" w:hAnsi="宋体" w:cs="宋体"/>
                <w:kern w:val="0"/>
                <w:szCs w:val="21"/>
              </w:rPr>
              <w:t>会</w:t>
            </w:r>
            <w:r w:rsidRPr="00E07DF9">
              <w:rPr>
                <w:rFonts w:ascii="仿宋_GB2312" w:eastAsia="仿宋_GB2312" w:hAnsi="宋体" w:cs="宋体" w:hint="eastAsia"/>
                <w:kern w:val="0"/>
                <w:szCs w:val="21"/>
              </w:rPr>
              <w:t>讨论</w:t>
            </w:r>
            <w:r w:rsidRPr="00E07DF9">
              <w:rPr>
                <w:rFonts w:ascii="仿宋_GB2312" w:eastAsia="仿宋_GB2312" w:hAnsi="宋体" w:cs="宋体"/>
                <w:kern w:val="0"/>
                <w:szCs w:val="21"/>
              </w:rPr>
              <w:t>决定。</w:t>
            </w:r>
          </w:p>
        </w:tc>
      </w:tr>
      <w:tr w:rsidR="00A32E01" w:rsidRPr="00E07DF9" w:rsidTr="00337D3D">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侵占公园用地</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十一</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一</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第（二）项 责令立即腾退，恢复原状，并可以按照侵占面积每平方米处300元罚款。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侵占面积</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罚款数额＝侵占面积×300元。</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p>
        </w:tc>
      </w:tr>
      <w:tr w:rsidR="00A32E01" w:rsidRPr="00E07DF9" w:rsidTr="00337D3D">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公园未经验收交付使用</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十八</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第二款；处罚条款：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二</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，责令改正，并可以处1万元以上10万元以下罚款。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1.公园建设工程已经完工，具备开园条件，但未经验收交付使用的，系数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-4；2.公园建设工程尚未完全完工，且未经验收交付使用的，系数5-9。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在历史名园保护区内建设影响原有风貌和格局的建筑物、构建物</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二十九</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三</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第一款， 责令限期拆除，恢复原貌；对违法建设建筑物、构筑物的，并可以按照违法建筑物、构筑物的面积每平方米处300元以上3000元以下罚款。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1.面积500平方米以下（不含</w:t>
            </w:r>
            <w:r w:rsidRPr="00E07DF9">
              <w:rPr>
                <w:rFonts w:ascii="仿宋_GB2312" w:eastAsia="仿宋_GB2312" w:hAnsi="宋体" w:cs="宋体"/>
                <w:kern w:val="0"/>
                <w:szCs w:val="21"/>
              </w:rPr>
              <w:t>本数</w:t>
            </w:r>
            <w:r w:rsidRPr="00E07DF9">
              <w:rPr>
                <w:rFonts w:ascii="仿宋_GB2312" w:eastAsia="仿宋_GB2312" w:hAnsi="宋体" w:cs="宋体" w:hint="eastAsia"/>
                <w:kern w:val="0"/>
                <w:szCs w:val="21"/>
              </w:rPr>
              <w:t>）的，系数</w:t>
            </w: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.违法建筑物、构筑物的面积500平方米以上不足1000平方米（不含</w:t>
            </w:r>
            <w:r w:rsidRPr="00E07DF9">
              <w:rPr>
                <w:rFonts w:ascii="仿宋_GB2312" w:eastAsia="仿宋_GB2312" w:hAnsi="宋体" w:cs="宋体"/>
                <w:kern w:val="0"/>
                <w:szCs w:val="21"/>
              </w:rPr>
              <w:t>本数</w:t>
            </w:r>
            <w:r w:rsidRPr="00E07DF9">
              <w:rPr>
                <w:rFonts w:ascii="仿宋_GB2312" w:eastAsia="仿宋_GB2312" w:hAnsi="宋体" w:cs="宋体" w:hint="eastAsia"/>
                <w:kern w:val="0"/>
                <w:szCs w:val="21"/>
              </w:rPr>
              <w:t>）的，系数4</w:t>
            </w:r>
            <w:r w:rsidRPr="00E07DF9">
              <w:rPr>
                <w:rFonts w:ascii="仿宋_GB2312" w:eastAsia="仿宋_GB2312" w:hAnsi="宋体" w:cs="宋体"/>
                <w:kern w:val="0"/>
                <w:szCs w:val="21"/>
              </w:rPr>
              <w:t>-6</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3</w:t>
            </w:r>
            <w:r w:rsidRPr="00E07DF9">
              <w:rPr>
                <w:rFonts w:ascii="仿宋_GB2312" w:eastAsia="仿宋_GB2312" w:hAnsi="宋体" w:cs="宋体" w:hint="eastAsia"/>
                <w:kern w:val="0"/>
                <w:szCs w:val="21"/>
              </w:rPr>
              <w:t>.违法建筑物、构筑物的面积1000平方米以上的，系数7-9。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罚款数额＝300×（1＋情节系数＋变量系数）×面积。</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对原有文物建筑及其附属物损毁、改建、拆除的，按照文物保护的法律、法规规定予以处罚和赔偿。</w:t>
            </w:r>
          </w:p>
        </w:tc>
      </w:tr>
      <w:tr w:rsidR="00A32E01" w:rsidRPr="00E07DF9" w:rsidTr="00337D3D">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擅自改变无法以人力再造和无法再生的自然景观</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三十</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第二款；处罚条款：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四</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 责令停止违法行为，并处1万元以上10万元以下罚款。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0000</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0000×（1＋情节系数）。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w:t>
            </w:r>
            <w:r w:rsidRPr="00E07DF9">
              <w:rPr>
                <w:rFonts w:ascii="仿宋_GB2312" w:eastAsia="仿宋_GB2312" w:hAnsi="宋体" w:cs="宋体" w:hint="eastAsia"/>
                <w:kern w:val="0"/>
                <w:szCs w:val="21"/>
              </w:rPr>
              <w:t>它额度</w:t>
            </w:r>
            <w:r w:rsidRPr="00E07DF9">
              <w:rPr>
                <w:rFonts w:ascii="仿宋_GB2312" w:eastAsia="仿宋_GB2312" w:hAnsi="宋体" w:cs="宋体"/>
                <w:kern w:val="0"/>
                <w:szCs w:val="21"/>
              </w:rPr>
              <w:t>处罚的，报</w:t>
            </w:r>
            <w:r w:rsidRPr="00E07DF9">
              <w:rPr>
                <w:rFonts w:ascii="仿宋_GB2312" w:eastAsia="仿宋_GB2312" w:hAnsi="宋体" w:cs="宋体" w:hint="eastAsia"/>
                <w:kern w:val="0"/>
                <w:szCs w:val="21"/>
              </w:rPr>
              <w:t>案审</w:t>
            </w:r>
            <w:r w:rsidRPr="00E07DF9">
              <w:rPr>
                <w:rFonts w:ascii="仿宋_GB2312" w:eastAsia="仿宋_GB2312" w:hAnsi="宋体" w:cs="宋体"/>
                <w:kern w:val="0"/>
                <w:szCs w:val="21"/>
              </w:rPr>
              <w:t>会</w:t>
            </w:r>
            <w:r w:rsidRPr="00E07DF9">
              <w:rPr>
                <w:rFonts w:ascii="仿宋_GB2312" w:eastAsia="仿宋_GB2312" w:hAnsi="宋体" w:cs="宋体" w:hint="eastAsia"/>
                <w:kern w:val="0"/>
                <w:szCs w:val="21"/>
              </w:rPr>
              <w:t>讨论</w:t>
            </w:r>
            <w:r w:rsidRPr="00E07DF9">
              <w:rPr>
                <w:rFonts w:ascii="仿宋_GB2312" w:eastAsia="仿宋_GB2312" w:hAnsi="宋体" w:cs="宋体"/>
                <w:kern w:val="0"/>
                <w:szCs w:val="21"/>
              </w:rPr>
              <w:t>决定。</w:t>
            </w:r>
          </w:p>
          <w:p w:rsidR="00A32E01" w:rsidRPr="00E07DF9" w:rsidRDefault="00A32E01" w:rsidP="00A32E01">
            <w:pPr>
              <w:widowControl/>
              <w:rPr>
                <w:rFonts w:ascii="仿宋_GB2312" w:eastAsia="仿宋_GB2312" w:hAnsi="宋体" w:cs="宋体"/>
                <w:kern w:val="0"/>
                <w:szCs w:val="21"/>
              </w:rPr>
            </w:pPr>
          </w:p>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造成损失的，依法承担赔偿责任；构成犯罪的，依法追究刑事责任。</w:t>
            </w:r>
          </w:p>
        </w:tc>
      </w:tr>
      <w:tr w:rsidR="00A32E01" w:rsidRPr="00E07DF9" w:rsidTr="00337D3D">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擅自改变具有特殊历史文化价值的人文景观原有风貌和格局</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三十</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第二款；处罚条款：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四</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，责令停止违法行为，并处1万元以上10万元以下罚款。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0000</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0000×（1＋情节系数）。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p>
        </w:tc>
      </w:tr>
      <w:tr w:rsidR="00A32E01" w:rsidRPr="00E07DF9" w:rsidTr="00337D3D">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14</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公园管理机构未按照标准做好清扫保洁</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三十六</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第一款第</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一</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五</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六</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项；处罚条款：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五</w:t>
            </w:r>
            <w:r w:rsidRPr="00E07DF9">
              <w:rPr>
                <w:rFonts w:ascii="仿宋_GB2312" w:eastAsia="仿宋_GB2312" w:hAnsi="宋体" w:cs="宋体"/>
                <w:kern w:val="0"/>
                <w:szCs w:val="21"/>
              </w:rPr>
              <w:t>条第（</w:t>
            </w:r>
            <w:r w:rsidRPr="00E07DF9">
              <w:rPr>
                <w:rFonts w:ascii="仿宋_GB2312" w:eastAsia="仿宋_GB2312" w:hAnsi="宋体" w:cs="宋体" w:hint="eastAsia"/>
                <w:kern w:val="0"/>
                <w:szCs w:val="21"/>
              </w:rPr>
              <w:t>一</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项，责令改正，并可以处100元以上1000元以下罚款。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北京市主要公园</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系数5-9</w:t>
            </w:r>
            <w:r w:rsidRPr="00E07DF9">
              <w:rPr>
                <w:rFonts w:ascii="仿宋_GB2312" w:eastAsia="仿宋_GB2312" w:hAnsi="宋体" w:cs="宋体" w:hint="eastAsia"/>
                <w:kern w:val="0"/>
                <w:szCs w:val="21"/>
              </w:rPr>
              <w:t>；2.其它公园的，系数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罚款数额＝100×（1＋情节系数＋变量系数）。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需要</w:t>
            </w:r>
            <w:r w:rsidRPr="00E07DF9">
              <w:rPr>
                <w:rFonts w:ascii="仿宋_GB2312" w:eastAsia="仿宋_GB2312" w:hAnsi="宋体" w:cs="宋体" w:hint="eastAsia"/>
                <w:kern w:val="0"/>
                <w:szCs w:val="21"/>
              </w:rPr>
              <w:t>作出其它额度处罚</w:t>
            </w:r>
            <w:r w:rsidRPr="00E07DF9">
              <w:rPr>
                <w:rFonts w:ascii="仿宋_GB2312" w:eastAsia="仿宋_GB2312" w:hAnsi="宋体" w:cs="宋体"/>
                <w:kern w:val="0"/>
                <w:szCs w:val="21"/>
              </w:rPr>
              <w:t>的，</w:t>
            </w:r>
            <w:r w:rsidRPr="00E07DF9">
              <w:rPr>
                <w:rFonts w:ascii="仿宋_GB2312" w:eastAsia="仿宋_GB2312" w:hAnsi="宋体" w:cs="宋体" w:hint="eastAsia"/>
                <w:kern w:val="0"/>
                <w:szCs w:val="21"/>
              </w:rPr>
              <w:t>由</w:t>
            </w:r>
            <w:r w:rsidRPr="00E07DF9">
              <w:rPr>
                <w:rFonts w:ascii="仿宋_GB2312" w:eastAsia="仿宋_GB2312" w:hAnsi="宋体" w:cs="宋体"/>
                <w:kern w:val="0"/>
                <w:szCs w:val="21"/>
              </w:rPr>
              <w:t>执法人员</w:t>
            </w:r>
            <w:r w:rsidRPr="00E07DF9">
              <w:rPr>
                <w:rFonts w:ascii="仿宋_GB2312" w:eastAsia="仿宋_GB2312" w:hAnsi="宋体" w:cs="宋体" w:hint="eastAsia"/>
                <w:kern w:val="0"/>
                <w:szCs w:val="21"/>
              </w:rPr>
              <w:t>说明</w:t>
            </w:r>
            <w:r w:rsidRPr="00E07DF9">
              <w:rPr>
                <w:rFonts w:ascii="仿宋_GB2312" w:eastAsia="仿宋_GB2312" w:hAnsi="宋体" w:cs="宋体"/>
                <w:kern w:val="0"/>
                <w:szCs w:val="21"/>
              </w:rPr>
              <w:t>情况</w:t>
            </w:r>
            <w:r w:rsidRPr="00E07DF9">
              <w:rPr>
                <w:rFonts w:ascii="仿宋_GB2312" w:eastAsia="仿宋_GB2312" w:hAnsi="宋体" w:cs="宋体" w:hint="eastAsia"/>
                <w:kern w:val="0"/>
                <w:szCs w:val="21"/>
              </w:rPr>
              <w:t>并</w:t>
            </w:r>
            <w:r w:rsidRPr="00E07DF9">
              <w:rPr>
                <w:rFonts w:ascii="仿宋_GB2312" w:eastAsia="仿宋_GB2312" w:hAnsi="宋体" w:cs="宋体"/>
                <w:kern w:val="0"/>
                <w:szCs w:val="21"/>
              </w:rPr>
              <w:t>记录在案。</w:t>
            </w:r>
          </w:p>
        </w:tc>
      </w:tr>
      <w:tr w:rsidR="00A32E01" w:rsidRPr="00E07DF9" w:rsidTr="00337D3D">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15</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在公园内搭建棚舍、擅自摆摊设点</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三十七</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五</w:t>
            </w:r>
            <w:r w:rsidRPr="00E07DF9">
              <w:rPr>
                <w:rFonts w:ascii="仿宋_GB2312" w:eastAsia="仿宋_GB2312" w:hAnsi="宋体" w:cs="宋体"/>
                <w:kern w:val="0"/>
                <w:szCs w:val="21"/>
              </w:rPr>
              <w:t>条第（</w:t>
            </w:r>
            <w:r w:rsidRPr="00E07DF9">
              <w:rPr>
                <w:rFonts w:ascii="仿宋_GB2312" w:eastAsia="仿宋_GB2312" w:hAnsi="宋体" w:cs="宋体" w:hint="eastAsia"/>
                <w:kern w:val="0"/>
                <w:szCs w:val="21"/>
              </w:rPr>
              <w:t>二</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项，责令改正，并可以处100元以上1000元以下罚款。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北京市主要公园</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系数5-9</w:t>
            </w:r>
            <w:r w:rsidRPr="00E07DF9">
              <w:rPr>
                <w:rFonts w:ascii="仿宋_GB2312" w:eastAsia="仿宋_GB2312" w:hAnsi="宋体" w:cs="宋体" w:hint="eastAsia"/>
                <w:kern w:val="0"/>
                <w:szCs w:val="21"/>
              </w:rPr>
              <w:t>；2.其它公园的，系数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罚款数额＝100×（1＋情节系数＋变量系数）。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需要</w:t>
            </w:r>
            <w:r w:rsidRPr="00E07DF9">
              <w:rPr>
                <w:rFonts w:ascii="仿宋_GB2312" w:eastAsia="仿宋_GB2312" w:hAnsi="宋体" w:cs="宋体" w:hint="eastAsia"/>
                <w:kern w:val="0"/>
                <w:szCs w:val="21"/>
              </w:rPr>
              <w:t>作出其它额度处罚</w:t>
            </w:r>
            <w:r w:rsidRPr="00E07DF9">
              <w:rPr>
                <w:rFonts w:ascii="仿宋_GB2312" w:eastAsia="仿宋_GB2312" w:hAnsi="宋体" w:cs="宋体"/>
                <w:kern w:val="0"/>
                <w:szCs w:val="21"/>
              </w:rPr>
              <w:t>的，</w:t>
            </w:r>
            <w:r w:rsidRPr="00E07DF9">
              <w:rPr>
                <w:rFonts w:ascii="仿宋_GB2312" w:eastAsia="仿宋_GB2312" w:hAnsi="宋体" w:cs="宋体" w:hint="eastAsia"/>
                <w:kern w:val="0"/>
                <w:szCs w:val="21"/>
              </w:rPr>
              <w:t>由</w:t>
            </w:r>
            <w:r w:rsidRPr="00E07DF9">
              <w:rPr>
                <w:rFonts w:ascii="仿宋_GB2312" w:eastAsia="仿宋_GB2312" w:hAnsi="宋体" w:cs="宋体"/>
                <w:kern w:val="0"/>
                <w:szCs w:val="21"/>
              </w:rPr>
              <w:t>执法人员</w:t>
            </w:r>
            <w:r w:rsidRPr="00E07DF9">
              <w:rPr>
                <w:rFonts w:ascii="仿宋_GB2312" w:eastAsia="仿宋_GB2312" w:hAnsi="宋体" w:cs="宋体" w:hint="eastAsia"/>
                <w:kern w:val="0"/>
                <w:szCs w:val="21"/>
              </w:rPr>
              <w:t>说明</w:t>
            </w:r>
            <w:r w:rsidRPr="00E07DF9">
              <w:rPr>
                <w:rFonts w:ascii="仿宋_GB2312" w:eastAsia="仿宋_GB2312" w:hAnsi="宋体" w:cs="宋体"/>
                <w:kern w:val="0"/>
                <w:szCs w:val="21"/>
              </w:rPr>
              <w:t>情况</w:t>
            </w:r>
            <w:r w:rsidRPr="00E07DF9">
              <w:rPr>
                <w:rFonts w:ascii="仿宋_GB2312" w:eastAsia="仿宋_GB2312" w:hAnsi="宋体" w:cs="宋体" w:hint="eastAsia"/>
                <w:kern w:val="0"/>
                <w:szCs w:val="21"/>
              </w:rPr>
              <w:t>并</w:t>
            </w:r>
            <w:r w:rsidRPr="00E07DF9">
              <w:rPr>
                <w:rFonts w:ascii="仿宋_GB2312" w:eastAsia="仿宋_GB2312" w:hAnsi="宋体" w:cs="宋体"/>
                <w:kern w:val="0"/>
                <w:szCs w:val="21"/>
              </w:rPr>
              <w:t>记录在案。</w:t>
            </w:r>
          </w:p>
        </w:tc>
      </w:tr>
      <w:tr w:rsidR="00A32E01" w:rsidRPr="00E07DF9" w:rsidTr="00337D3D">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16</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在公园内随意堆放物料、拉绳挂物</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三十七</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五</w:t>
            </w:r>
            <w:r w:rsidRPr="00E07DF9">
              <w:rPr>
                <w:rFonts w:ascii="仿宋_GB2312" w:eastAsia="仿宋_GB2312" w:hAnsi="宋体" w:cs="宋体"/>
                <w:kern w:val="0"/>
                <w:szCs w:val="21"/>
              </w:rPr>
              <w:t>条第（</w:t>
            </w:r>
            <w:r w:rsidRPr="00E07DF9">
              <w:rPr>
                <w:rFonts w:ascii="仿宋_GB2312" w:eastAsia="仿宋_GB2312" w:hAnsi="宋体" w:cs="宋体" w:hint="eastAsia"/>
                <w:kern w:val="0"/>
                <w:szCs w:val="21"/>
              </w:rPr>
              <w:t>三</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项，责令改正，并可以处100元以上1000元以下罚款。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北京市主要公园</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系数5-9</w:t>
            </w:r>
            <w:r w:rsidRPr="00E07DF9">
              <w:rPr>
                <w:rFonts w:ascii="仿宋_GB2312" w:eastAsia="仿宋_GB2312" w:hAnsi="宋体" w:cs="宋体" w:hint="eastAsia"/>
                <w:kern w:val="0"/>
                <w:szCs w:val="21"/>
              </w:rPr>
              <w:t>；2.其它公园的，系数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罚款数额＝100×（1＋情节系数＋变量系数）。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需要</w:t>
            </w:r>
            <w:r w:rsidRPr="00E07DF9">
              <w:rPr>
                <w:rFonts w:ascii="仿宋_GB2312" w:eastAsia="仿宋_GB2312" w:hAnsi="宋体" w:cs="宋体" w:hint="eastAsia"/>
                <w:kern w:val="0"/>
                <w:szCs w:val="21"/>
              </w:rPr>
              <w:t>作出其它额度处罚</w:t>
            </w:r>
            <w:r w:rsidRPr="00E07DF9">
              <w:rPr>
                <w:rFonts w:ascii="仿宋_GB2312" w:eastAsia="仿宋_GB2312" w:hAnsi="宋体" w:cs="宋体"/>
                <w:kern w:val="0"/>
                <w:szCs w:val="21"/>
              </w:rPr>
              <w:t>的，</w:t>
            </w:r>
            <w:r w:rsidRPr="00E07DF9">
              <w:rPr>
                <w:rFonts w:ascii="仿宋_GB2312" w:eastAsia="仿宋_GB2312" w:hAnsi="宋体" w:cs="宋体" w:hint="eastAsia"/>
                <w:kern w:val="0"/>
                <w:szCs w:val="21"/>
              </w:rPr>
              <w:t>由</w:t>
            </w:r>
            <w:r w:rsidRPr="00E07DF9">
              <w:rPr>
                <w:rFonts w:ascii="仿宋_GB2312" w:eastAsia="仿宋_GB2312" w:hAnsi="宋体" w:cs="宋体"/>
                <w:kern w:val="0"/>
                <w:szCs w:val="21"/>
              </w:rPr>
              <w:t>执法人员</w:t>
            </w:r>
            <w:r w:rsidRPr="00E07DF9">
              <w:rPr>
                <w:rFonts w:ascii="仿宋_GB2312" w:eastAsia="仿宋_GB2312" w:hAnsi="宋体" w:cs="宋体" w:hint="eastAsia"/>
                <w:kern w:val="0"/>
                <w:szCs w:val="21"/>
              </w:rPr>
              <w:t>说明</w:t>
            </w:r>
            <w:r w:rsidRPr="00E07DF9">
              <w:rPr>
                <w:rFonts w:ascii="仿宋_GB2312" w:eastAsia="仿宋_GB2312" w:hAnsi="宋体" w:cs="宋体"/>
                <w:kern w:val="0"/>
                <w:szCs w:val="21"/>
              </w:rPr>
              <w:t>情况</w:t>
            </w:r>
            <w:r w:rsidRPr="00E07DF9">
              <w:rPr>
                <w:rFonts w:ascii="仿宋_GB2312" w:eastAsia="仿宋_GB2312" w:hAnsi="宋体" w:cs="宋体" w:hint="eastAsia"/>
                <w:kern w:val="0"/>
                <w:szCs w:val="21"/>
              </w:rPr>
              <w:t>并</w:t>
            </w:r>
            <w:r w:rsidRPr="00E07DF9">
              <w:rPr>
                <w:rFonts w:ascii="仿宋_GB2312" w:eastAsia="仿宋_GB2312" w:hAnsi="宋体" w:cs="宋体"/>
                <w:kern w:val="0"/>
                <w:szCs w:val="21"/>
              </w:rPr>
              <w:t>记录在案。</w:t>
            </w:r>
          </w:p>
        </w:tc>
      </w:tr>
      <w:tr w:rsidR="00A32E01" w:rsidRPr="00E07DF9" w:rsidTr="00337D3D">
        <w:trPr>
          <w:gridAfter w:val="3"/>
          <w:wAfter w:w="58" w:type="dxa"/>
          <w:trHeight w:val="1920"/>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17</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公园内牌示污损、丢失不及时更换或者补设</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三十八</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五</w:t>
            </w:r>
            <w:r w:rsidRPr="00E07DF9">
              <w:rPr>
                <w:rFonts w:ascii="仿宋_GB2312" w:eastAsia="仿宋_GB2312" w:hAnsi="宋体" w:cs="宋体"/>
                <w:kern w:val="0"/>
                <w:szCs w:val="21"/>
              </w:rPr>
              <w:t>条第（</w:t>
            </w:r>
            <w:r w:rsidRPr="00E07DF9">
              <w:rPr>
                <w:rFonts w:ascii="仿宋_GB2312" w:eastAsia="仿宋_GB2312" w:hAnsi="宋体" w:cs="宋体" w:hint="eastAsia"/>
                <w:kern w:val="0"/>
                <w:szCs w:val="21"/>
              </w:rPr>
              <w:t>四</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项，责令改正，并可以处100元以上1000元以下罚款。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北京市主要公园</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系数5-9</w:t>
            </w:r>
            <w:r w:rsidRPr="00E07DF9">
              <w:rPr>
                <w:rFonts w:ascii="仿宋_GB2312" w:eastAsia="仿宋_GB2312" w:hAnsi="宋体" w:cs="宋体" w:hint="eastAsia"/>
                <w:kern w:val="0"/>
                <w:szCs w:val="21"/>
              </w:rPr>
              <w:t>；2.其它公园的，系数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需要</w:t>
            </w:r>
            <w:r w:rsidRPr="00E07DF9">
              <w:rPr>
                <w:rFonts w:ascii="仿宋_GB2312" w:eastAsia="仿宋_GB2312" w:hAnsi="宋体" w:cs="宋体" w:hint="eastAsia"/>
                <w:kern w:val="0"/>
                <w:szCs w:val="21"/>
              </w:rPr>
              <w:t>作出其它额度处罚</w:t>
            </w:r>
            <w:r w:rsidRPr="00E07DF9">
              <w:rPr>
                <w:rFonts w:ascii="仿宋_GB2312" w:eastAsia="仿宋_GB2312" w:hAnsi="宋体" w:cs="宋体"/>
                <w:kern w:val="0"/>
                <w:szCs w:val="21"/>
              </w:rPr>
              <w:t>的，</w:t>
            </w:r>
            <w:r w:rsidRPr="00E07DF9">
              <w:rPr>
                <w:rFonts w:ascii="仿宋_GB2312" w:eastAsia="仿宋_GB2312" w:hAnsi="宋体" w:cs="宋体" w:hint="eastAsia"/>
                <w:kern w:val="0"/>
                <w:szCs w:val="21"/>
              </w:rPr>
              <w:t>由</w:t>
            </w:r>
            <w:r w:rsidRPr="00E07DF9">
              <w:rPr>
                <w:rFonts w:ascii="仿宋_GB2312" w:eastAsia="仿宋_GB2312" w:hAnsi="宋体" w:cs="宋体"/>
                <w:kern w:val="0"/>
                <w:szCs w:val="21"/>
              </w:rPr>
              <w:t>执法人员</w:t>
            </w:r>
            <w:r w:rsidRPr="00E07DF9">
              <w:rPr>
                <w:rFonts w:ascii="仿宋_GB2312" w:eastAsia="仿宋_GB2312" w:hAnsi="宋体" w:cs="宋体" w:hint="eastAsia"/>
                <w:kern w:val="0"/>
                <w:szCs w:val="21"/>
              </w:rPr>
              <w:t>说明</w:t>
            </w:r>
            <w:r w:rsidRPr="00E07DF9">
              <w:rPr>
                <w:rFonts w:ascii="仿宋_GB2312" w:eastAsia="仿宋_GB2312" w:hAnsi="宋体" w:cs="宋体"/>
                <w:kern w:val="0"/>
                <w:szCs w:val="21"/>
              </w:rPr>
              <w:t>情况</w:t>
            </w:r>
            <w:r w:rsidRPr="00E07DF9">
              <w:rPr>
                <w:rFonts w:ascii="仿宋_GB2312" w:eastAsia="仿宋_GB2312" w:hAnsi="宋体" w:cs="宋体" w:hint="eastAsia"/>
                <w:kern w:val="0"/>
                <w:szCs w:val="21"/>
              </w:rPr>
              <w:t>并</w:t>
            </w:r>
            <w:r w:rsidRPr="00E07DF9">
              <w:rPr>
                <w:rFonts w:ascii="仿宋_GB2312" w:eastAsia="仿宋_GB2312" w:hAnsi="宋体" w:cs="宋体"/>
                <w:kern w:val="0"/>
                <w:szCs w:val="21"/>
              </w:rPr>
              <w:t>记录在案。</w:t>
            </w:r>
          </w:p>
        </w:tc>
      </w:tr>
      <w:tr w:rsidR="00A32E01" w:rsidRPr="00E07DF9" w:rsidTr="00337D3D">
        <w:trPr>
          <w:gridAfter w:val="3"/>
          <w:wAfter w:w="58" w:type="dxa"/>
          <w:trHeight w:val="2380"/>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18</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在公园内追逐游客强行兜售物品</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第四十</w:t>
            </w:r>
            <w:r w:rsidRPr="00E07DF9">
              <w:rPr>
                <w:rFonts w:ascii="仿宋_GB2312" w:eastAsia="仿宋_GB2312" w:hAnsi="宋体" w:cs="宋体" w:hint="eastAsia"/>
                <w:kern w:val="0"/>
                <w:szCs w:val="21"/>
              </w:rPr>
              <w:t>七条；处罚条款：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七</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，责令改正，没收违法所得，并处50元以上500元以下罚款。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北京市主要公园</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系数5-9</w:t>
            </w:r>
            <w:r w:rsidRPr="00E07DF9">
              <w:rPr>
                <w:rFonts w:ascii="仿宋_GB2312" w:eastAsia="仿宋_GB2312" w:hAnsi="宋体" w:cs="宋体" w:hint="eastAsia"/>
                <w:kern w:val="0"/>
                <w:szCs w:val="21"/>
              </w:rPr>
              <w:t>；2.其它公园的，系数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罚款数额＝50×（1＋情节系数＋变量系数）。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需要</w:t>
            </w:r>
            <w:r w:rsidRPr="00E07DF9">
              <w:rPr>
                <w:rFonts w:ascii="仿宋_GB2312" w:eastAsia="仿宋_GB2312" w:hAnsi="宋体" w:cs="宋体" w:hint="eastAsia"/>
                <w:kern w:val="0"/>
                <w:szCs w:val="21"/>
              </w:rPr>
              <w:t>作出其它额度处罚</w:t>
            </w:r>
            <w:r w:rsidRPr="00E07DF9">
              <w:rPr>
                <w:rFonts w:ascii="仿宋_GB2312" w:eastAsia="仿宋_GB2312" w:hAnsi="宋体" w:cs="宋体"/>
                <w:kern w:val="0"/>
                <w:szCs w:val="21"/>
              </w:rPr>
              <w:t>的，</w:t>
            </w:r>
            <w:r w:rsidRPr="00E07DF9">
              <w:rPr>
                <w:rFonts w:ascii="仿宋_GB2312" w:eastAsia="仿宋_GB2312" w:hAnsi="宋体" w:cs="宋体" w:hint="eastAsia"/>
                <w:kern w:val="0"/>
                <w:szCs w:val="21"/>
              </w:rPr>
              <w:t>由</w:t>
            </w:r>
            <w:r w:rsidRPr="00E07DF9">
              <w:rPr>
                <w:rFonts w:ascii="仿宋_GB2312" w:eastAsia="仿宋_GB2312" w:hAnsi="宋体" w:cs="宋体"/>
                <w:kern w:val="0"/>
                <w:szCs w:val="21"/>
              </w:rPr>
              <w:t>执法人员</w:t>
            </w:r>
            <w:r w:rsidRPr="00E07DF9">
              <w:rPr>
                <w:rFonts w:ascii="仿宋_GB2312" w:eastAsia="仿宋_GB2312" w:hAnsi="宋体" w:cs="宋体" w:hint="eastAsia"/>
                <w:kern w:val="0"/>
                <w:szCs w:val="21"/>
              </w:rPr>
              <w:t>说明</w:t>
            </w:r>
            <w:r w:rsidRPr="00E07DF9">
              <w:rPr>
                <w:rFonts w:ascii="仿宋_GB2312" w:eastAsia="仿宋_GB2312" w:hAnsi="宋体" w:cs="宋体"/>
                <w:kern w:val="0"/>
                <w:szCs w:val="21"/>
              </w:rPr>
              <w:t>情况</w:t>
            </w:r>
            <w:r w:rsidRPr="00E07DF9">
              <w:rPr>
                <w:rFonts w:ascii="仿宋_GB2312" w:eastAsia="仿宋_GB2312" w:hAnsi="宋体" w:cs="宋体" w:hint="eastAsia"/>
                <w:kern w:val="0"/>
                <w:szCs w:val="21"/>
              </w:rPr>
              <w:t>并</w:t>
            </w:r>
            <w:r w:rsidRPr="00E07DF9">
              <w:rPr>
                <w:rFonts w:ascii="仿宋_GB2312" w:eastAsia="仿宋_GB2312" w:hAnsi="宋体" w:cs="宋体"/>
                <w:kern w:val="0"/>
                <w:szCs w:val="21"/>
              </w:rPr>
              <w:t>记录在案。</w:t>
            </w:r>
          </w:p>
        </w:tc>
      </w:tr>
      <w:tr w:rsidR="00A32E01" w:rsidRPr="00E07DF9" w:rsidTr="00337D3D">
        <w:trPr>
          <w:gridAfter w:val="2"/>
          <w:wAfter w:w="29" w:type="dxa"/>
          <w:trHeight w:val="543"/>
          <w:jc w:val="center"/>
        </w:trPr>
        <w:tc>
          <w:tcPr>
            <w:tcW w:w="15959" w:type="dxa"/>
            <w:gridSpan w:val="29"/>
            <w:shd w:val="clear" w:color="auto" w:fill="auto"/>
            <w:noWrap/>
            <w:vAlign w:val="center"/>
          </w:tcPr>
          <w:p w:rsidR="00A32E01" w:rsidRPr="00E07DF9" w:rsidRDefault="00A32E01" w:rsidP="00A32E01">
            <w:pPr>
              <w:pStyle w:val="1"/>
              <w:rPr>
                <w:rFonts w:ascii="仿宋_GB2312" w:eastAsia="仿宋_GB2312"/>
                <w:szCs w:val="21"/>
              </w:rPr>
            </w:pPr>
            <w:bookmarkStart w:id="45" w:name="_Toc40775671"/>
            <w:r w:rsidRPr="00E07DF9">
              <w:rPr>
                <w:rFonts w:hint="eastAsia"/>
              </w:rPr>
              <w:t>环境保护管理方面案由</w:t>
            </w:r>
            <w:r w:rsidRPr="00E07DF9">
              <w:rPr>
                <w:rFonts w:ascii="方正小标宋简体" w:hint="eastAsia"/>
              </w:rPr>
              <w:t>3</w:t>
            </w:r>
            <w:r w:rsidRPr="00E07DF9">
              <w:rPr>
                <w:rFonts w:ascii="方正小标宋简体"/>
              </w:rPr>
              <w:t>2</w:t>
            </w:r>
            <w:r w:rsidRPr="00E07DF9">
              <w:rPr>
                <w:rFonts w:hint="eastAsia"/>
              </w:rPr>
              <w:t>项</w:t>
            </w:r>
            <w:bookmarkEnd w:id="45"/>
          </w:p>
        </w:tc>
      </w:tr>
      <w:tr w:rsidR="00A32E01" w:rsidRPr="00E07DF9" w:rsidTr="00337D3D">
        <w:trPr>
          <w:gridAfter w:val="2"/>
          <w:wAfter w:w="29" w:type="dxa"/>
          <w:trHeight w:val="471"/>
          <w:jc w:val="center"/>
        </w:trPr>
        <w:tc>
          <w:tcPr>
            <w:tcW w:w="15959" w:type="dxa"/>
            <w:gridSpan w:val="29"/>
            <w:shd w:val="clear" w:color="auto" w:fill="auto"/>
            <w:noWrap/>
            <w:vAlign w:val="center"/>
          </w:tcPr>
          <w:p w:rsidR="00A32E01" w:rsidRPr="00E07DF9" w:rsidRDefault="00A32E01" w:rsidP="00A32E01">
            <w:pPr>
              <w:pStyle w:val="2"/>
            </w:pPr>
            <w:bookmarkStart w:id="46" w:name="_Toc40775672"/>
            <w:r w:rsidRPr="00E07DF9">
              <w:rPr>
                <w:rFonts w:hint="eastAsia"/>
              </w:rPr>
              <w:t>依据《中华人民共和国大气污染防治法》案由18项</w:t>
            </w:r>
            <w:bookmarkEnd w:id="46"/>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施工单位未设置硬质围挡</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违反条款：第六十九条第三款；处罚条款：第一百一十五条第一款第（一）项：责令改正，处一万元以上十万元以下的罚款；拒不改正的，责令停工整治。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jc w:val="left"/>
            </w:pPr>
            <w:r w:rsidRPr="00E07DF9">
              <w:rPr>
                <w:rFonts w:ascii="仿宋_GB2312" w:eastAsia="仿宋_GB2312" w:hint="eastAsia"/>
              </w:rPr>
              <w:t>1.未按标准设置围挡长度16-30米的，系数1；31-45米的，系数2，以此类推；2.期间发生危害公共安全行为的，系数9。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w:t>
            </w:r>
            <w:r w:rsidRPr="00E07DF9">
              <w:rPr>
                <w:rFonts w:ascii="仿宋_GB2312" w:eastAsia="仿宋_GB2312" w:hint="eastAsia"/>
              </w:rPr>
              <w:t>＋区域系数</w:t>
            </w:r>
            <w:r w:rsidRPr="00E07DF9">
              <w:rPr>
                <w:rFonts w:ascii="仿宋_GB2312" w:eastAsia="仿宋_GB2312" w:hAnsi="宋体" w:cs="宋体" w:hint="eastAsia"/>
                <w:kern w:val="0"/>
                <w:szCs w:val="21"/>
              </w:rPr>
              <w:t>＋情节系数＋变量系数）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需要作出其它罚款额度的，说明理由，报案审会决定。</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符合《大气污染防治法》第一百二十三条第（四）项规定情形的，可以按照要求实施按日连续处罚。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施工单位未采取有效防尘降尘措施</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违反条款：第六十九条第三款；处罚条款：第一百一十五条第一款第（一）项：责令改正，处一万元以上十万元以下的罚款；拒不改正的，责令停工整治。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Del="00E35254" w:rsidRDefault="00A32E01" w:rsidP="00A32E01">
            <w:pPr>
              <w:widowControl/>
              <w:jc w:val="left"/>
            </w:pPr>
            <w:r w:rsidRPr="00E07DF9">
              <w:rPr>
                <w:rFonts w:ascii="仿宋_GB2312" w:eastAsia="仿宋_GB2312"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需要作出其它罚款额度的，说明理由，报案审会决定。</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符合《大气污染防治法》第一百二十三条第（四）项规定情形的，可以按照要求实施按日连续处罚。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施工单位未及时清运建筑土方（工程渣土、建筑垃圾）</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违反条款：第六十九条第三款；处罚条款：第一百一十五条第一款第（二）项：责令改正，处一万元以上十万元以下的罚款；拒不改正的，责令停工整治。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Del="00E35254" w:rsidRDefault="00A32E01" w:rsidP="00A32E01">
            <w:pPr>
              <w:widowControl/>
              <w:jc w:val="left"/>
            </w:pPr>
            <w:r w:rsidRPr="00E07DF9">
              <w:rPr>
                <w:rFonts w:ascii="仿宋_GB2312" w:eastAsia="仿宋_GB2312" w:hAnsi="宋体" w:cs="宋体" w:hint="eastAsia"/>
                <w:szCs w:val="21"/>
              </w:rPr>
              <w:t>1.垃圾占地面积10</w:t>
            </w:r>
            <w:r w:rsidRPr="00E07DF9">
              <w:rPr>
                <w:rFonts w:ascii="宋体" w:hAnsi="宋体" w:cs="宋体"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Ansi="宋体" w:cs="宋体" w:hint="eastAsia"/>
                <w:szCs w:val="21"/>
              </w:rPr>
              <w:t>0；11－15</w:t>
            </w:r>
            <w:r w:rsidRPr="00E07DF9">
              <w:rPr>
                <w:rFonts w:ascii="宋体" w:hAnsi="宋体" w:cs="宋体" w:hint="eastAsia"/>
                <w:szCs w:val="21"/>
              </w:rPr>
              <w:t>㎡</w:t>
            </w:r>
            <w:r w:rsidRPr="00E07DF9">
              <w:rPr>
                <w:rFonts w:ascii="仿宋_GB2312" w:eastAsia="仿宋_GB2312" w:hAnsi="仿宋_GB2312" w:cs="仿宋_GB2312" w:hint="eastAsia"/>
                <w:szCs w:val="21"/>
              </w:rPr>
              <w:t>的，系</w:t>
            </w:r>
            <w:r w:rsidRPr="00E07DF9">
              <w:rPr>
                <w:rFonts w:ascii="仿宋_GB2312" w:eastAsia="仿宋_GB2312" w:hAnsi="宋体" w:cs="宋体" w:hint="eastAsia"/>
                <w:szCs w:val="21"/>
              </w:rPr>
              <w:t>数1；16－20</w:t>
            </w:r>
            <w:r w:rsidRPr="00E07DF9">
              <w:rPr>
                <w:rFonts w:ascii="宋体" w:hAnsi="宋体" w:cs="宋体" w:hint="eastAsia"/>
                <w:szCs w:val="21"/>
              </w:rPr>
              <w:t>㎡</w:t>
            </w:r>
            <w:r w:rsidRPr="00E07DF9">
              <w:rPr>
                <w:rFonts w:ascii="仿宋_GB2312" w:eastAsia="仿宋_GB2312" w:hAnsi="仿宋_GB2312" w:cs="仿宋_GB2312" w:hint="eastAsia"/>
                <w:szCs w:val="21"/>
              </w:rPr>
              <w:t>系数</w:t>
            </w:r>
            <w:r w:rsidRPr="00E07DF9">
              <w:rPr>
                <w:rFonts w:ascii="仿宋_GB2312" w:eastAsia="仿宋_GB2312" w:hAnsi="宋体" w:cs="宋体" w:hint="eastAsia"/>
                <w:szCs w:val="21"/>
              </w:rPr>
              <w:t>2，以此类推。2.逾期不清的，每逾期2天，系数为１，以此累加。</w:t>
            </w:r>
            <w:r w:rsidRPr="00E07DF9">
              <w:rPr>
                <w:rFonts w:ascii="仿宋_GB2312" w:eastAsia="仿宋_GB2312" w:hint="eastAsia"/>
                <w:szCs w:val="21"/>
              </w:rPr>
              <w:t>3.造成尘土飞扬，严重污染环境的，系数为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需要作出其它罚款额度的，说明理由，报案审会决定。</w:t>
            </w:r>
          </w:p>
          <w:p w:rsidR="00A32E01" w:rsidRPr="00E07DF9" w:rsidRDefault="00A32E01" w:rsidP="00A32E01">
            <w:pPr>
              <w:spacing w:line="240" w:lineRule="exact"/>
              <w:rPr>
                <w:rFonts w:ascii="仿宋_GB2312" w:eastAsia="仿宋_GB2312"/>
              </w:rPr>
            </w:pPr>
            <w:r w:rsidRPr="00E07DF9">
              <w:rPr>
                <w:rFonts w:ascii="仿宋_GB2312" w:eastAsia="仿宋_GB2312" w:hint="eastAsia"/>
              </w:rPr>
              <w:t>符合《大气污染防治法》第一百二十三条第（四）项规定情形的，可以按照要求实施按日连续处罚。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施工单位未采用密闭式防尘网遮盖建筑土方（工程渣土、建筑垃圾）</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违反条款：第六十九条第三款；处罚条款：第一百一十五条第一款第（二）项：责令改正，处一万元以上十万元以下的罚款；拒不改正的，责令停工整治。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Del="00E35254" w:rsidRDefault="00A32E01" w:rsidP="00A32E01">
            <w:pPr>
              <w:widowControl/>
              <w:jc w:val="left"/>
            </w:pPr>
            <w:r w:rsidRPr="00E07DF9">
              <w:rPr>
                <w:rFonts w:ascii="仿宋_GB2312" w:eastAsia="仿宋_GB2312" w:hAnsi="宋体" w:cs="宋体"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Ansi="宋体" w:cs="宋体"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Ansi="宋体" w:cs="宋体"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Ansi="宋体" w:cs="宋体" w:hint="eastAsia"/>
                <w:szCs w:val="21"/>
              </w:rPr>
              <w:t>2，以此类推。2.造成尘土飞扬，严重污染环境的，系数为9。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需要作出其它罚款额度的，说明理由，报案审会决定。</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符合《大气污染防治法》第一百二十三条第（四）项规定情形的，可以按照要求实施按日连续处罚。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建设单位未对暂不开工的建设用地裸露地面进行覆盖</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违反条款：第六十九条第五款；处罚条款：第一百一十五条第一款、第二款：责令改正，处一万元以上十万元以下的罚款；拒不改正的，责令停工整治。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1.面积1000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以内，变量系数为</w:t>
            </w:r>
            <w:r w:rsidRPr="00E07DF9">
              <w:rPr>
                <w:rFonts w:ascii="仿宋_GB2312" w:eastAsia="仿宋_GB2312" w:hAnsi="宋体" w:cs="宋体" w:hint="eastAsia"/>
                <w:kern w:val="0"/>
                <w:szCs w:val="21"/>
              </w:rPr>
              <w:t>0，</w:t>
            </w:r>
            <w:r w:rsidRPr="00E07DF9">
              <w:rPr>
                <w:rFonts w:ascii="仿宋_GB2312" w:eastAsia="仿宋_GB2312" w:hAnsi="宋体"/>
                <w:szCs w:val="21"/>
              </w:rPr>
              <w:t>1000</w:t>
            </w:r>
            <w:r w:rsidRPr="00E07DF9">
              <w:rPr>
                <w:rFonts w:ascii="仿宋_GB2312" w:eastAsia="仿宋_GB2312" w:hAnsi="宋体" w:hint="eastAsia"/>
                <w:szCs w:val="21"/>
              </w:rPr>
              <w:t>－15</w:t>
            </w:r>
            <w:r w:rsidRPr="00E07DF9">
              <w:rPr>
                <w:rFonts w:ascii="仿宋_GB2312" w:eastAsia="仿宋_GB2312" w:hAnsi="宋体"/>
                <w:szCs w:val="21"/>
              </w:rPr>
              <w:t>00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Ansi="宋体" w:hint="eastAsia"/>
                <w:szCs w:val="21"/>
              </w:rPr>
              <w:t>1；1</w:t>
            </w:r>
            <w:r w:rsidRPr="00E07DF9">
              <w:rPr>
                <w:rFonts w:ascii="仿宋_GB2312" w:eastAsia="仿宋_GB2312" w:hAnsi="宋体"/>
                <w:szCs w:val="21"/>
              </w:rPr>
              <w:t>500</w:t>
            </w:r>
            <w:r w:rsidRPr="00E07DF9">
              <w:rPr>
                <w:rFonts w:ascii="仿宋_GB2312" w:eastAsia="仿宋_GB2312" w:hAnsi="宋体" w:hint="eastAsia"/>
                <w:szCs w:val="21"/>
              </w:rPr>
              <w:t>－2000</w:t>
            </w:r>
            <w:r w:rsidRPr="00E07DF9">
              <w:rPr>
                <w:rFonts w:ascii="Batang" w:eastAsia="Batang" w:hAnsi="Batang" w:cs="Batang" w:hint="eastAsia"/>
                <w:szCs w:val="21"/>
              </w:rPr>
              <w:t>㎡</w:t>
            </w:r>
            <w:r w:rsidRPr="00E07DF9">
              <w:rPr>
                <w:rFonts w:ascii="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Ansi="宋体" w:hint="eastAsia"/>
                <w:szCs w:val="21"/>
              </w:rPr>
              <w:t>2，以此类推</w:t>
            </w:r>
            <w:r w:rsidRPr="00E07DF9">
              <w:rPr>
                <w:rFonts w:ascii="仿宋_GB2312" w:eastAsia="仿宋_GB2312" w:hAnsi="宋体" w:cs="宋体" w:hint="eastAsia"/>
                <w:kern w:val="0"/>
                <w:szCs w:val="21"/>
              </w:rPr>
              <w:t>；2.尘土飞扬，对环境造成严重影响的，系数9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int="eastAsia"/>
                <w:szCs w:val="21"/>
              </w:rPr>
              <w:t>＝</w:t>
            </w:r>
            <w:r w:rsidRPr="00E07DF9">
              <w:rPr>
                <w:rFonts w:ascii="仿宋_GB2312" w:eastAsia="仿宋_GB2312" w:hAnsi="宋体" w:cs="宋体"/>
                <w:kern w:val="0"/>
                <w:szCs w:val="21"/>
              </w:rPr>
              <w:t>10</w:t>
            </w:r>
            <w:r w:rsidRPr="00E07DF9">
              <w:rPr>
                <w:rFonts w:ascii="仿宋_GB2312" w:eastAsia="仿宋_GB2312" w:hAnsi="宋体" w:cs="宋体" w:hint="eastAsia"/>
                <w:kern w:val="0"/>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建设单位未对超过三个月不能开工的建设用地裸露地面进行绿化、铺装或者遮盖</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违反条款：第六十九条第五款；处罚条款：第一百一十五条第一款、第二款：责令改正，处一万元以上十万元以下的罚款；拒不改正的，责令停工整治。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1.面积1000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以内，变量系数为</w:t>
            </w:r>
            <w:r w:rsidRPr="00E07DF9">
              <w:rPr>
                <w:rFonts w:ascii="仿宋_GB2312" w:eastAsia="仿宋_GB2312" w:hAnsi="宋体" w:cs="宋体" w:hint="eastAsia"/>
                <w:kern w:val="0"/>
                <w:szCs w:val="21"/>
              </w:rPr>
              <w:t>0，</w:t>
            </w:r>
            <w:r w:rsidRPr="00E07DF9">
              <w:rPr>
                <w:rFonts w:ascii="仿宋_GB2312" w:eastAsia="仿宋_GB2312" w:hAnsi="宋体"/>
                <w:szCs w:val="21"/>
              </w:rPr>
              <w:t>1000</w:t>
            </w:r>
            <w:r w:rsidRPr="00E07DF9">
              <w:rPr>
                <w:rFonts w:ascii="仿宋_GB2312" w:eastAsia="仿宋_GB2312" w:hAnsi="宋体" w:hint="eastAsia"/>
                <w:szCs w:val="21"/>
              </w:rPr>
              <w:t>－15</w:t>
            </w:r>
            <w:r w:rsidRPr="00E07DF9">
              <w:rPr>
                <w:rFonts w:ascii="仿宋_GB2312" w:eastAsia="仿宋_GB2312" w:hAnsi="宋体"/>
                <w:szCs w:val="21"/>
              </w:rPr>
              <w:t>00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Ansi="宋体" w:hint="eastAsia"/>
                <w:szCs w:val="21"/>
              </w:rPr>
              <w:t>1；1</w:t>
            </w:r>
            <w:r w:rsidRPr="00E07DF9">
              <w:rPr>
                <w:rFonts w:ascii="仿宋_GB2312" w:eastAsia="仿宋_GB2312" w:hAnsi="宋体"/>
                <w:szCs w:val="21"/>
              </w:rPr>
              <w:t>500</w:t>
            </w:r>
            <w:r w:rsidRPr="00E07DF9">
              <w:rPr>
                <w:rFonts w:ascii="仿宋_GB2312" w:eastAsia="仿宋_GB2312" w:hAnsi="宋体" w:hint="eastAsia"/>
                <w:szCs w:val="21"/>
              </w:rPr>
              <w:t>－2000</w:t>
            </w:r>
            <w:r w:rsidRPr="00E07DF9">
              <w:rPr>
                <w:rFonts w:ascii="Batang" w:eastAsia="Batang" w:hAnsi="Batang" w:cs="Batang" w:hint="eastAsia"/>
                <w:szCs w:val="21"/>
              </w:rPr>
              <w:t>㎡</w:t>
            </w:r>
            <w:r w:rsidRPr="00E07DF9">
              <w:rPr>
                <w:rFonts w:ascii="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Ansi="宋体" w:hint="eastAsia"/>
                <w:szCs w:val="21"/>
              </w:rPr>
              <w:t>2，以此类推</w:t>
            </w:r>
            <w:r w:rsidRPr="00E07DF9">
              <w:rPr>
                <w:rFonts w:ascii="仿宋_GB2312" w:eastAsia="仿宋_GB2312" w:hAnsi="宋体" w:cs="宋体" w:hint="eastAsia"/>
                <w:kern w:val="0"/>
                <w:szCs w:val="21"/>
              </w:rPr>
              <w:t>；2.尘土飞扬，对环境造成严重影响的，系数9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int="eastAsia"/>
                <w:szCs w:val="21"/>
              </w:rPr>
              <w:t>＝</w:t>
            </w:r>
            <w:r w:rsidRPr="00E07DF9">
              <w:rPr>
                <w:rFonts w:ascii="仿宋_GB2312" w:eastAsia="仿宋_GB2312" w:hAnsi="宋体" w:cs="宋体"/>
                <w:kern w:val="0"/>
                <w:szCs w:val="21"/>
              </w:rPr>
              <w:t>10</w:t>
            </w:r>
            <w:r w:rsidRPr="00E07DF9">
              <w:rPr>
                <w:rFonts w:ascii="仿宋_GB2312" w:eastAsia="仿宋_GB2312" w:hAnsi="宋体" w:cs="宋体" w:hint="eastAsia"/>
                <w:kern w:val="0"/>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运输散装、流体物料车辆未采取密闭或者其它措施防止物料遗撒</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违反条款：第七十条第一款；处罚条款：第一百一十六条：责令改正，处二千元以上二万元以下的罚款；拒不改正的，车辆不得上道路行驶。</w:t>
            </w:r>
          </w:p>
        </w:tc>
        <w:tc>
          <w:tcPr>
            <w:tcW w:w="961" w:type="dxa"/>
            <w:gridSpan w:val="3"/>
            <w:shd w:val="clear" w:color="auto" w:fill="auto"/>
            <w:noWrap/>
            <w:vAlign w:val="center"/>
          </w:tcPr>
          <w:p w:rsidR="00A32E01" w:rsidRPr="00E07DF9" w:rsidRDefault="00A32E01" w:rsidP="00A32E01">
            <w:pPr>
              <w:spacing w:line="2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车辆同时存在不符合条件、未安装卫星定位系统、未密闭等2种以上（含2种）行为的，系数4；，同时还存在无准运证运输等行为的，系数4-9。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p w:rsidR="00A32E01" w:rsidRPr="00E07DF9" w:rsidRDefault="00A32E01" w:rsidP="00A32E01">
            <w:pPr>
              <w:rPr>
                <w:rFonts w:ascii="仿宋_GB2312" w:eastAsia="仿宋_GB2312"/>
                <w:szCs w:val="21"/>
              </w:rPr>
            </w:pPr>
            <w:r w:rsidRPr="00E07DF9">
              <w:rPr>
                <w:rFonts w:ascii="仿宋_GB2312" w:eastAsia="仿宋_GB2312" w:hint="eastAsia"/>
                <w:szCs w:val="21"/>
              </w:rPr>
              <w:t>造成车辆泄漏遗撒的，按照案由“运输车辆泄漏遗撒”从重处罚。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易产生扬尘的物料未密闭贮存</w:t>
            </w:r>
          </w:p>
        </w:tc>
        <w:tc>
          <w:tcPr>
            <w:tcW w:w="4318" w:type="dxa"/>
            <w:gridSpan w:val="7"/>
            <w:shd w:val="clear" w:color="auto" w:fill="auto"/>
            <w:vAlign w:val="center"/>
          </w:tcPr>
          <w:p w:rsidR="00A32E01" w:rsidRPr="00E07DF9" w:rsidRDefault="00A32E01" w:rsidP="00A32E01">
            <w:r w:rsidRPr="00E07DF9">
              <w:rPr>
                <w:rFonts w:ascii="仿宋_GB2312" w:eastAsia="仿宋_GB2312" w:hint="eastAsia"/>
              </w:rPr>
              <w:t>违反条款：第七十二条第一款；处罚条款：第一百一十七条第（一）项：责令改正，处一万元以上十万元以下的罚款；拒不改正的，责令停工整治或者停业整治：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szCs w:val="21"/>
              </w:rPr>
              <w:t>面积10</w:t>
            </w:r>
            <w:r w:rsidRPr="00E07DF9">
              <w:rPr>
                <w:rFonts w:ascii="Batang" w:eastAsia="Batang" w:hAnsi="Batang" w:cs="Batang" w:hint="eastAsia"/>
                <w:szCs w:val="21"/>
              </w:rPr>
              <w:t>㎡</w:t>
            </w:r>
            <w:r w:rsidRPr="00E07DF9">
              <w:rPr>
                <w:rFonts w:ascii="仿宋_GB2312" w:eastAsia="仿宋_GB2312" w:hint="eastAsia"/>
                <w:szCs w:val="21"/>
              </w:rPr>
              <w:t>以下的，系数0；11－25</w:t>
            </w:r>
            <w:r w:rsidRPr="00E07DF9">
              <w:rPr>
                <w:rFonts w:ascii="Batang" w:eastAsia="Batang" w:hAnsi="Batang" w:cs="Batang" w:hint="eastAsia"/>
                <w:szCs w:val="21"/>
              </w:rPr>
              <w:t>㎡</w:t>
            </w:r>
            <w:r w:rsidRPr="00E07DF9">
              <w:rPr>
                <w:rFonts w:ascii="仿宋_GB2312" w:eastAsia="仿宋_GB2312" w:hint="eastAsia"/>
                <w:szCs w:val="21"/>
              </w:rPr>
              <w:t>的，系数1；26－40</w:t>
            </w:r>
            <w:r w:rsidRPr="00E07DF9">
              <w:rPr>
                <w:rFonts w:ascii="Batang" w:eastAsia="Batang" w:hAnsi="Batang" w:cs="Batang" w:hint="eastAsia"/>
                <w:szCs w:val="21"/>
              </w:rPr>
              <w:t>㎡</w:t>
            </w:r>
            <w:r w:rsidRPr="00E07DF9">
              <w:rPr>
                <w:rFonts w:ascii="仿宋_GB2312" w:eastAsia="仿宋_GB2312" w:hint="eastAsia"/>
                <w:szCs w:val="21"/>
              </w:rPr>
              <w:t>系数2，以此类推。2.造成尘土飞扬，严重污染环境的，系数为9。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需要作出其它罚款额度的，说明理由，报案审会决定。</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符合《大气污染防治法》第一百二十三条第（四）项规定情形的，可以按照要求实施按日连续处罚。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9</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易产生扬尘的物料不能密闭贮存的，未按规定设置围挡或者未采取有效覆盖措施</w:t>
            </w:r>
          </w:p>
        </w:tc>
        <w:tc>
          <w:tcPr>
            <w:tcW w:w="4318" w:type="dxa"/>
            <w:gridSpan w:val="7"/>
            <w:shd w:val="clear" w:color="auto" w:fill="auto"/>
            <w:vAlign w:val="center"/>
          </w:tcPr>
          <w:p w:rsidR="00A32E01" w:rsidRPr="00E07DF9" w:rsidRDefault="00A32E01" w:rsidP="00A32E01">
            <w:r w:rsidRPr="00E07DF9">
              <w:rPr>
                <w:rFonts w:ascii="仿宋_GB2312" w:eastAsia="仿宋_GB2312" w:hint="eastAsia"/>
              </w:rPr>
              <w:t>违反条款：第七十二条第一款；处罚条款：第一百一十七条第（二）项：责令改正，处一万元以上十万元以下的罚款；拒不改正的，责令停工整治或者停业整治：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jc w:val="left"/>
            </w:pPr>
            <w:r w:rsidRPr="00E07DF9">
              <w:rPr>
                <w:rFonts w:ascii="仿宋_GB2312" w:eastAsia="仿宋_GB2312" w:hint="eastAsia"/>
                <w:szCs w:val="21"/>
              </w:rPr>
              <w:t>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需要作出其它罚款额度的，说明理由，报案审会决定。</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符合《大气污染防治法》第一百二十三条第（四）项规定情形的，可以按照要求实施按日连续处罚。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装卸物料未采取密闭或者喷淋等方式控制扬尘</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违反条款：第七十条第二款；处罚条款：第一百一十七条第（三）项：责令改正，处一万元以上十万元以下的罚款；拒不改正的，责令停工整治或者停业整治：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Del="00E35254" w:rsidRDefault="00A32E01" w:rsidP="00A32E01">
            <w:pPr>
              <w:rPr>
                <w:rFonts w:ascii="仿宋_GB2312" w:eastAsia="仿宋_GB2312"/>
                <w:szCs w:val="21"/>
              </w:rPr>
            </w:pPr>
            <w:r w:rsidRPr="00E07DF9">
              <w:rPr>
                <w:rFonts w:ascii="仿宋_GB2312" w:eastAsia="仿宋_GB2312" w:hint="eastAsia"/>
                <w:szCs w:val="21"/>
              </w:rPr>
              <w:t>尘土飞扬，对环境造成严重影响的，系数5-9。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需要作出其它罚款额度的，说明理由，报案审会决定。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填埋场（消纳场）未采取有效措施防治扬尘污染</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违反条款：第七十二条第二款；处罚条款：第一百一十七条第（五）项：责令改正，处一万元以上十万元以下的罚款；拒不改正的，责令停工整治或者停业整治：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产生较大环境污染或者社会影响的，系数为5-8；造成社会恶劣影响或者其它严重后果的，系数为9。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露天焚烧秸秆（落叶）等产生烟尘污染的物质</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违反条款：第七十七条；处罚条款：第一百一十九条第一款：责令改正，并可以处五百元以上二千元以下的罚款。</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1.对大气环境或者生产生活造成较大影响的，系数2-3；2.导致其它事故发生的，系数3。</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焚烧沥青（油毡、橡胶、塑料、皮革、垃圾）等产生</w:t>
            </w:r>
            <w:r w:rsidRPr="00E07DF9">
              <w:rPr>
                <w:rFonts w:ascii="仿宋_GB2312" w:eastAsia="仿宋_GB2312" w:hint="eastAsia"/>
              </w:rPr>
              <w:lastRenderedPageBreak/>
              <w:t>有毒有害烟尘和恶臭气体的物质</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lastRenderedPageBreak/>
              <w:t>违反条款：第八十二条第一款；处罚条款：第一百一十九条第二款：责令改正，对单位处一万元以上十万元以下的罚款，对个人处五百元以上二千元以下的罚款。</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（对单位）</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1.对大气环境或者生产生活造成较大影响的，系数5-9；2.导致其它事故发生的，系数9。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902"/>
          <w:jc w:val="center"/>
        </w:trPr>
        <w:tc>
          <w:tcPr>
            <w:tcW w:w="503" w:type="dxa"/>
            <w:gridSpan w:val="2"/>
            <w:vMerge/>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（对个人）</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1.对大气环境或者生产生活造成较大影响的，系数2-3；2.导致其它事故发生的，系数3。</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310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14</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违反规定露天烧烤食品</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违反条款：第八十一条第三款；处罚条款：第一百一十八条第三款：责令改正，没收烧烤工具和违法所得，并处五百元以上二万元以下的罚款。</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2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1.占用盲道或者机动车道、绿地的，系数为2；2.占用其它公共场地面积较大，或者造成通行秩序、市容环境秩序较为混乱的，系数为2。</w:t>
            </w:r>
          </w:p>
        </w:tc>
        <w:tc>
          <w:tcPr>
            <w:tcW w:w="1976" w:type="dxa"/>
            <w:gridSpan w:val="2"/>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p w:rsidR="00A32E01" w:rsidRPr="00E07DF9" w:rsidRDefault="00A32E01" w:rsidP="00A32E01">
            <w:pPr>
              <w:spacing w:line="26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260" w:lineRule="exact"/>
              <w:rPr>
                <w:rFonts w:ascii="仿宋_GB2312" w:eastAsia="仿宋_GB2312"/>
              </w:rPr>
            </w:pPr>
            <w:r w:rsidRPr="00E07DF9">
              <w:rPr>
                <w:rFonts w:ascii="仿宋_GB2312" w:eastAsia="仿宋_GB2312" w:hint="eastAsia"/>
              </w:rPr>
              <w:t>对初次违法，存在生活困难，出具保证书，需酌情给予500以下罚款的，说明理由，报案审会决定，可按照“无照经营”等案由处理。</w:t>
            </w:r>
          </w:p>
          <w:p w:rsidR="00A32E01" w:rsidRPr="00E07DF9" w:rsidRDefault="00A32E01" w:rsidP="00A32E01">
            <w:pPr>
              <w:spacing w:line="260" w:lineRule="exact"/>
              <w:rPr>
                <w:rFonts w:ascii="仿宋_GB2312" w:eastAsia="仿宋_GB2312"/>
              </w:rPr>
            </w:pPr>
            <w:r w:rsidRPr="00E07DF9">
              <w:rPr>
                <w:rFonts w:ascii="仿宋_GB2312" w:eastAsia="仿宋_GB2312" w:hAnsi="宋体" w:cs="宋体" w:hint="eastAsia"/>
                <w:szCs w:val="21"/>
              </w:rPr>
              <w:t>根据案件情形，需要作出公式之外其它罚款额度处罚的，报案审会决定。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15</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违反规定为露天烧烤食品提供场地</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违反条款：第八十一条第三款；处罚条款：第一百一十八条第三款：责令改正，没收烧烤工具和违法所得，并处五百元以上二万元以下的罚款。</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2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违法行为持续时间较长、占用场地规模较大、群众多次举报（3次以上，含3次），或者造成通行秩序、市容环境秩序较为混乱等情形之一的，系数为4。</w:t>
            </w:r>
          </w:p>
        </w:tc>
        <w:tc>
          <w:tcPr>
            <w:tcW w:w="1976" w:type="dxa"/>
            <w:gridSpan w:val="2"/>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int="eastAsia"/>
              </w:rPr>
              <w:t>需酌情给予2000以下罚款的，说明理由，报案审会决定。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16</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拒不执行停止工地土石方作业（建筑物拆除施工）等重污染天气应急措施</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违反条款：第九十六条第一款、第一百二十一条第二款；处罚条款：第一百二十一条第二款：处一万元以上十万元以下的罚款。</w:t>
            </w:r>
          </w:p>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1.按照空气重污染预警级别，预警三级(黄)，系数3；预警二级(橙)，系数6；预警一级(红)，系数9；2.拒不停止土石方作业或者拆除施工作业，且未采取相关有效防尘措施污染严重的，系数9。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市政府的预警级别和应对措施请参照《北京市空气重污染应急预案（试行）》。</w:t>
            </w:r>
          </w:p>
          <w:p w:rsidR="00A32E01" w:rsidRPr="00E07DF9" w:rsidRDefault="00A32E01" w:rsidP="00A32E01">
            <w:pPr>
              <w:spacing w:line="240" w:lineRule="exact"/>
              <w:rPr>
                <w:rFonts w:ascii="仿宋_GB2312" w:eastAsia="仿宋_GB2312"/>
              </w:rPr>
            </w:pPr>
            <w:r w:rsidRPr="00E07DF9">
              <w:rPr>
                <w:rFonts w:ascii="仿宋_GB2312" w:eastAsia="仿宋_GB2312" w:hint="eastAsia"/>
              </w:rPr>
              <w:t>注意与《北京市大气污染防治条例》中“拒不执行空气重污染应急措施”的衔接运用。</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17</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拒不接受大气环境保护监督检查</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违反条款：第九十八条；处罚条款：第九十八条：责令改正，处二万元以上二十万元以下的罚款；构成违反治安管理行为的，由公安机关依法予以处罚。</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Del="00E35254" w:rsidRDefault="00A32E01" w:rsidP="00A32E01">
            <w:pPr>
              <w:widowControl/>
              <w:spacing w:line="240" w:lineRule="exact"/>
              <w:rPr>
                <w:rFonts w:ascii="仿宋_GB2312" w:eastAsia="仿宋_GB2312"/>
              </w:rPr>
            </w:pPr>
            <w:r w:rsidRPr="00E07DF9">
              <w:rPr>
                <w:rFonts w:ascii="仿宋_GB2312" w:eastAsia="仿宋_GB2312" w:hint="eastAsia"/>
              </w:rPr>
              <w:t>1.经责令改正，仍拒不接受监督检查的，系数为4；2.空气重污染预警期间，拒不接受监督检查的，系数4；3.造成大气污染或者不良社会影响等较为严重情形之一的，系数为4-9。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《基准》3.2.2“拒不配合”的情形，不纳入本案由情节系数。</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18</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接受大气环境保护监督检查时弄虚作假</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违反条款：第二十九条、第九十八条；处罚条款：第九十八条：责令改正，处二万元以上二十万元以下的罚款；构成违反治安管理行为的，由公安机关依法予以处罚。</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Del="00E35254" w:rsidRDefault="00A32E01" w:rsidP="00A32E01">
            <w:pPr>
              <w:widowControl/>
              <w:spacing w:line="240" w:lineRule="exact"/>
              <w:rPr>
                <w:rFonts w:ascii="仿宋_GB2312" w:eastAsia="仿宋_GB2312"/>
              </w:rPr>
            </w:pPr>
            <w:r w:rsidRPr="00E07DF9">
              <w:rPr>
                <w:rFonts w:ascii="仿宋_GB2312" w:eastAsia="仿宋_GB2312" w:hint="eastAsia"/>
              </w:rPr>
              <w:t>1.经责令改正，仍弄虚作假的，系数为4；2.空气重污染预警期间，弄虚作假的，系数4；3.造成大气污染或者不良社会影响等较为严重情形之一的，系数为4-9。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罚款数额＝20000×（1＋情节系数＋变量系数）</w:t>
            </w:r>
          </w:p>
        </w:tc>
        <w:tc>
          <w:tcPr>
            <w:tcW w:w="2415" w:type="dxa"/>
            <w:gridSpan w:val="5"/>
            <w:shd w:val="clear" w:color="auto" w:fill="auto"/>
            <w:noWrap/>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szCs w:val="21"/>
              </w:rPr>
              <w:t>《基准》3.2.2“虚假陈述”的情形，不纳入本案由情节系数。</w:t>
            </w:r>
          </w:p>
        </w:tc>
      </w:tr>
      <w:tr w:rsidR="00A32E01" w:rsidRPr="00E07DF9" w:rsidTr="00337D3D">
        <w:trPr>
          <w:gridAfter w:val="2"/>
          <w:wAfter w:w="29" w:type="dxa"/>
          <w:trHeight w:val="801"/>
          <w:jc w:val="center"/>
        </w:trPr>
        <w:tc>
          <w:tcPr>
            <w:tcW w:w="15959" w:type="dxa"/>
            <w:gridSpan w:val="29"/>
            <w:shd w:val="clear" w:color="auto" w:fill="auto"/>
            <w:noWrap/>
            <w:vAlign w:val="center"/>
          </w:tcPr>
          <w:p w:rsidR="00A32E01" w:rsidRPr="00E07DF9" w:rsidRDefault="00A32E01" w:rsidP="00A32E01">
            <w:pPr>
              <w:pStyle w:val="2"/>
            </w:pPr>
            <w:bookmarkStart w:id="47" w:name="_Toc40775673"/>
            <w:r w:rsidRPr="00E07DF9">
              <w:rPr>
                <w:rFonts w:hint="eastAsia"/>
              </w:rPr>
              <w:t>《北京市大气污染防治条例》（2018）《北京市禁止露天烧烤食品的规定》案由</w:t>
            </w:r>
            <w:r w:rsidRPr="00E07DF9">
              <w:t>8</w:t>
            </w:r>
            <w:r w:rsidRPr="00E07DF9">
              <w:rPr>
                <w:rFonts w:hint="eastAsia"/>
              </w:rPr>
              <w:t>项</w:t>
            </w:r>
            <w:bookmarkEnd w:id="47"/>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拒不执行空气重污染应急措施</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违反条款：第二十条第二款、第三款；处罚条款：第九十一条第一款：处一万元以上十万元以下罚款。</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1.按照空气重污染预警级别，预警三级(黄)，系数3；预警二级(橙)，系数6；预警一级(红)，系数9；2.拒不停止土石方作业或者拆除施工作业或者露天烧烤，且未采取相关有效防尘措施污染严重的，系数9。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lastRenderedPageBreak/>
              <w:t>2</w:t>
            </w:r>
          </w:p>
        </w:tc>
        <w:tc>
          <w:tcPr>
            <w:tcW w:w="2975"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在居民住宅楼（或未配套设立专用烟道的商住综合楼，或商住综合楼与居住层相邻的商业楼层）新建（或改建、扩建）产生油烟（异味、废气）的餐饮服务（干洗、汽修等）项目</w:t>
            </w:r>
          </w:p>
        </w:tc>
        <w:tc>
          <w:tcPr>
            <w:tcW w:w="2544"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违反条款：第五十九条第二款；处罚条款：第一百零八条第二款，责令改正；拒不改正的，予以关闭，并处一万元以上十万元以下罚款。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产生较大环境污染或者社会影响的，系数为5-8；造成事故或者其它社会恶劣影响的，系数为9。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3</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露天焚烧秸秆（树叶、枯草）</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违反条款：第六十一条第一款；处罚条款：第一百一十条第一款：责令改正，可以处五百元以上二千元以下罚款。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500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1.对大气环境或者生产生活造成较大影响的，系数2-3；2.导致其它事故发生的，系数3。</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4</w:t>
            </w:r>
          </w:p>
        </w:tc>
        <w:tc>
          <w:tcPr>
            <w:tcW w:w="1201" w:type="dxa"/>
            <w:gridSpan w:val="2"/>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露天焚烧垃圾（电子废物、油毡、橡胶、塑料、皮革、沥青）</w:t>
            </w:r>
          </w:p>
        </w:tc>
        <w:tc>
          <w:tcPr>
            <w:tcW w:w="4318" w:type="dxa"/>
            <w:gridSpan w:val="7"/>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违反条款：第六十一条第一款；处罚条款：第一百一十条第一款：责令改正，对单位处以一万元以上十万元以下罚款，对个人处五百元以上二千元以下罚款。</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10000</w:t>
            </w:r>
          </w:p>
          <w:p w:rsidR="00A32E01" w:rsidRPr="00E07DF9" w:rsidRDefault="00A32E01" w:rsidP="00A32E01">
            <w:pPr>
              <w:rPr>
                <w:rFonts w:ascii="仿宋_GB2312" w:eastAsia="仿宋_GB2312"/>
                <w:szCs w:val="21"/>
              </w:rPr>
            </w:pPr>
            <w:r w:rsidRPr="00E07DF9">
              <w:rPr>
                <w:rFonts w:ascii="仿宋_GB2312" w:eastAsia="仿宋_GB2312" w:hint="eastAsia"/>
                <w:szCs w:val="21"/>
              </w:rPr>
              <w:t>（对单位）</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1.对大气环境或者生产生活造成较大影响的，系数5-9；2.导致其它事故发生的，系数9。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10000×（1+区域系数+情节系数+变量系数）</w:t>
            </w:r>
          </w:p>
        </w:tc>
        <w:tc>
          <w:tcPr>
            <w:tcW w:w="2415" w:type="dxa"/>
            <w:gridSpan w:val="5"/>
            <w:vMerge w:val="restart"/>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jc w:val="center"/>
              <w:rPr>
                <w:rFonts w:ascii="仿宋_GB2312" w:eastAsia="仿宋_GB2312"/>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szCs w:val="21"/>
              </w:rPr>
            </w:pPr>
          </w:p>
        </w:tc>
        <w:tc>
          <w:tcPr>
            <w:tcW w:w="4318" w:type="dxa"/>
            <w:gridSpan w:val="7"/>
            <w:vMerge/>
            <w:shd w:val="clear" w:color="auto" w:fill="auto"/>
            <w:vAlign w:val="center"/>
          </w:tcPr>
          <w:p w:rsidR="00A32E01" w:rsidRPr="00E07DF9" w:rsidRDefault="00A32E01" w:rsidP="00A32E01">
            <w:pPr>
              <w:rPr>
                <w:rFonts w:ascii="仿宋_GB2312" w:eastAsia="仿宋_GB2312"/>
                <w:szCs w:val="21"/>
              </w:rPr>
            </w:pP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500</w:t>
            </w:r>
          </w:p>
          <w:p w:rsidR="00A32E01" w:rsidRPr="00E07DF9" w:rsidRDefault="00A32E01" w:rsidP="00A32E01">
            <w:pPr>
              <w:rPr>
                <w:rFonts w:ascii="仿宋_GB2312" w:eastAsia="仿宋_GB2312"/>
                <w:szCs w:val="21"/>
              </w:rPr>
            </w:pPr>
            <w:r w:rsidRPr="00E07DF9">
              <w:rPr>
                <w:rFonts w:ascii="仿宋_GB2312" w:eastAsia="仿宋_GB2312" w:hint="eastAsia"/>
                <w:szCs w:val="21"/>
              </w:rPr>
              <w:t>（对个人）</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1.对大气环境或者生产生活造成较大影响的，系数2-3；2.导致事故发生或者其它恶劣影响的，系数为3。</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500×（1+区域系数+情节系数+变量系数）</w:t>
            </w:r>
          </w:p>
        </w:tc>
        <w:tc>
          <w:tcPr>
            <w:tcW w:w="2415" w:type="dxa"/>
            <w:gridSpan w:val="5"/>
            <w:vMerge/>
            <w:shd w:val="clear" w:color="auto" w:fill="auto"/>
            <w:noWrap/>
            <w:vAlign w:val="center"/>
          </w:tcPr>
          <w:p w:rsidR="00A32E01" w:rsidRPr="00E07DF9" w:rsidRDefault="00A32E01" w:rsidP="00A32E01">
            <w:pPr>
              <w:widowControl/>
              <w:rPr>
                <w:rFonts w:ascii="仿宋_GB2312" w:eastAsia="仿宋_GB2312"/>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jc w:val="center"/>
              <w:rPr>
                <w:rFonts w:ascii="仿宋_GB2312" w:eastAsia="仿宋_GB2312" w:hAnsi="宋体" w:cs="宋体"/>
                <w:kern w:val="0"/>
                <w:szCs w:val="21"/>
              </w:rPr>
            </w:pPr>
            <w:r w:rsidRPr="00E07DF9">
              <w:rPr>
                <w:rFonts w:ascii="仿宋_GB2312" w:eastAsia="仿宋_GB2312" w:hAnsi="宋体" w:cs="宋体"/>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rPr>
              <w:t>违反规定露天烧烤食品</w:t>
            </w:r>
          </w:p>
        </w:tc>
        <w:tc>
          <w:tcPr>
            <w:tcW w:w="4318" w:type="dxa"/>
            <w:gridSpan w:val="7"/>
            <w:shd w:val="clear" w:color="auto" w:fill="auto"/>
            <w:vAlign w:val="center"/>
          </w:tcPr>
          <w:p w:rsidR="00A32E01" w:rsidRPr="00E07DF9" w:rsidRDefault="00A32E01" w:rsidP="00A32E01">
            <w:pPr>
              <w:overflowPunct w:val="0"/>
              <w:adjustRightInd w:val="0"/>
              <w:snapToGrid w:val="0"/>
              <w:rPr>
                <w:rFonts w:eastAsia="仿宋_GB2312"/>
                <w:kern w:val="32"/>
                <w:szCs w:val="21"/>
              </w:rPr>
            </w:pPr>
            <w:r w:rsidRPr="00E07DF9">
              <w:rPr>
                <w:rFonts w:ascii="仿宋_GB2312" w:eastAsia="仿宋_GB2312" w:hint="eastAsia"/>
                <w:szCs w:val="21"/>
              </w:rPr>
              <w:t>违反条款：第六十一条第二款；处罚条款：第一百一十条第二款：</w:t>
            </w:r>
            <w:r w:rsidRPr="00E07DF9">
              <w:rPr>
                <w:rFonts w:eastAsia="仿宋_GB2312" w:hAnsi="仿宋_GB2312"/>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500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1.占用盲道或者机动车道、绿地的，系数为2；2.占用其它公共场地面积较大，或者造成通行秩序、市容环境秩序较为混乱的，系数为2。</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500×（1+区域系数+情节系数+变量系数）</w:t>
            </w:r>
          </w:p>
        </w:tc>
        <w:tc>
          <w:tcPr>
            <w:tcW w:w="2415" w:type="dxa"/>
            <w:gridSpan w:val="5"/>
            <w:shd w:val="clear" w:color="auto" w:fill="auto"/>
            <w:noWrap/>
            <w:vAlign w:val="center"/>
          </w:tcPr>
          <w:p w:rsidR="00A32E01" w:rsidRPr="00E07DF9" w:rsidRDefault="00A32E01" w:rsidP="00A32E01">
            <w:pPr>
              <w:spacing w:line="260" w:lineRule="exact"/>
              <w:rPr>
                <w:rFonts w:ascii="仿宋_GB2312" w:eastAsia="仿宋_GB2312"/>
              </w:rPr>
            </w:pPr>
            <w:r w:rsidRPr="00E07DF9">
              <w:rPr>
                <w:rFonts w:ascii="仿宋_GB2312" w:eastAsia="仿宋_GB2312" w:hint="eastAsia"/>
              </w:rPr>
              <w:t>对初次违法，存在生活困难，出具保证书，需酌情给予500以下罚款的，说明理由，报案审会决定，可按照“无照经营”等案由处理。</w:t>
            </w:r>
          </w:p>
          <w:p w:rsidR="00A32E01" w:rsidRPr="00E07DF9" w:rsidRDefault="00A32E01" w:rsidP="00A32E01">
            <w:pPr>
              <w:spacing w:line="260" w:lineRule="exact"/>
              <w:rPr>
                <w:rFonts w:ascii="仿宋_GB2312" w:eastAsia="仿宋_GB2312"/>
              </w:rPr>
            </w:pPr>
            <w:r w:rsidRPr="00E07DF9">
              <w:rPr>
                <w:rFonts w:ascii="仿宋_GB2312" w:eastAsia="仿宋_GB2312" w:hAnsi="宋体" w:cs="宋体" w:hint="eastAsia"/>
                <w:szCs w:val="21"/>
              </w:rPr>
              <w:t>根据案件情形，需要作出公式之外其它罚款额度处罚的，报案审会决定。</w:t>
            </w:r>
          </w:p>
        </w:tc>
      </w:tr>
      <w:tr w:rsidR="00A32E01" w:rsidRPr="00E07DF9" w:rsidTr="00337D3D">
        <w:trPr>
          <w:gridAfter w:val="3"/>
          <w:wAfter w:w="58" w:type="dxa"/>
          <w:trHeight w:val="2509"/>
          <w:jc w:val="center"/>
        </w:trPr>
        <w:tc>
          <w:tcPr>
            <w:tcW w:w="503" w:type="dxa"/>
            <w:gridSpan w:val="2"/>
            <w:shd w:val="clear" w:color="auto" w:fill="auto"/>
            <w:noWrap/>
            <w:vAlign w:val="center"/>
          </w:tcPr>
          <w:p w:rsidR="00A32E01" w:rsidRPr="00E07DF9" w:rsidRDefault="00A32E01" w:rsidP="00A32E01">
            <w:pPr>
              <w:widowControl/>
              <w:jc w:val="center"/>
              <w:rPr>
                <w:rFonts w:ascii="仿宋_GB2312" w:eastAsia="仿宋_GB2312" w:hAnsi="宋体" w:cs="宋体"/>
                <w:kern w:val="0"/>
                <w:szCs w:val="21"/>
              </w:rPr>
            </w:pPr>
            <w:r w:rsidRPr="00E07DF9">
              <w:rPr>
                <w:rFonts w:ascii="仿宋_GB2312" w:eastAsia="仿宋_GB2312" w:hAnsi="宋体" w:cs="宋体"/>
                <w:kern w:val="0"/>
                <w:szCs w:val="21"/>
              </w:rPr>
              <w:lastRenderedPageBreak/>
              <w:t>6</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为露天烧烤食品提供场地</w:t>
            </w:r>
          </w:p>
        </w:tc>
        <w:tc>
          <w:tcPr>
            <w:tcW w:w="4318" w:type="dxa"/>
            <w:gridSpan w:val="7"/>
            <w:shd w:val="clear" w:color="auto" w:fill="auto"/>
            <w:vAlign w:val="center"/>
          </w:tcPr>
          <w:p w:rsidR="00A32E01" w:rsidRPr="00E07DF9" w:rsidRDefault="00A32E01" w:rsidP="00A32E01">
            <w:pPr>
              <w:overflowPunct w:val="0"/>
              <w:adjustRightInd w:val="0"/>
              <w:snapToGrid w:val="0"/>
              <w:rPr>
                <w:rFonts w:eastAsia="仿宋_GB2312"/>
                <w:kern w:val="32"/>
                <w:szCs w:val="21"/>
              </w:rPr>
            </w:pPr>
            <w:r w:rsidRPr="00E07DF9">
              <w:rPr>
                <w:rFonts w:ascii="仿宋_GB2312" w:eastAsia="仿宋_GB2312" w:hint="eastAsia"/>
                <w:szCs w:val="21"/>
              </w:rPr>
              <w:t>违反条款：第六十一条第二款； 处罚条款：第一百一十条第二款：</w:t>
            </w:r>
            <w:r w:rsidRPr="00E07DF9">
              <w:rPr>
                <w:rFonts w:eastAsia="仿宋_GB2312" w:hAnsi="仿宋_GB2312"/>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961" w:type="dxa"/>
            <w:gridSpan w:val="3"/>
            <w:shd w:val="clear" w:color="auto" w:fill="auto"/>
            <w:noWrap/>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违法行为持续时间较长、占用场地规模较大、群众多次举报（3次以上，含3次），或者造成通行秩序、市容环境秩序较为混乱等情形之一的，系数为4。</w:t>
            </w:r>
          </w:p>
        </w:tc>
        <w:tc>
          <w:tcPr>
            <w:tcW w:w="1976" w:type="dxa"/>
            <w:gridSpan w:val="2"/>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int="eastAsia"/>
              </w:rPr>
              <w:t>需酌情给予2000以下罚款的，说明理由，报案审会决定。</w:t>
            </w:r>
          </w:p>
        </w:tc>
      </w:tr>
      <w:tr w:rsidR="00A32E01" w:rsidRPr="00E07DF9" w:rsidTr="00337D3D">
        <w:trPr>
          <w:gridAfter w:val="3"/>
          <w:wAfter w:w="58" w:type="dxa"/>
          <w:trHeight w:val="2401"/>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7</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运输散装、流体物料车辆不符合条件（未安装卫星定位系统、未密闭运输）</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违反条款：第八十三条；处罚条款：第一百二十一条：责令改正，处二千元以上二万以下罚款；拒不改正的，车辆不得上道路行驶。</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车辆同时存在不符合条件、未安装卫星定位系统、未密闭等2种以上（含2种）行为的，系数4；，同时存在无准运证运输等行为的，系数4-9。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p w:rsidR="00A32E01" w:rsidRPr="00E07DF9" w:rsidRDefault="00A32E01" w:rsidP="00A32E01">
            <w:pPr>
              <w:rPr>
                <w:rFonts w:ascii="仿宋_GB2312" w:eastAsia="仿宋_GB2312"/>
                <w:szCs w:val="21"/>
              </w:rPr>
            </w:pPr>
          </w:p>
          <w:p w:rsidR="00A32E01" w:rsidRPr="00E07DF9" w:rsidRDefault="00A32E01" w:rsidP="00A32E01">
            <w:pPr>
              <w:rPr>
                <w:rFonts w:ascii="仿宋_GB2312" w:eastAsia="仿宋_GB2312"/>
                <w:szCs w:val="21"/>
              </w:rPr>
            </w:pPr>
            <w:r w:rsidRPr="00E07DF9">
              <w:rPr>
                <w:rFonts w:ascii="仿宋_GB2312" w:eastAsia="仿宋_GB2312" w:hint="eastAsia"/>
                <w:szCs w:val="21"/>
              </w:rPr>
              <w:t>造成车辆泄漏遗撒的，按照案由“运输车辆泄漏遗撒”从重处罚。</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8</w:t>
            </w:r>
          </w:p>
          <w:p w:rsidR="00A32E01" w:rsidRPr="00E07DF9" w:rsidRDefault="00A32E01" w:rsidP="00A32E01">
            <w:pPr>
              <w:jc w:val="center"/>
              <w:rPr>
                <w:rFonts w:ascii="仿宋_GB2312" w:eastAsia="仿宋_GB2312"/>
                <w:szCs w:val="21"/>
              </w:rPr>
            </w:pP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建筑垃圾资源化处置场（渣土消纳场、燃煤电厂贮灰场、垃圾填埋场）未实施分区作业或者未采取措施防治扬尘污染</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违反条款：第八十四条；处罚条款：第一百二十二条，责令限期改正，处一万元以上十万元以下罚款；拒不改正的，责令停工整治或者停业整治。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p w:rsidR="00A32E01" w:rsidRPr="00E07DF9" w:rsidRDefault="00A32E01" w:rsidP="00A32E01">
            <w:pPr>
              <w:rPr>
                <w:rFonts w:ascii="仿宋_GB2312" w:eastAsia="仿宋_GB2312"/>
                <w:szCs w:val="21"/>
              </w:rPr>
            </w:pPr>
          </w:p>
        </w:tc>
        <w:tc>
          <w:tcPr>
            <w:tcW w:w="3836" w:type="dxa"/>
            <w:gridSpan w:val="5"/>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产生较大环境污染或者社会影响的，系数为5-8；造成社会恶劣影响或者其它严重后果的，系数为9。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10000×（1+区域系数+情节系数+变量系数）</w:t>
            </w:r>
          </w:p>
          <w:p w:rsidR="00A32E01" w:rsidRPr="00E07DF9" w:rsidRDefault="00A32E01" w:rsidP="00A32E01">
            <w:pPr>
              <w:rPr>
                <w:rFonts w:ascii="仿宋_GB2312" w:eastAsia="仿宋_GB2312"/>
                <w:szCs w:val="21"/>
              </w:rPr>
            </w:pP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2"/>
          <w:wAfter w:w="29" w:type="dxa"/>
          <w:trHeight w:val="326"/>
          <w:jc w:val="center"/>
        </w:trPr>
        <w:tc>
          <w:tcPr>
            <w:tcW w:w="15959" w:type="dxa"/>
            <w:gridSpan w:val="29"/>
            <w:shd w:val="clear" w:color="auto" w:fill="auto"/>
            <w:noWrap/>
            <w:vAlign w:val="center"/>
          </w:tcPr>
          <w:p w:rsidR="00A32E01" w:rsidRPr="00E07DF9" w:rsidRDefault="00A32E01" w:rsidP="00A32E01">
            <w:pPr>
              <w:pStyle w:val="2"/>
            </w:pPr>
            <w:bookmarkStart w:id="48" w:name="_Toc40775674"/>
            <w:r w:rsidRPr="00E07DF9">
              <w:rPr>
                <w:rFonts w:hint="eastAsia"/>
              </w:rPr>
              <w:lastRenderedPageBreak/>
              <w:t>《北京市环境噪声污染防治办法》案由5项</w:t>
            </w:r>
            <w:bookmarkEnd w:id="48"/>
          </w:p>
        </w:tc>
      </w:tr>
      <w:tr w:rsidR="00A32E01" w:rsidRPr="00E07DF9" w:rsidTr="00337D3D">
        <w:trPr>
          <w:gridAfter w:val="3"/>
          <w:wAfter w:w="58" w:type="dxa"/>
          <w:trHeight w:val="882"/>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未制定施工现场噪声污染防治管理制度</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违反条款：第十六条；</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处罚条款：第三十八条 责令改正，并可处1万元以上3万元以下罚款。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jc w:val="left"/>
              <w:rPr>
                <w:rFonts w:ascii="仿宋_GB2312" w:eastAsia="仿宋_GB2312" w:hAnsi="宋体" w:cs="宋体"/>
                <w:kern w:val="0"/>
                <w:szCs w:val="21"/>
              </w:rPr>
            </w:pPr>
            <w:r w:rsidRPr="00E07DF9">
              <w:rPr>
                <w:rFonts w:ascii="仿宋_GB2312" w:eastAsia="仿宋_GB2312" w:hAnsi="宋体" w:cs="宋体" w:hint="eastAsia"/>
                <w:kern w:val="0"/>
                <w:szCs w:val="21"/>
              </w:rPr>
              <w:t>工程面积较大、开工时间较长，工地位置处于人口集中地区，或者造成其它社会恶劣影响等情形，系数1。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1项职权，拆分案由2项。</w:t>
            </w:r>
          </w:p>
        </w:tc>
      </w:tr>
      <w:tr w:rsidR="00A32E01" w:rsidRPr="00E07DF9" w:rsidTr="00337D3D">
        <w:trPr>
          <w:gridAfter w:val="3"/>
          <w:wAfter w:w="58" w:type="dxa"/>
          <w:trHeight w:val="1117"/>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未把产生噪声的设备、设施布置在远离居住区一侧</w:t>
            </w: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工地位置处于人口集中地区，噪声较大或者持续时间较长，或者造成其它社会恶劣影响等情形，系数为1。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2060"/>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特殊时段在噪声敏感建筑物集中区域内从事产生噪声的施工作业</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违反条款：第十七条；</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处罚条款：第三十九条 责令停止违法行为，并处1万元以上3万元以下罚款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1.噪声较大或者持续时间较长，或者造成其它社会恶劣影响等情形，系数为1；2.在中（高）考考场周边的，系数2。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38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进行夜间施工作业未公告相关内容</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违反条款：第十九条；</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处罚条款：第四十一条 责令改正，并处1000元以上5000元以下罚款。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jc w:val="left"/>
              <w:rPr>
                <w:rFonts w:ascii="仿宋_GB2312" w:eastAsia="仿宋_GB2312" w:hAnsi="宋体" w:cs="宋体"/>
                <w:kern w:val="0"/>
                <w:szCs w:val="21"/>
              </w:rPr>
            </w:pPr>
            <w:r w:rsidRPr="00E07DF9">
              <w:rPr>
                <w:rFonts w:ascii="仿宋_GB2312" w:eastAsia="仿宋_GB2312" w:hAnsi="宋体" w:cs="宋体" w:hint="eastAsia"/>
                <w:kern w:val="0"/>
                <w:szCs w:val="21"/>
              </w:rPr>
              <w:t>未公告进行夜施时间较长，公告内容不齐全，或者造成其它社会恶劣影响等情形，系数1。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0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未经批准夜间施工</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违反条款：第十八条第二款；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处罚条款：第四十条 责令停止违法行为，并处1万元以上3万元以下罚款。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施工噪声较大或者持续时间较长，或者造成其它社会恶劣影响等情形，系数为1。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557"/>
          <w:jc w:val="center"/>
        </w:trPr>
        <w:tc>
          <w:tcPr>
            <w:tcW w:w="15959" w:type="dxa"/>
            <w:gridSpan w:val="29"/>
            <w:shd w:val="clear" w:color="auto" w:fill="auto"/>
            <w:noWrap/>
            <w:vAlign w:val="center"/>
          </w:tcPr>
          <w:p w:rsidR="00A32E01" w:rsidRPr="00E07DF9" w:rsidRDefault="00A32E01" w:rsidP="00A32E01">
            <w:pPr>
              <w:pStyle w:val="2"/>
            </w:pPr>
            <w:bookmarkStart w:id="49" w:name="_Toc40775675"/>
            <w:r w:rsidRPr="00E07DF9">
              <w:rPr>
                <w:rFonts w:hint="eastAsia"/>
              </w:rPr>
              <w:lastRenderedPageBreak/>
              <w:t>《北京市限制销售、使用塑料袋和一次性塑料餐具管理办法》案由1项</w:t>
            </w:r>
            <w:bookmarkEnd w:id="49"/>
          </w:p>
        </w:tc>
      </w:tr>
      <w:tr w:rsidR="00A32E01" w:rsidRPr="00E07DF9" w:rsidTr="00337D3D">
        <w:trPr>
          <w:gridAfter w:val="3"/>
          <w:wAfter w:w="58" w:type="dxa"/>
          <w:trHeight w:val="1088"/>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（在铁路车站、长途汽车站、机场、首都文明景区、点和宾馆饭店）销售、使用一次性发泡塑料餐具</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违反条款：第五条第二款；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处罚条款：第七条第（三）项 处50元以上500元以下罚款；情节严重的，处500元以上5000元以下罚款。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1.核实使用数量超过50个，每增加10个，系数增加1；2.造成周边环境较为脏乱的，系数5。</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使用数量100个以下的，视为一般情节。</w:t>
            </w:r>
          </w:p>
        </w:tc>
      </w:tr>
      <w:tr w:rsidR="00A32E01" w:rsidRPr="00E07DF9" w:rsidTr="00337D3D">
        <w:trPr>
          <w:gridAfter w:val="3"/>
          <w:wAfter w:w="58" w:type="dxa"/>
          <w:trHeight w:val="1087"/>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 w:val="24"/>
              </w:rPr>
            </w:pPr>
          </w:p>
        </w:tc>
        <w:tc>
          <w:tcPr>
            <w:tcW w:w="1201" w:type="dxa"/>
            <w:gridSpan w:val="2"/>
            <w:vMerge/>
            <w:shd w:val="clear" w:color="auto" w:fill="auto"/>
            <w:vAlign w:val="center"/>
          </w:tcPr>
          <w:p w:rsidR="00A32E01" w:rsidRPr="00E07DF9" w:rsidRDefault="00A32E01" w:rsidP="00A32E01">
            <w:pPr>
              <w:widowControl/>
              <w:spacing w:line="0" w:lineRule="atLeast"/>
              <w:rPr>
                <w:rFonts w:ascii="仿宋_GB2312" w:eastAsia="仿宋_GB2312"/>
                <w:sz w:val="24"/>
              </w:rPr>
            </w:pPr>
          </w:p>
        </w:tc>
        <w:tc>
          <w:tcPr>
            <w:tcW w:w="4318" w:type="dxa"/>
            <w:gridSpan w:val="7"/>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1.核实在售数量超过1000个，每增加100个，系数增加1；2.核实使用数量超过100个，每增加50个，系数增加1；3.造成周边环境较为脏乱的，系数5；4.造成相关事故的，系数为9。</w:t>
            </w:r>
          </w:p>
        </w:tc>
        <w:tc>
          <w:tcPr>
            <w:tcW w:w="1976"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销售一次性发泡塑料餐具，或者使用数量较大（100个以上）的，视为情节严重。</w:t>
            </w:r>
          </w:p>
        </w:tc>
      </w:tr>
      <w:tr w:rsidR="00A32E01" w:rsidRPr="00E07DF9" w:rsidTr="00337D3D">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1"/>
              <w:rPr>
                <w:rFonts w:ascii="仿宋_GB2312" w:eastAsia="仿宋_GB2312"/>
                <w:sz w:val="32"/>
                <w:szCs w:val="32"/>
              </w:rPr>
            </w:pPr>
            <w:bookmarkStart w:id="50" w:name="_Toc40775676"/>
            <w:r w:rsidRPr="00E07DF9">
              <w:rPr>
                <w:rFonts w:hint="eastAsia"/>
              </w:rPr>
              <w:t>施工现场管理方面</w:t>
            </w:r>
            <w:r w:rsidRPr="00E07DF9">
              <w:rPr>
                <w:rFonts w:hint="eastAsia"/>
              </w:rPr>
              <w:t>31</w:t>
            </w:r>
            <w:r w:rsidRPr="00E07DF9">
              <w:rPr>
                <w:rFonts w:hint="eastAsia"/>
              </w:rPr>
              <w:t>项</w:t>
            </w:r>
            <w:bookmarkStart w:id="51" w:name="6757578-6972179-2_1"/>
            <w:bookmarkEnd w:id="50"/>
            <w:bookmarkEnd w:id="51"/>
          </w:p>
        </w:tc>
      </w:tr>
      <w:tr w:rsidR="00A32E01" w:rsidRPr="00E07DF9" w:rsidTr="00337D3D">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2"/>
            </w:pPr>
            <w:bookmarkStart w:id="52" w:name="_Toc40775677"/>
            <w:r w:rsidRPr="00E07DF9">
              <w:rPr>
                <w:rFonts w:hint="eastAsia"/>
              </w:rPr>
              <w:t>《北京市大气污染防治条例》施工现场执法案由16项</w:t>
            </w:r>
            <w:bookmarkEnd w:id="52"/>
            <w:r w:rsidRPr="00E07DF9">
              <w:rPr>
                <w:rFonts w:hint="eastAsia"/>
              </w:rPr>
              <w:t xml:space="preserve"> </w:t>
            </w:r>
          </w:p>
        </w:tc>
      </w:tr>
      <w:tr w:rsidR="00A32E01" w:rsidRPr="00E07DF9" w:rsidTr="00337D3D">
        <w:trPr>
          <w:gridAfter w:val="3"/>
          <w:wAfter w:w="58" w:type="dxa"/>
          <w:trHeight w:val="565"/>
          <w:jc w:val="center"/>
        </w:trPr>
        <w:tc>
          <w:tcPr>
            <w:tcW w:w="503"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建设单位未按标准设置围挡</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违反条款：第八十一条第一款第（一）项</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处罚条款：第一百一十九条：责令限期改正，处一万元以上十万元以下罚款；拒不改正的，责令停工整治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1.未按标准设置围挡长度16-30米的，系数1；31-45米的，系数2，以此类推；2.期间发生危害公共安全行为的，系数9。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需要作出其它罚款额度的，说明理由，报案审会决定。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施工单位未对围挡进行维护</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违反条款：第八十一条第一款第（一）项</w:t>
            </w:r>
          </w:p>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处罚条款：第一百一十九条：责令限期改正，处一万元以上十万元以下罚款；拒不改正的，责令停工整治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1.未按规定管护围挡长度16-30米的，系数1；31-45米的，系数2，以此类推。2.期间发生危害公共安全行为的，系数9。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施工单位未在施工现场出入口公示相关信息</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定性条款：第八十一条第一款第（二）项；处罚条款：第一百一十九条：责令限期改正，处一万元以上十万元以下罚款；拒不改正的，责令停工整治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20000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按照《基准》规定</w:t>
            </w:r>
            <w:r w:rsidRPr="00E07DF9">
              <w:rPr>
                <w:rFonts w:ascii="仿宋_GB2312" w:eastAsia="仿宋_GB2312"/>
                <w:szCs w:val="21"/>
              </w:rPr>
              <w:t>执行</w:t>
            </w:r>
          </w:p>
        </w:tc>
        <w:tc>
          <w:tcPr>
            <w:tcW w:w="1976" w:type="dxa"/>
            <w:gridSpan w:val="2"/>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罚款数额＝20000×（1+区域系数+情节系数）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630"/>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未对施工现场内主要道路和物料堆放场地进行硬化</w:t>
            </w:r>
          </w:p>
        </w:tc>
        <w:tc>
          <w:tcPr>
            <w:tcW w:w="4318" w:type="dxa"/>
            <w:gridSpan w:val="7"/>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违反条款：第八十一条第一款第（三）项</w:t>
            </w:r>
          </w:p>
          <w:p w:rsidR="00A32E01" w:rsidRPr="00E07DF9" w:rsidRDefault="00A32E01" w:rsidP="00A32E01">
            <w:pPr>
              <w:rPr>
                <w:rFonts w:ascii="仿宋_GB2312" w:eastAsia="仿宋_GB2312"/>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未硬化、覆盖或者绿化面积10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630"/>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未对施工现场内除主要道路和物料堆放场地外其它场地进行覆盖或者临时绿化</w:t>
            </w:r>
          </w:p>
        </w:tc>
        <w:tc>
          <w:tcPr>
            <w:tcW w:w="4318" w:type="dxa"/>
            <w:gridSpan w:val="7"/>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违反条款：第八十一条第一款第（三）项</w:t>
            </w:r>
          </w:p>
          <w:p w:rsidR="00A32E01" w:rsidRPr="00E07DF9" w:rsidRDefault="00A32E01" w:rsidP="00A32E01">
            <w:pPr>
              <w:rPr>
                <w:rFonts w:ascii="仿宋_GB2312" w:eastAsia="仿宋_GB2312"/>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 xml:space="preserve">1.其它场地指除主要道路和和物料堆放场地以外的场地。2.可根据实际情况选择《大气污染防治法》规定的“施工工地未采取有效防尘降尘措施”等案由和裁量，或者此案由。 </w:t>
            </w:r>
          </w:p>
        </w:tc>
      </w:tr>
      <w:tr w:rsidR="00A32E01" w:rsidRPr="00E07DF9" w:rsidTr="00337D3D">
        <w:trPr>
          <w:gridAfter w:val="3"/>
          <w:wAfter w:w="58" w:type="dxa"/>
          <w:trHeight w:val="1630"/>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施工现场</w:t>
            </w:r>
            <w:r w:rsidRPr="00E07DF9">
              <w:rPr>
                <w:rFonts w:ascii="仿宋_GB2312" w:eastAsia="仿宋_GB2312"/>
              </w:rPr>
              <w:t>土方</w:t>
            </w:r>
            <w:r w:rsidRPr="00E07DF9">
              <w:rPr>
                <w:rFonts w:ascii="仿宋_GB2312" w:eastAsia="仿宋_GB2312" w:hint="eastAsia"/>
              </w:rPr>
              <w:t>未</w:t>
            </w:r>
            <w:r w:rsidRPr="00E07DF9">
              <w:rPr>
                <w:rFonts w:ascii="仿宋_GB2312" w:eastAsia="仿宋_GB2312"/>
              </w:rPr>
              <w:t>集中堆放</w:t>
            </w:r>
            <w:r w:rsidRPr="00E07DF9">
              <w:rPr>
                <w:rFonts w:ascii="仿宋_GB2312" w:eastAsia="仿宋_GB2312" w:hint="eastAsia"/>
              </w:rPr>
              <w:t>或者未</w:t>
            </w:r>
            <w:r w:rsidRPr="00E07DF9">
              <w:rPr>
                <w:rFonts w:ascii="仿宋_GB2312" w:eastAsia="仿宋_GB2312"/>
              </w:rPr>
              <w:t>采取覆盖</w:t>
            </w:r>
            <w:r w:rsidRPr="00E07DF9">
              <w:rPr>
                <w:rFonts w:ascii="仿宋_GB2312" w:eastAsia="仿宋_GB2312" w:hint="eastAsia"/>
              </w:rPr>
              <w:t>、</w:t>
            </w:r>
            <w:r w:rsidRPr="00E07DF9">
              <w:rPr>
                <w:rFonts w:ascii="仿宋_GB2312" w:eastAsia="仿宋_GB2312"/>
              </w:rPr>
              <w:t>固化措施</w:t>
            </w:r>
          </w:p>
        </w:tc>
        <w:tc>
          <w:tcPr>
            <w:tcW w:w="4318" w:type="dxa"/>
            <w:gridSpan w:val="7"/>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违反条款：第八十一条第一款第（三）项</w:t>
            </w:r>
          </w:p>
          <w:p w:rsidR="00A32E01" w:rsidRPr="00E07DF9" w:rsidRDefault="00A32E01" w:rsidP="00A32E01">
            <w:pPr>
              <w:rPr>
                <w:rFonts w:ascii="黑体" w:eastAsia="黑体" w:hAnsi="黑体"/>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可视实际情况，选择《大气污染防治法》规定的“未采用密闭式防尘网遮盖建筑土方（工程渣土、建筑垃圾）”案由和裁量或者此案由。</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大风天气未停止可能产生扬尘污染的施工作业</w:t>
            </w:r>
          </w:p>
        </w:tc>
        <w:tc>
          <w:tcPr>
            <w:tcW w:w="4318" w:type="dxa"/>
            <w:gridSpan w:val="7"/>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违反条款：第八十一条第一款第（四）项</w:t>
            </w:r>
          </w:p>
          <w:p w:rsidR="00A32E01" w:rsidRPr="00E07DF9" w:rsidRDefault="00A32E01" w:rsidP="00A32E01">
            <w:pPr>
              <w:rPr>
                <w:rFonts w:ascii="仿宋_GB2312" w:eastAsia="仿宋_GB2312"/>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szCs w:val="21"/>
              </w:rPr>
              <w:t>1.6</w:t>
            </w:r>
            <w:r w:rsidRPr="00E07DF9">
              <w:rPr>
                <w:rFonts w:ascii="仿宋_GB2312" w:eastAsia="仿宋_GB2312" w:hint="eastAsia"/>
                <w:szCs w:val="21"/>
              </w:rPr>
              <w:t>级及</w:t>
            </w:r>
            <w:r w:rsidRPr="00E07DF9">
              <w:rPr>
                <w:rFonts w:ascii="仿宋_GB2312" w:eastAsia="仿宋_GB2312"/>
                <w:szCs w:val="21"/>
              </w:rPr>
              <w:t>6</w:t>
            </w:r>
            <w:r w:rsidRPr="00E07DF9">
              <w:rPr>
                <w:rFonts w:ascii="仿宋_GB2312" w:eastAsia="仿宋_GB2312" w:hint="eastAsia"/>
                <w:szCs w:val="21"/>
              </w:rPr>
              <w:t>级以上大风未停止可能产生扬尘污染的施工作业的，系数</w:t>
            </w:r>
            <w:r w:rsidRPr="00E07DF9">
              <w:rPr>
                <w:rFonts w:ascii="仿宋_GB2312" w:eastAsia="仿宋_GB2312"/>
                <w:szCs w:val="21"/>
              </w:rPr>
              <w:t>5-8</w:t>
            </w:r>
            <w:r w:rsidRPr="00E07DF9">
              <w:rPr>
                <w:rFonts w:ascii="仿宋_GB2312" w:eastAsia="仿宋_GB2312" w:hint="eastAsia"/>
                <w:szCs w:val="21"/>
              </w:rPr>
              <w:t>。2.造成尘土飞扬，严重污染环境的，系数为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szCs w:val="21"/>
              </w:rPr>
              <w:t>10</w:t>
            </w:r>
            <w:r w:rsidRPr="00E07DF9">
              <w:rPr>
                <w:rFonts w:ascii="仿宋_GB2312" w:eastAsia="仿宋_GB2312" w:hint="eastAsia"/>
                <w:szCs w:val="21"/>
              </w:rPr>
              <w:t>000×（1+区域系数+情节系数+变量系数）</w:t>
            </w:r>
          </w:p>
        </w:tc>
        <w:tc>
          <w:tcPr>
            <w:tcW w:w="2415" w:type="dxa"/>
            <w:gridSpan w:val="5"/>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1210"/>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8</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施工现场出口处未设置冲洗车辆设施</w:t>
            </w:r>
          </w:p>
        </w:tc>
        <w:tc>
          <w:tcPr>
            <w:tcW w:w="4318" w:type="dxa"/>
            <w:gridSpan w:val="7"/>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违反条款：第八十一条第一款第（五）项</w:t>
            </w:r>
          </w:p>
          <w:p w:rsidR="00A32E01" w:rsidRPr="00E07DF9" w:rsidRDefault="00A32E01" w:rsidP="00A32E01">
            <w:pPr>
              <w:rPr>
                <w:rFonts w:ascii="仿宋_GB2312" w:eastAsia="仿宋_GB2312"/>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20000</w:t>
            </w:r>
          </w:p>
        </w:tc>
        <w:tc>
          <w:tcPr>
            <w:tcW w:w="720" w:type="dxa"/>
            <w:gridSpan w:val="2"/>
            <w:shd w:val="clear" w:color="auto" w:fill="auto"/>
            <w:noWrap/>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按照《基准》规定</w:t>
            </w:r>
            <w:r w:rsidRPr="00E07DF9">
              <w:rPr>
                <w:rFonts w:ascii="仿宋_GB2312" w:eastAsia="仿宋_GB2312"/>
                <w:szCs w:val="21"/>
              </w:rPr>
              <w:t>执行</w:t>
            </w:r>
          </w:p>
        </w:tc>
        <w:tc>
          <w:tcPr>
            <w:tcW w:w="1976" w:type="dxa"/>
            <w:gridSpan w:val="2"/>
            <w:shd w:val="clear" w:color="auto" w:fill="auto"/>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罚款数额＝20000×（1+区域系数+情节系数）</w:t>
            </w:r>
          </w:p>
        </w:tc>
        <w:tc>
          <w:tcPr>
            <w:tcW w:w="2415" w:type="dxa"/>
            <w:gridSpan w:val="5"/>
            <w:shd w:val="clear" w:color="auto" w:fill="auto"/>
            <w:noWrap/>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施工现场未按规定安装视频监控系统</w:t>
            </w:r>
          </w:p>
        </w:tc>
        <w:tc>
          <w:tcPr>
            <w:tcW w:w="4318" w:type="dxa"/>
            <w:gridSpan w:val="7"/>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违反条款：第八十一条第一款第（五）项</w:t>
            </w:r>
          </w:p>
          <w:p w:rsidR="00A32E01" w:rsidRPr="00E07DF9" w:rsidRDefault="00A32E01" w:rsidP="00A32E01">
            <w:pPr>
              <w:rPr>
                <w:rFonts w:ascii="仿宋_GB2312" w:eastAsia="仿宋_GB2312" w:hAnsi="宋体" w:cs="宋体"/>
                <w:sz w:val="24"/>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20000</w:t>
            </w:r>
          </w:p>
        </w:tc>
        <w:tc>
          <w:tcPr>
            <w:tcW w:w="720" w:type="dxa"/>
            <w:gridSpan w:val="2"/>
            <w:shd w:val="clear" w:color="auto" w:fill="auto"/>
            <w:noWrap/>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按照《基准》规定</w:t>
            </w:r>
            <w:r w:rsidRPr="00E07DF9">
              <w:rPr>
                <w:rFonts w:ascii="仿宋_GB2312" w:eastAsia="仿宋_GB2312"/>
                <w:szCs w:val="21"/>
              </w:rPr>
              <w:t>执行</w:t>
            </w:r>
          </w:p>
        </w:tc>
        <w:tc>
          <w:tcPr>
            <w:tcW w:w="1976" w:type="dxa"/>
            <w:gridSpan w:val="2"/>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罚款数额＝20000×（1+区域系数+情节系数）</w:t>
            </w:r>
          </w:p>
        </w:tc>
        <w:tc>
          <w:tcPr>
            <w:tcW w:w="2415" w:type="dxa"/>
            <w:gridSpan w:val="5"/>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施工车辆未经除泥、冲洗驶出工地</w:t>
            </w:r>
          </w:p>
        </w:tc>
        <w:tc>
          <w:tcPr>
            <w:tcW w:w="4318" w:type="dxa"/>
            <w:gridSpan w:val="7"/>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违反条款：第八十一条第一款第（五）项</w:t>
            </w:r>
          </w:p>
          <w:p w:rsidR="00A32E01" w:rsidRPr="00E07DF9" w:rsidRDefault="00A32E01" w:rsidP="00A32E01">
            <w:pPr>
              <w:rPr>
                <w:rFonts w:ascii="仿宋_GB2312" w:eastAsia="仿宋_GB2312" w:hAnsi="宋体" w:cs="宋体"/>
                <w:sz w:val="24"/>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车辆清洗处未配套设置排水、泥浆沉淀设施</w:t>
            </w:r>
          </w:p>
        </w:tc>
        <w:tc>
          <w:tcPr>
            <w:tcW w:w="4318" w:type="dxa"/>
            <w:gridSpan w:val="7"/>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违反条款：第八十一条第一款第（五）项</w:t>
            </w:r>
          </w:p>
          <w:p w:rsidR="00A32E01" w:rsidRPr="00E07DF9" w:rsidRDefault="00A32E01" w:rsidP="00A32E01">
            <w:pPr>
              <w:rPr>
                <w:rFonts w:ascii="仿宋_GB2312" w:eastAsia="仿宋_GB2312" w:hAnsi="宋体" w:cs="宋体"/>
                <w:sz w:val="24"/>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20000</w:t>
            </w:r>
          </w:p>
        </w:tc>
        <w:tc>
          <w:tcPr>
            <w:tcW w:w="720" w:type="dxa"/>
            <w:gridSpan w:val="2"/>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按照《基准》规定</w:t>
            </w:r>
            <w:r w:rsidRPr="00E07DF9">
              <w:rPr>
                <w:rFonts w:ascii="仿宋_GB2312" w:eastAsia="仿宋_GB2312"/>
                <w:szCs w:val="21"/>
              </w:rPr>
              <w:t>执行</w:t>
            </w:r>
          </w:p>
        </w:tc>
        <w:tc>
          <w:tcPr>
            <w:tcW w:w="1976" w:type="dxa"/>
            <w:gridSpan w:val="2"/>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罚款数额＝20000×（1+区域系数+情节系数）</w:t>
            </w:r>
          </w:p>
        </w:tc>
        <w:tc>
          <w:tcPr>
            <w:tcW w:w="2415" w:type="dxa"/>
            <w:gridSpan w:val="5"/>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施工现场道路及进出口周边一百米以内的道路有泥土和建筑垃圾</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定性条款：第八十一条第一款第（六）项；处罚条款：第一百一十九条，责令限期改正，处一万元以上十万元以下罚款；拒不改正，责令停工整治。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13</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道路挖掘施工过程中未及时覆盖破损路面并采取措施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szCs w:val="21"/>
              </w:rPr>
              <w:t>定性条款：第八十一条第一款第（七）项；处罚条款：第一百一十九条，责令限期改正，处一万元以上十万元以下罚款；拒不改正，责令停工整治。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1.路面长21－30米的，系数1；31－40米的，系数2；以此类推。</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14</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道路挖掘施工完成后未及时修复路面</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szCs w:val="21"/>
              </w:rPr>
              <w:t>定性条款：第八十一条第一款第（七）项；处罚条款：第一百一十九条，责令限期改正，处一万元以上十万元以下罚款；拒不改正，责令停工整治。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未修复的道路长21－30米的，系数1；31－40米的，系数2；以此类推。</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15</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产生扬尘的物料未按规定贮存或者未</w:t>
            </w:r>
            <w:r w:rsidRPr="00E07DF9">
              <w:rPr>
                <w:rFonts w:ascii="仿宋_GB2312" w:eastAsia="仿宋_GB2312" w:hint="eastAsia"/>
                <w:bCs/>
              </w:rPr>
              <w:t>采取有效防尘措施</w:t>
            </w:r>
          </w:p>
        </w:tc>
        <w:tc>
          <w:tcPr>
            <w:tcW w:w="4318" w:type="dxa"/>
            <w:gridSpan w:val="7"/>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定性条款：第八十二条第一款；处罚条款：第一百二十条：责令限期改正，处一万元以上十万元以下罚款；拒不改正的，责令停工整治或者停业整治。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2，以此类推。2.造成尘土飞扬，严重污染环境的，系数为9。</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未按规定处置或覆盖建筑土方、工程渣土、建筑垃圾</w:t>
            </w:r>
          </w:p>
        </w:tc>
        <w:tc>
          <w:tcPr>
            <w:tcW w:w="4318" w:type="dxa"/>
            <w:gridSpan w:val="7"/>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违反条款：第八十二条第二款；处罚条款：第一百二十条：责令限期改正，处一万元以上十万元以下罚款；拒不改正的，责令停工整治或者停业整治。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占地面积10</w:t>
            </w:r>
            <w:r w:rsidRPr="00E07DF9">
              <w:rPr>
                <w:rFonts w:ascii="Batang" w:eastAsia="Batang" w:hAnsi="Batang" w:cs="Batang" w:hint="eastAsia"/>
                <w:szCs w:val="21"/>
              </w:rPr>
              <w:t>㎡</w:t>
            </w:r>
            <w:r w:rsidRPr="00E07DF9">
              <w:rPr>
                <w:rFonts w:ascii="仿宋_GB2312" w:eastAsia="仿宋_GB2312" w:hint="eastAsia"/>
                <w:szCs w:val="21"/>
              </w:rPr>
              <w:t>以下的，系数0；11－15</w:t>
            </w:r>
            <w:r w:rsidRPr="00E07DF9">
              <w:rPr>
                <w:rFonts w:ascii="Batang" w:eastAsia="Batang" w:hAnsi="Batang" w:cs="Batang" w:hint="eastAsia"/>
                <w:szCs w:val="21"/>
              </w:rPr>
              <w:t>㎡</w:t>
            </w:r>
            <w:r w:rsidRPr="00E07DF9">
              <w:rPr>
                <w:rFonts w:ascii="仿宋_GB2312" w:eastAsia="仿宋_GB2312" w:hint="eastAsia"/>
                <w:szCs w:val="21"/>
              </w:rPr>
              <w:t>的，系数1；16－20</w:t>
            </w:r>
            <w:r w:rsidRPr="00E07DF9">
              <w:rPr>
                <w:rFonts w:ascii="Batang" w:eastAsia="Batang" w:hAnsi="Batang" w:cs="Batang" w:hint="eastAsia"/>
                <w:szCs w:val="21"/>
              </w:rPr>
              <w:t>㎡</w:t>
            </w:r>
            <w:r w:rsidRPr="00E07DF9">
              <w:rPr>
                <w:rFonts w:ascii="仿宋_GB2312" w:eastAsia="仿宋_GB2312" w:hint="eastAsia"/>
                <w:szCs w:val="21"/>
              </w:rPr>
              <w:t>系数2，以此类推。2.造成尘土飞扬，严重污染环境的，系数为9。</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337D3D">
        <w:trPr>
          <w:gridAfter w:val="2"/>
          <w:wAfter w:w="29" w:type="dxa"/>
          <w:trHeight w:val="479"/>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53" w:name="_Toc40775678"/>
            <w:r w:rsidRPr="00E07DF9">
              <w:rPr>
                <w:rFonts w:hint="eastAsia"/>
              </w:rPr>
              <w:t>《北京市建设工程施工现场管理办法》案由15项</w:t>
            </w:r>
            <w:bookmarkEnd w:id="53"/>
          </w:p>
        </w:tc>
      </w:tr>
      <w:tr w:rsidR="00A32E01" w:rsidRPr="00E07DF9" w:rsidTr="00337D3D">
        <w:trPr>
          <w:gridAfter w:val="3"/>
          <w:wAfter w:w="58" w:type="dxa"/>
          <w:trHeight w:val="771"/>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建设单位未按标准设置围挡</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hAnsi="宋体"/>
                <w:szCs w:val="21"/>
              </w:rPr>
            </w:pPr>
            <w:r w:rsidRPr="00E07DF9">
              <w:rPr>
                <w:rFonts w:ascii="仿宋_GB2312" w:eastAsia="仿宋_GB2312" w:hAnsi="宋体"/>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1.未按标准设置围挡长度1</w:t>
            </w:r>
            <w:r w:rsidRPr="00E07DF9">
              <w:rPr>
                <w:rFonts w:ascii="仿宋_GB2312" w:eastAsia="仿宋_GB2312"/>
                <w:szCs w:val="21"/>
              </w:rPr>
              <w:t>6</w:t>
            </w:r>
            <w:r w:rsidRPr="00E07DF9">
              <w:rPr>
                <w:rFonts w:ascii="仿宋_GB2312" w:eastAsia="仿宋_GB2312" w:hint="eastAsia"/>
                <w:szCs w:val="21"/>
              </w:rPr>
              <w:t>-</w:t>
            </w:r>
            <w:r w:rsidRPr="00E07DF9">
              <w:rPr>
                <w:rFonts w:ascii="仿宋_GB2312" w:eastAsia="仿宋_GB2312"/>
                <w:szCs w:val="21"/>
              </w:rPr>
              <w:t>30</w:t>
            </w:r>
            <w:r w:rsidRPr="00E07DF9">
              <w:rPr>
                <w:rFonts w:ascii="仿宋_GB2312" w:eastAsia="仿宋_GB2312" w:hint="eastAsia"/>
                <w:szCs w:val="21"/>
              </w:rPr>
              <w:t>米的，系数1；</w:t>
            </w:r>
            <w:r w:rsidRPr="00E07DF9">
              <w:rPr>
                <w:rFonts w:ascii="仿宋_GB2312" w:eastAsia="仿宋_GB2312"/>
                <w:szCs w:val="21"/>
              </w:rPr>
              <w:t>31</w:t>
            </w:r>
            <w:r w:rsidRPr="00E07DF9">
              <w:rPr>
                <w:rFonts w:ascii="仿宋_GB2312" w:eastAsia="仿宋_GB2312" w:hint="eastAsia"/>
                <w:szCs w:val="21"/>
              </w:rPr>
              <w:t>-</w:t>
            </w:r>
            <w:r w:rsidRPr="00E07DF9">
              <w:rPr>
                <w:rFonts w:ascii="仿宋_GB2312" w:eastAsia="仿宋_GB2312"/>
                <w:szCs w:val="21"/>
              </w:rPr>
              <w:t>45</w:t>
            </w:r>
            <w:r w:rsidRPr="00E07DF9">
              <w:rPr>
                <w:rFonts w:ascii="仿宋_GB2312" w:eastAsia="仿宋_GB2312" w:hint="eastAsia"/>
                <w:szCs w:val="21"/>
              </w:rPr>
              <w:t>米的，系数2，以此类推；2.期间发生危害公共安全行为的，系数9。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需要作出其它罚款额度的，说明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771"/>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施工单位未对围挡进行维护</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1.未按规定管护围挡长度</w:t>
            </w:r>
            <w:r w:rsidRPr="00E07DF9">
              <w:rPr>
                <w:rFonts w:ascii="仿宋_GB2312" w:eastAsia="仿宋_GB2312"/>
                <w:szCs w:val="21"/>
              </w:rPr>
              <w:t>16</w:t>
            </w:r>
            <w:r w:rsidRPr="00E07DF9">
              <w:rPr>
                <w:rFonts w:ascii="仿宋_GB2312" w:eastAsia="仿宋_GB2312" w:hint="eastAsia"/>
                <w:szCs w:val="21"/>
              </w:rPr>
              <w:t>-</w:t>
            </w:r>
            <w:r w:rsidRPr="00E07DF9">
              <w:rPr>
                <w:rFonts w:ascii="仿宋_GB2312" w:eastAsia="仿宋_GB2312"/>
                <w:szCs w:val="21"/>
              </w:rPr>
              <w:t>30</w:t>
            </w:r>
            <w:r w:rsidRPr="00E07DF9">
              <w:rPr>
                <w:rFonts w:ascii="仿宋_GB2312" w:eastAsia="仿宋_GB2312" w:hint="eastAsia"/>
                <w:szCs w:val="21"/>
              </w:rPr>
              <w:t>米的，系数1；</w:t>
            </w:r>
            <w:r w:rsidRPr="00E07DF9">
              <w:rPr>
                <w:rFonts w:ascii="仿宋_GB2312" w:eastAsia="仿宋_GB2312"/>
                <w:szCs w:val="21"/>
              </w:rPr>
              <w:t>31</w:t>
            </w:r>
            <w:r w:rsidRPr="00E07DF9">
              <w:rPr>
                <w:rFonts w:ascii="仿宋_GB2312" w:eastAsia="仿宋_GB2312" w:hint="eastAsia"/>
                <w:szCs w:val="21"/>
              </w:rPr>
              <w:t>-</w:t>
            </w:r>
            <w:r w:rsidRPr="00E07DF9">
              <w:rPr>
                <w:rFonts w:ascii="仿宋_GB2312" w:eastAsia="仿宋_GB2312"/>
                <w:szCs w:val="21"/>
              </w:rPr>
              <w:t>45</w:t>
            </w:r>
            <w:r w:rsidRPr="00E07DF9">
              <w:rPr>
                <w:rFonts w:ascii="仿宋_GB2312" w:eastAsia="仿宋_GB2312" w:hint="eastAsia"/>
                <w:szCs w:val="21"/>
              </w:rPr>
              <w:t>米的，系数2，以此类推。2.期间发生危害公共安全行为的，系数</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szCs w:val="21"/>
              </w:rPr>
              <w:t>10000</w:t>
            </w:r>
            <w:r w:rsidRPr="00E07DF9">
              <w:rPr>
                <w:rFonts w:ascii="仿宋_GB2312" w:eastAsia="仿宋_GB2312" w:hAnsi="宋体" w:hint="eastAsia"/>
                <w:szCs w:val="21"/>
              </w:rPr>
              <w:t>×（1+区域系数+情节系数+变量系数）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其它罚款额度的，说明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771"/>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市政基础设施工程因特殊情况不能进行围挡的未设置警示标志（或未在工程危险部位采取防护措施）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szCs w:val="21"/>
              </w:rPr>
            </w:pPr>
            <w:r w:rsidRPr="00E07DF9">
              <w:rPr>
                <w:rFonts w:ascii="仿宋_GB2312" w:eastAsia="仿宋_GB2312" w:hint="eastAsia"/>
                <w:szCs w:val="21"/>
              </w:rPr>
              <w:t>1.违法行为持续时间较长，或者未设置警示标志或者防护措施的长度、面积较大的，发生在人口密集地区的，系数</w:t>
            </w:r>
            <w:r w:rsidRPr="00E07DF9">
              <w:rPr>
                <w:rFonts w:ascii="仿宋_GB2312" w:eastAsia="仿宋_GB2312"/>
                <w:szCs w:val="21"/>
              </w:rPr>
              <w:t>5-9</w:t>
            </w:r>
            <w:r w:rsidRPr="00E07DF9">
              <w:rPr>
                <w:rFonts w:ascii="仿宋_GB2312" w:eastAsia="仿宋_GB2312" w:hint="eastAsia"/>
                <w:szCs w:val="21"/>
              </w:rPr>
              <w:t>；2.期间发生危害公共安全行为的，系数9。</w:t>
            </w:r>
          </w:p>
        </w:tc>
        <w:tc>
          <w:tcPr>
            <w:tcW w:w="1976" w:type="dxa"/>
            <w:gridSpan w:val="2"/>
            <w:shd w:val="clear" w:color="auto" w:fill="auto"/>
            <w:vAlign w:val="center"/>
          </w:tcPr>
          <w:p w:rsidR="00A32E01" w:rsidRPr="00E07DF9" w:rsidRDefault="00A32E01" w:rsidP="00A32E01">
            <w:pPr>
              <w:rPr>
                <w:rFonts w:ascii="仿宋_GB2312" w:eastAsia="仿宋_GB2312" w:hAnsi="宋体"/>
                <w:szCs w:val="21"/>
              </w:rPr>
            </w:pPr>
            <w:r w:rsidRPr="00E07DF9">
              <w:rPr>
                <w:rFonts w:ascii="仿宋_GB2312" w:eastAsia="仿宋_GB2312" w:hAnsi="宋体" w:hint="eastAsia"/>
                <w:szCs w:val="21"/>
              </w:rPr>
              <w:t>罚款数额</w:t>
            </w:r>
            <w:r w:rsidRPr="00E07DF9">
              <w:rPr>
                <w:rFonts w:ascii="仿宋_GB2312" w:eastAsia="仿宋_GB2312" w:hint="eastAsia"/>
                <w:szCs w:val="21"/>
              </w:rPr>
              <w:t>＝</w:t>
            </w:r>
            <w:r w:rsidRPr="00E07DF9">
              <w:rPr>
                <w:rFonts w:ascii="仿宋_GB2312" w:eastAsia="仿宋_GB2312" w:hAnsi="宋体"/>
                <w:szCs w:val="21"/>
              </w:rPr>
              <w:t>10</w:t>
            </w:r>
            <w:r w:rsidRPr="00E07DF9">
              <w:rPr>
                <w:rFonts w:ascii="仿宋_GB2312" w:eastAsia="仿宋_GB2312" w:hAnsi="宋体" w:hint="eastAsia"/>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需要作出其它罚款额度的，说明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573"/>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未按规定对施工现场道路、场地进行硬化、覆盖或者绿化</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kern w:val="0"/>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未硬化、覆盖或者绿化面积</w:t>
            </w:r>
            <w:r w:rsidRPr="00E07DF9">
              <w:rPr>
                <w:rFonts w:ascii="仿宋_GB2312" w:eastAsia="仿宋_GB2312" w:hAnsi="宋体" w:cs="宋体"/>
                <w:kern w:val="0"/>
                <w:szCs w:val="21"/>
              </w:rPr>
              <w:t>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w:t>
            </w:r>
            <w:r w:rsidRPr="00E07DF9">
              <w:rPr>
                <w:rFonts w:ascii="仿宋_GB2312" w:eastAsia="仿宋_GB2312" w:hAnsi="宋体" w:cs="宋体"/>
                <w:kern w:val="0"/>
                <w:szCs w:val="21"/>
              </w:rPr>
              <w:t>11</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25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的，系数</w:t>
            </w: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26</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int="eastAsia"/>
                <w:szCs w:val="21"/>
              </w:rPr>
              <w:t>＝</w:t>
            </w:r>
            <w:r w:rsidRPr="00E07DF9">
              <w:rPr>
                <w:rFonts w:ascii="仿宋_GB2312" w:eastAsia="仿宋_GB2312" w:hAnsi="宋体" w:cs="宋体"/>
                <w:kern w:val="0"/>
                <w:szCs w:val="21"/>
              </w:rPr>
              <w:t>10</w:t>
            </w:r>
            <w:r w:rsidRPr="00E07DF9">
              <w:rPr>
                <w:rFonts w:ascii="仿宋_GB2312" w:eastAsia="仿宋_GB2312" w:hAnsi="宋体" w:cs="宋体" w:hint="eastAsia"/>
                <w:kern w:val="0"/>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750"/>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施工现场</w:t>
            </w:r>
            <w:r w:rsidRPr="00E07DF9">
              <w:rPr>
                <w:rFonts w:ascii="仿宋_GB2312" w:eastAsia="仿宋_GB2312"/>
              </w:rPr>
              <w:t>土方</w:t>
            </w:r>
            <w:r w:rsidRPr="00E07DF9">
              <w:rPr>
                <w:rFonts w:ascii="仿宋_GB2312" w:eastAsia="仿宋_GB2312" w:hint="eastAsia"/>
              </w:rPr>
              <w:t>未</w:t>
            </w:r>
            <w:r w:rsidRPr="00E07DF9">
              <w:rPr>
                <w:rFonts w:ascii="仿宋_GB2312" w:eastAsia="仿宋_GB2312"/>
              </w:rPr>
              <w:t>集中堆放</w:t>
            </w:r>
            <w:r w:rsidRPr="00E07DF9">
              <w:rPr>
                <w:rFonts w:ascii="仿宋_GB2312" w:eastAsia="仿宋_GB2312" w:hint="eastAsia"/>
              </w:rPr>
              <w:t>或者未</w:t>
            </w:r>
            <w:r w:rsidRPr="00E07DF9">
              <w:rPr>
                <w:rFonts w:ascii="仿宋_GB2312" w:eastAsia="仿宋_GB2312"/>
              </w:rPr>
              <w:t>采取覆盖</w:t>
            </w:r>
            <w:r w:rsidRPr="00E07DF9">
              <w:rPr>
                <w:rFonts w:ascii="仿宋_GB2312" w:eastAsia="仿宋_GB2312" w:hint="eastAsia"/>
              </w:rPr>
              <w:t>、</w:t>
            </w:r>
            <w:r w:rsidRPr="00E07DF9">
              <w:rPr>
                <w:rFonts w:ascii="仿宋_GB2312" w:eastAsia="仿宋_GB2312"/>
              </w:rPr>
              <w:t>固化等措施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szCs w:val="21"/>
              </w:rPr>
            </w:pPr>
            <w:r w:rsidRPr="00E07DF9">
              <w:rPr>
                <w:rFonts w:ascii="仿宋_GB2312" w:eastAsia="仿宋_GB2312" w:hAnsi="宋体"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Ansi="宋体" w:hint="eastAsia"/>
                <w:szCs w:val="21"/>
              </w:rPr>
              <w:t>0；11－</w:t>
            </w:r>
            <w:r w:rsidRPr="00E07DF9">
              <w:rPr>
                <w:rFonts w:ascii="仿宋_GB2312" w:eastAsia="仿宋_GB2312" w:hAnsi="宋体"/>
                <w:szCs w:val="21"/>
              </w:rPr>
              <w:t>2</w:t>
            </w:r>
            <w:r w:rsidRPr="00E07DF9">
              <w:rPr>
                <w:rFonts w:ascii="仿宋_GB2312" w:eastAsia="仿宋_GB2312" w:hAnsi="宋体" w:hint="eastAsia"/>
                <w:szCs w:val="21"/>
              </w:rPr>
              <w:t>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Ansi="宋体" w:hint="eastAsia"/>
                <w:szCs w:val="21"/>
              </w:rPr>
              <w:t>1；</w:t>
            </w:r>
            <w:r w:rsidRPr="00E07DF9">
              <w:rPr>
                <w:rFonts w:ascii="仿宋_GB2312" w:eastAsia="仿宋_GB2312" w:hAnsi="宋体"/>
                <w:szCs w:val="21"/>
              </w:rPr>
              <w:t>26</w:t>
            </w:r>
            <w:r w:rsidRPr="00E07DF9">
              <w:rPr>
                <w:rFonts w:ascii="仿宋_GB2312" w:eastAsia="仿宋_GB2312" w:hAnsi="宋体" w:hint="eastAsia"/>
                <w:szCs w:val="21"/>
              </w:rPr>
              <w:t>－</w:t>
            </w:r>
            <w:r w:rsidRPr="00E07DF9">
              <w:rPr>
                <w:rFonts w:ascii="仿宋_GB2312" w:eastAsia="仿宋_GB2312" w:hAnsi="宋体"/>
                <w:szCs w:val="21"/>
              </w:rPr>
              <w:t>4</w:t>
            </w:r>
            <w:r w:rsidRPr="00E07DF9">
              <w:rPr>
                <w:rFonts w:ascii="仿宋_GB2312" w:eastAsia="仿宋_GB2312" w:hAnsi="宋体" w:hint="eastAsia"/>
                <w:szCs w:val="21"/>
              </w:rPr>
              <w:t>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Ansi="宋体" w:hint="eastAsia"/>
                <w:szCs w:val="21"/>
              </w:rPr>
              <w:t>2，以此类推。2.造成尘土飞扬，严重污染环境的，系数为9。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int="eastAsia"/>
                <w:szCs w:val="21"/>
              </w:rPr>
              <w:t>＝</w:t>
            </w:r>
            <w:r w:rsidRPr="00E07DF9">
              <w:rPr>
                <w:rFonts w:ascii="仿宋_GB2312" w:eastAsia="仿宋_GB2312" w:hAnsi="宋体" w:cs="宋体" w:hint="eastAsia"/>
                <w:kern w:val="0"/>
                <w:szCs w:val="21"/>
              </w:rPr>
              <w:t>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521"/>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kern w:val="0"/>
                <w:szCs w:val="21"/>
              </w:rPr>
              <w:t>建设单位</w:t>
            </w:r>
            <w:r w:rsidRPr="00E07DF9">
              <w:rPr>
                <w:rFonts w:ascii="仿宋_GB2312" w:eastAsia="仿宋_GB2312" w:hAnsi="宋体" w:cs="宋体" w:hint="eastAsia"/>
                <w:kern w:val="0"/>
                <w:szCs w:val="21"/>
              </w:rPr>
              <w:t>未对暂时不开发的空地进行绿化</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1.面积1000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以内，变量系数为</w:t>
            </w:r>
            <w:r w:rsidRPr="00E07DF9">
              <w:rPr>
                <w:rFonts w:ascii="仿宋_GB2312" w:eastAsia="仿宋_GB2312" w:hAnsi="宋体" w:cs="宋体" w:hint="eastAsia"/>
                <w:kern w:val="0"/>
                <w:szCs w:val="21"/>
              </w:rPr>
              <w:t>0，</w:t>
            </w:r>
            <w:r w:rsidRPr="00E07DF9">
              <w:rPr>
                <w:rFonts w:ascii="仿宋_GB2312" w:eastAsia="仿宋_GB2312" w:hAnsi="宋体"/>
                <w:szCs w:val="21"/>
              </w:rPr>
              <w:t>1000</w:t>
            </w:r>
            <w:r w:rsidRPr="00E07DF9">
              <w:rPr>
                <w:rFonts w:ascii="仿宋_GB2312" w:eastAsia="仿宋_GB2312" w:hAnsi="宋体" w:hint="eastAsia"/>
                <w:szCs w:val="21"/>
              </w:rPr>
              <w:t>－15</w:t>
            </w:r>
            <w:r w:rsidRPr="00E07DF9">
              <w:rPr>
                <w:rFonts w:ascii="仿宋_GB2312" w:eastAsia="仿宋_GB2312" w:hAnsi="宋体"/>
                <w:szCs w:val="21"/>
              </w:rPr>
              <w:t>00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Ansi="宋体" w:hint="eastAsia"/>
                <w:szCs w:val="21"/>
              </w:rPr>
              <w:t>1；1</w:t>
            </w:r>
            <w:r w:rsidRPr="00E07DF9">
              <w:rPr>
                <w:rFonts w:ascii="仿宋_GB2312" w:eastAsia="仿宋_GB2312" w:hAnsi="宋体"/>
                <w:szCs w:val="21"/>
              </w:rPr>
              <w:t>500</w:t>
            </w:r>
            <w:r w:rsidRPr="00E07DF9">
              <w:rPr>
                <w:rFonts w:ascii="仿宋_GB2312" w:eastAsia="仿宋_GB2312" w:hAnsi="宋体" w:hint="eastAsia"/>
                <w:szCs w:val="21"/>
              </w:rPr>
              <w:t>－2000</w:t>
            </w:r>
            <w:r w:rsidRPr="00E07DF9">
              <w:rPr>
                <w:rFonts w:ascii="Batang" w:eastAsia="Batang" w:hAnsi="Batang" w:cs="Batang" w:hint="eastAsia"/>
                <w:szCs w:val="21"/>
              </w:rPr>
              <w:t>㎡</w:t>
            </w:r>
            <w:r w:rsidRPr="00E07DF9">
              <w:rPr>
                <w:rFonts w:ascii="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Ansi="宋体" w:hint="eastAsia"/>
                <w:szCs w:val="21"/>
              </w:rPr>
              <w:t>2，以此类推</w:t>
            </w:r>
            <w:r w:rsidRPr="00E07DF9">
              <w:rPr>
                <w:rFonts w:ascii="仿宋_GB2312" w:eastAsia="仿宋_GB2312" w:hAnsi="宋体" w:cs="宋体" w:hint="eastAsia"/>
                <w:kern w:val="0"/>
                <w:szCs w:val="21"/>
              </w:rPr>
              <w:t>；2.尘土飞扬，对环境造成严重影响的，系数9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int="eastAsia"/>
                <w:szCs w:val="21"/>
              </w:rPr>
              <w:t>＝</w:t>
            </w:r>
            <w:r w:rsidRPr="00E07DF9">
              <w:rPr>
                <w:rFonts w:ascii="仿宋_GB2312" w:eastAsia="仿宋_GB2312" w:hAnsi="宋体" w:cs="宋体"/>
                <w:kern w:val="0"/>
                <w:szCs w:val="21"/>
              </w:rPr>
              <w:t>10</w:t>
            </w:r>
            <w:r w:rsidRPr="00E07DF9">
              <w:rPr>
                <w:rFonts w:ascii="仿宋_GB2312" w:eastAsia="仿宋_GB2312" w:hAnsi="宋体" w:cs="宋体" w:hint="eastAsia"/>
                <w:kern w:val="0"/>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867"/>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dstrike/>
                <w:sz w:val="24"/>
              </w:rPr>
            </w:pPr>
            <w:r w:rsidRPr="00E07DF9">
              <w:rPr>
                <w:rFonts w:ascii="仿宋_GB2312" w:eastAsia="仿宋_GB2312" w:hint="eastAsia"/>
              </w:rPr>
              <w:t>施工现场未采取洒水措施防止扬尘</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三条第（三）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Ansi="宋体" w:cs="宋体"/>
                <w:kern w:val="0"/>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int="eastAsia"/>
                <w:szCs w:val="21"/>
              </w:rPr>
              <w:t>＝</w:t>
            </w:r>
            <w:r w:rsidRPr="00E07DF9">
              <w:rPr>
                <w:rFonts w:ascii="仿宋_GB2312" w:eastAsia="仿宋_GB2312" w:hAnsi="宋体" w:cs="宋体"/>
                <w:kern w:val="0"/>
                <w:szCs w:val="21"/>
              </w:rPr>
              <w:t>10</w:t>
            </w:r>
            <w:r w:rsidRPr="00E07DF9">
              <w:rPr>
                <w:rFonts w:ascii="仿宋_GB2312" w:eastAsia="仿宋_GB2312" w:hAnsi="宋体" w:cs="宋体" w:hint="eastAsia"/>
                <w:kern w:val="0"/>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551"/>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拆除作业时未采取洒水措施防止扬尘</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三条第（三）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hAnsi="宋体"/>
                <w:szCs w:val="21"/>
              </w:rPr>
            </w:pPr>
            <w:r w:rsidRPr="00E07DF9">
              <w:rPr>
                <w:rFonts w:ascii="仿宋_GB2312" w:eastAsia="仿宋_GB2312" w:hAnsi="宋体"/>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hAnsi="宋体"/>
                <w:szCs w:val="21"/>
              </w:rPr>
            </w:pPr>
            <w:r w:rsidRPr="00E07DF9">
              <w:rPr>
                <w:rFonts w:ascii="仿宋_GB2312" w:eastAsia="仿宋_GB2312" w:hAnsi="宋体"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rPr>
                <w:rFonts w:ascii="仿宋_GB2312" w:eastAsia="仿宋_GB2312" w:hAnsi="宋体"/>
                <w:szCs w:val="21"/>
              </w:rPr>
            </w:pPr>
            <w:r w:rsidRPr="00E07DF9">
              <w:rPr>
                <w:rFonts w:ascii="仿宋_GB2312" w:eastAsia="仿宋_GB2312" w:hAnsi="宋体" w:hint="eastAsia"/>
                <w:szCs w:val="21"/>
              </w:rPr>
              <w:t>罚款数额</w:t>
            </w:r>
            <w:r w:rsidRPr="00E07DF9">
              <w:rPr>
                <w:rFonts w:ascii="仿宋_GB2312" w:eastAsia="仿宋_GB2312" w:hint="eastAsia"/>
                <w:szCs w:val="21"/>
              </w:rPr>
              <w:t>＝</w:t>
            </w:r>
            <w:r w:rsidRPr="00E07DF9">
              <w:rPr>
                <w:rFonts w:ascii="仿宋_GB2312" w:eastAsia="仿宋_GB2312" w:hAnsi="宋体"/>
                <w:szCs w:val="21"/>
              </w:rPr>
              <w:t>10000</w:t>
            </w:r>
            <w:r w:rsidRPr="00E07DF9">
              <w:rPr>
                <w:rFonts w:ascii="仿宋_GB2312" w:eastAsia="仿宋_GB2312" w:hAnsi="宋体" w:hint="eastAsia"/>
                <w:szCs w:val="21"/>
              </w:rPr>
              <w:t>×（1+区域系数+情节系数</w:t>
            </w:r>
            <w:r w:rsidRPr="00E07DF9">
              <w:rPr>
                <w:rFonts w:ascii="仿宋_GB2312" w:eastAsia="仿宋_GB2312" w:hAnsi="宋体" w:cs="宋体" w:hint="eastAsia"/>
                <w:kern w:val="0"/>
                <w:szCs w:val="21"/>
              </w:rPr>
              <w:t>+变量系数</w:t>
            </w:r>
            <w:r w:rsidRPr="00E07DF9">
              <w:rPr>
                <w:rFonts w:ascii="仿宋_GB2312" w:eastAsia="仿宋_GB2312" w:hAnsi="宋体" w:hint="eastAsia"/>
                <w:szCs w:val="21"/>
              </w:rPr>
              <w:t>）</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2052"/>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可能产生扬尘污染的建筑材料未在库房存放或者未严密遮盖</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三条第（四）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面积</w:t>
            </w:r>
            <w:r w:rsidRPr="00E07DF9">
              <w:rPr>
                <w:rFonts w:ascii="仿宋_GB2312" w:eastAsia="仿宋_GB2312"/>
                <w:szCs w:val="21"/>
              </w:rPr>
              <w:t>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w:t>
            </w:r>
            <w:r w:rsidRPr="00E07DF9">
              <w:rPr>
                <w:rFonts w:ascii="仿宋_GB2312" w:eastAsia="仿宋_GB2312"/>
                <w:szCs w:val="21"/>
              </w:rPr>
              <w:t>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w:t>
            </w:r>
            <w:r w:rsidRPr="00E07DF9">
              <w:rPr>
                <w:rFonts w:ascii="仿宋_GB2312" w:eastAsia="仿宋_GB2312"/>
                <w:szCs w:val="21"/>
              </w:rPr>
              <w:t>2</w:t>
            </w:r>
            <w:r w:rsidRPr="00E07DF9">
              <w:rPr>
                <w:rFonts w:ascii="仿宋_GB2312" w:eastAsia="仿宋_GB2312" w:hint="eastAsia"/>
                <w:szCs w:val="21"/>
              </w:rPr>
              <w:t>6－</w:t>
            </w:r>
            <w:r w:rsidRPr="00E07DF9">
              <w:rPr>
                <w:rFonts w:ascii="仿宋_GB2312" w:eastAsia="仿宋_GB2312"/>
                <w:szCs w:val="21"/>
              </w:rPr>
              <w:t>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szCs w:val="21"/>
              </w:rPr>
              <w:t>10</w:t>
            </w:r>
            <w:r w:rsidRPr="00E07DF9">
              <w:rPr>
                <w:rFonts w:ascii="仿宋_GB2312" w:eastAsia="仿宋_GB2312" w:hint="eastAsia"/>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p w:rsidR="00A32E01" w:rsidRPr="00E07DF9" w:rsidRDefault="00A32E01" w:rsidP="00A32E01">
            <w:pPr>
              <w:widowControl/>
              <w:jc w:val="left"/>
            </w:pPr>
          </w:p>
          <w:p w:rsidR="00A32E01" w:rsidRPr="00E07DF9" w:rsidRDefault="00A32E01" w:rsidP="00A32E01">
            <w:pPr>
              <w:widowControl/>
              <w:jc w:val="left"/>
            </w:pPr>
            <w:r w:rsidRPr="00E07DF9">
              <w:rPr>
                <w:rFonts w:ascii="仿宋_GB2312" w:eastAsia="仿宋_GB2312" w:hint="eastAsia"/>
                <w:szCs w:val="21"/>
              </w:rPr>
              <w:t>适用于施工现场相关违法行为的查处。</w:t>
            </w:r>
          </w:p>
        </w:tc>
      </w:tr>
      <w:tr w:rsidR="00A32E01" w:rsidRPr="00E07DF9" w:rsidTr="00337D3D">
        <w:trPr>
          <w:gridAfter w:val="3"/>
          <w:wAfter w:w="58" w:type="dxa"/>
          <w:trHeight w:val="1539"/>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10</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施工现场存放油料未采取防止泄漏和污染措施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三条第（四）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szCs w:val="21"/>
              </w:rPr>
              <w:t>10000</w:t>
            </w:r>
          </w:p>
          <w:p w:rsidR="00A32E01" w:rsidRPr="00E07DF9" w:rsidRDefault="00A32E01" w:rsidP="00A32E01">
            <w:pPr>
              <w:rPr>
                <w:rFonts w:ascii="仿宋_GB2312" w:eastAsia="仿宋_GB2312"/>
                <w:szCs w:val="21"/>
              </w:rPr>
            </w:pP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p w:rsidR="00A32E01" w:rsidRPr="00E07DF9" w:rsidRDefault="00A32E01" w:rsidP="00A32E01">
            <w:pPr>
              <w:rPr>
                <w:rFonts w:ascii="仿宋_GB2312" w:eastAsia="仿宋_GB2312"/>
                <w:szCs w:val="21"/>
              </w:rPr>
            </w:pP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2，以此类推。2.其他严重污染环境情形的，系数为9。</w:t>
            </w:r>
          </w:p>
        </w:tc>
        <w:tc>
          <w:tcPr>
            <w:tcW w:w="1976" w:type="dxa"/>
            <w:gridSpan w:val="2"/>
            <w:shd w:val="clear" w:color="auto" w:fill="auto"/>
            <w:vAlign w:val="center"/>
          </w:tcPr>
          <w:p w:rsidR="00A32E01" w:rsidRPr="00E07DF9" w:rsidRDefault="00A32E01" w:rsidP="00A32E01">
            <w:pPr>
              <w:rPr>
                <w:rFonts w:ascii="仿宋_GB2312" w:eastAsia="仿宋_GB2312" w:hAnsi="宋体"/>
                <w:szCs w:val="21"/>
              </w:rPr>
            </w:pPr>
            <w:r w:rsidRPr="00E07DF9">
              <w:rPr>
                <w:rFonts w:ascii="仿宋_GB2312" w:eastAsia="仿宋_GB2312" w:hint="eastAsia"/>
                <w:szCs w:val="21"/>
              </w:rPr>
              <w:t>罚款数额＝</w:t>
            </w:r>
            <w:r w:rsidRPr="00E07DF9">
              <w:rPr>
                <w:rFonts w:ascii="仿宋_GB2312" w:eastAsia="仿宋_GB2312"/>
                <w:szCs w:val="21"/>
              </w:rPr>
              <w:t>10</w:t>
            </w:r>
            <w:r w:rsidRPr="00E07DF9">
              <w:rPr>
                <w:rFonts w:ascii="仿宋_GB2312" w:eastAsia="仿宋_GB2312" w:hint="eastAsia"/>
                <w:szCs w:val="21"/>
              </w:rPr>
              <w:t>000</w:t>
            </w:r>
            <w:r w:rsidRPr="00E07DF9">
              <w:rPr>
                <w:rFonts w:ascii="仿宋_GB2312" w:eastAsia="仿宋_GB2312" w:hAnsi="宋体" w:hint="eastAsia"/>
                <w:szCs w:val="21"/>
              </w:rPr>
              <w:t>×（1+区域系数+情节系数+变量系数）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210"/>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施工现场出口处未设置冲洗车辆设施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违反条款：第二十四条；处罚条款：第</w:t>
            </w:r>
            <w:r w:rsidRPr="00E07DF9">
              <w:rPr>
                <w:rFonts w:ascii="仿宋_GB2312" w:eastAsia="仿宋_GB2312"/>
              </w:rPr>
              <w:t>三十七条，</w:t>
            </w:r>
            <w:r w:rsidRPr="00E07DF9">
              <w:rPr>
                <w:rFonts w:ascii="仿宋_GB2312" w:eastAsia="仿宋_GB2312" w:hint="eastAsia"/>
              </w:rPr>
              <w:t>违反本办法第二十四条规定，未设置冲洗车辆设施的，由城市管理综合执法部门责令限期改正，处1万元以上10万元以下罚款；逾期未改正的，责令停工整治。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Ansi="宋体" w:cs="宋体"/>
                <w:kern w:val="0"/>
                <w:szCs w:val="21"/>
              </w:rPr>
              <w:t>20000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rPr>
            </w:pPr>
          </w:p>
        </w:tc>
        <w:tc>
          <w:tcPr>
            <w:tcW w:w="1976"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szCs w:val="21"/>
              </w:rPr>
              <w:t>罚款数额＝</w:t>
            </w:r>
            <w:r w:rsidRPr="00E07DF9">
              <w:rPr>
                <w:rFonts w:ascii="仿宋_GB2312" w:eastAsia="仿宋_GB2312"/>
                <w:szCs w:val="21"/>
              </w:rPr>
              <w:t>20</w:t>
            </w:r>
            <w:r w:rsidRPr="00E07DF9">
              <w:rPr>
                <w:rFonts w:ascii="仿宋_GB2312" w:eastAsia="仿宋_GB2312" w:hint="eastAsia"/>
                <w:szCs w:val="21"/>
              </w:rPr>
              <w:t>000×（1+区域系数+情节系数）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298"/>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未设密闭式垃圾站</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违反条款：第二十五条；处罚条款：第三十八条：责令改正，处1000元以上1万元以下罚款。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未设置时间持续较长、垃圾堆放量较大，垃圾飘洒、恶臭等环境脏乱严重等情形，系数为1。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罚款数额</w:t>
            </w:r>
            <w:r w:rsidRPr="00E07DF9">
              <w:rPr>
                <w:rFonts w:ascii="仿宋_GB2312" w:eastAsia="仿宋_GB2312" w:hint="eastAsia"/>
                <w:szCs w:val="21"/>
              </w:rPr>
              <w:t>＝</w:t>
            </w:r>
            <w:r w:rsidRPr="00E07DF9">
              <w:rPr>
                <w:rFonts w:ascii="仿宋_GB2312" w:eastAsia="仿宋_GB2312" w:hint="eastAsia"/>
              </w:rPr>
              <w:t>5000×（1+区域系数+情节系数+变量系数）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394"/>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未搭设密闭式专用垃圾通道或者未采用容器吊运的</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违反条款：第二十五条；处罚条款：第三十八条：责令改正，处1000元以上1万元以下罚款。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未搭设密闭式专用垃圾通道时间持续较长或不采用容器吊运时间较长的，系数为1。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罚款数额</w:t>
            </w:r>
            <w:r w:rsidRPr="00E07DF9">
              <w:rPr>
                <w:rFonts w:ascii="仿宋_GB2312" w:eastAsia="仿宋_GB2312" w:hint="eastAsia"/>
                <w:szCs w:val="21"/>
              </w:rPr>
              <w:t>＝</w:t>
            </w:r>
            <w:r w:rsidRPr="00E07DF9">
              <w:rPr>
                <w:rFonts w:ascii="仿宋_GB2312" w:eastAsia="仿宋_GB2312" w:hint="eastAsia"/>
              </w:rPr>
              <w:t>5000×（1+区域系数+情节系数+变量系数）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337D3D">
        <w:trPr>
          <w:gridAfter w:val="3"/>
          <w:wAfter w:w="58" w:type="dxa"/>
          <w:trHeight w:val="1024"/>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14</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未经批准进行夜间施工</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违反条款：第二十七条；处罚条款：第四十条：责令改正，处1万元以上3万元以下罚款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施工噪声较大或者持续时间较长，或者造成其它社会恶劣影响等情形，系数为1。</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017"/>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超过批准期限夜间施工</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违反条款：第二十七条；处罚条款：第四十条：责令改正，处1万元以上3万元以下罚款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 w:val="24"/>
              </w:rPr>
            </w:pPr>
            <w:r w:rsidRPr="00E07DF9">
              <w:rPr>
                <w:rFonts w:ascii="仿宋_GB2312" w:eastAsia="仿宋_GB2312" w:hAnsi="宋体" w:cs="宋体" w:hint="eastAsia"/>
                <w:kern w:val="0"/>
                <w:szCs w:val="21"/>
              </w:rPr>
              <w:t>罚款数额＝10000×（1＋区域系数＋情节系数＋变量系数）</w:t>
            </w:r>
          </w:p>
        </w:tc>
        <w:tc>
          <w:tcPr>
            <w:tcW w:w="2415" w:type="dxa"/>
            <w:gridSpan w:val="5"/>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2"/>
          <w:wAfter w:w="29" w:type="dxa"/>
          <w:trHeight w:val="345"/>
          <w:jc w:val="center"/>
        </w:trPr>
        <w:tc>
          <w:tcPr>
            <w:tcW w:w="15959" w:type="dxa"/>
            <w:gridSpan w:val="29"/>
            <w:shd w:val="clear" w:color="auto" w:fill="auto"/>
            <w:noWrap/>
            <w:vAlign w:val="center"/>
          </w:tcPr>
          <w:p w:rsidR="00A32E01" w:rsidRPr="00E07DF9" w:rsidRDefault="00A32E01" w:rsidP="00A32E01">
            <w:pPr>
              <w:pStyle w:val="1"/>
              <w:rPr>
                <w:rFonts w:ascii="仿宋_GB2312" w:eastAsia="仿宋_GB2312"/>
                <w:sz w:val="28"/>
                <w:szCs w:val="28"/>
              </w:rPr>
            </w:pPr>
            <w:bookmarkStart w:id="54" w:name="_Toc40775679"/>
            <w:r w:rsidRPr="00E07DF9">
              <w:rPr>
                <w:rFonts w:hint="eastAsia"/>
              </w:rPr>
              <w:lastRenderedPageBreak/>
              <w:t>停车场管理方面案由</w:t>
            </w:r>
            <w:r w:rsidRPr="00E07DF9">
              <w:t>25</w:t>
            </w:r>
            <w:r w:rsidRPr="00E07DF9">
              <w:rPr>
                <w:rFonts w:hint="eastAsia"/>
              </w:rPr>
              <w:t>项</w:t>
            </w:r>
            <w:bookmarkEnd w:id="54"/>
          </w:p>
        </w:tc>
      </w:tr>
      <w:tr w:rsidR="00A32E01" w:rsidRPr="00E07DF9" w:rsidTr="00337D3D">
        <w:trPr>
          <w:gridAfter w:val="2"/>
          <w:wAfter w:w="29" w:type="dxa"/>
          <w:trHeight w:val="345"/>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 w:val="32"/>
                <w:szCs w:val="32"/>
              </w:rPr>
            </w:pPr>
            <w:bookmarkStart w:id="55" w:name="_Toc40775680"/>
            <w:r w:rsidRPr="00E07DF9">
              <w:rPr>
                <w:rFonts w:hint="eastAsia"/>
              </w:rPr>
              <w:t>《北京市机动车停车管理办法》案由13项</w:t>
            </w:r>
            <w:bookmarkEnd w:id="55"/>
          </w:p>
        </w:tc>
      </w:tr>
      <w:tr w:rsidR="00A32E01" w:rsidRPr="00E07DF9" w:rsidTr="00337D3D">
        <w:trPr>
          <w:gridAfter w:val="3"/>
          <w:wAfter w:w="58" w:type="dxa"/>
          <w:trHeight w:val="691"/>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擅自停止使用机动车停车场</w:t>
            </w:r>
          </w:p>
        </w:tc>
        <w:tc>
          <w:tcPr>
            <w:tcW w:w="4325" w:type="dxa"/>
            <w:gridSpan w:val="8"/>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违反条款第十四条第一款；处罚条款：第三十一条：责令限期改正，恢复原状。</w:t>
            </w:r>
          </w:p>
        </w:tc>
        <w:tc>
          <w:tcPr>
            <w:tcW w:w="954"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非行政处罚罚款事项</w:t>
            </w:r>
          </w:p>
        </w:tc>
      </w:tr>
      <w:tr w:rsidR="00A32E01" w:rsidRPr="00E07DF9" w:rsidTr="00337D3D">
        <w:trPr>
          <w:gridAfter w:val="3"/>
          <w:wAfter w:w="58" w:type="dxa"/>
          <w:trHeight w:val="615"/>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擅自将机动车停车场改作他用</w:t>
            </w:r>
          </w:p>
        </w:tc>
        <w:tc>
          <w:tcPr>
            <w:tcW w:w="4325" w:type="dxa"/>
            <w:gridSpan w:val="8"/>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违反条款第十四条第一款；处罚条款;第三十一条:责令限期改正，恢复原状。</w:t>
            </w:r>
          </w:p>
        </w:tc>
        <w:tc>
          <w:tcPr>
            <w:tcW w:w="954"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非行政处罚罚款事项</w:t>
            </w:r>
          </w:p>
        </w:tc>
      </w:tr>
      <w:tr w:rsidR="00A32E01" w:rsidRPr="00E07DF9" w:rsidTr="00337D3D">
        <w:trPr>
          <w:gridAfter w:val="3"/>
          <w:wAfter w:w="58" w:type="dxa"/>
          <w:trHeight w:val="595"/>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擅自将机动车临时停车场停止使用</w:t>
            </w:r>
          </w:p>
        </w:tc>
        <w:tc>
          <w:tcPr>
            <w:tcW w:w="4325" w:type="dxa"/>
            <w:gridSpan w:val="8"/>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违反条款第十四条第二款；处罚条款；第三十一条：责令限期改正，恢复原状。</w:t>
            </w:r>
          </w:p>
        </w:tc>
        <w:tc>
          <w:tcPr>
            <w:tcW w:w="954"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非行政处罚罚款事项</w:t>
            </w:r>
          </w:p>
        </w:tc>
      </w:tr>
      <w:tr w:rsidR="00A32E01" w:rsidRPr="00E07DF9" w:rsidTr="00337D3D">
        <w:trPr>
          <w:gridAfter w:val="3"/>
          <w:wAfter w:w="58" w:type="dxa"/>
          <w:trHeight w:val="96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无照经营（机动车停车场）</w:t>
            </w:r>
          </w:p>
        </w:tc>
        <w:tc>
          <w:tcPr>
            <w:tcW w:w="4318" w:type="dxa"/>
            <w:gridSpan w:val="7"/>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违反条款：《北京市机动车停车管理办法》第二十条第一款、《无证无照经营查处办法》第二条；</w:t>
            </w:r>
          </w:p>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处罚条款：《北京市机动车停车管理办法》第三十二条第一款、《无证无照经营查处办法》第十三条，责令停止违法行为，没收违法所得，并处1万元以下的罚款。</w:t>
            </w:r>
          </w:p>
        </w:tc>
        <w:tc>
          <w:tcPr>
            <w:tcW w:w="961" w:type="dxa"/>
            <w:gridSpan w:val="3"/>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3000</w:t>
            </w:r>
          </w:p>
        </w:tc>
        <w:tc>
          <w:tcPr>
            <w:tcW w:w="720" w:type="dxa"/>
            <w:gridSpan w:val="2"/>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按照《基准》的规定执行</w:t>
            </w:r>
          </w:p>
        </w:tc>
        <w:tc>
          <w:tcPr>
            <w:tcW w:w="1976" w:type="dxa"/>
            <w:gridSpan w:val="2"/>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罚款数额＝3000×（1＋区域系数＋情节系数）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对于首次违法，并出具保证书，提出从轻处罚申请的，报案审会审议，可以在3000元以下进行处罚。</w:t>
            </w:r>
          </w:p>
        </w:tc>
      </w:tr>
      <w:tr w:rsidR="00A32E01" w:rsidRPr="00E07DF9" w:rsidTr="00337D3D">
        <w:trPr>
          <w:gridAfter w:val="3"/>
          <w:wAfter w:w="58" w:type="dxa"/>
          <w:trHeight w:val="96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未按规定对停车泊位备案</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违反条款：第二十条第一款；处罚条款：第三十二条第二款:处1万元罚款.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停车场管理单位未配置完备的停车设施标志标</w:t>
            </w:r>
            <w:r w:rsidRPr="00E07DF9">
              <w:rPr>
                <w:rFonts w:ascii="仿宋_GB2312" w:eastAsia="仿宋_GB2312" w:hint="eastAsia"/>
              </w:rPr>
              <w:lastRenderedPageBreak/>
              <w:t>识（或未为停车人进出提供明确的引导或未为残疾人提供必要服务）</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lastRenderedPageBreak/>
              <w:t>违反条款：第二十一条第一款第（三）项；处罚条款：第三十三条第二款：给予警告，并责令限期改正；逾期未改正的，处1000元罚款；造成严重后果的，处5000元以上1万元以下罚款。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同时存在设施标志标识不“完备”、“未提供明确引导”、“未残疾人提供必要服务”等2个以上（含2个）违法行为的（认定可参照国家GB11/T-596-2008标准），系数0.5；同时存在本款2个以上（含2个）违法形态的，系数1。</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构成变量系数规定的情形之一，或者一年内2次以上同类违法行为受到告诫或处罚的，视为情节严重。</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7</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停车场管理单位未指挥车辆按序进出和停放，维护停车秩序</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违反条款：第二十一条第一款第（四）项；处罚条款：第三十三条第二款：给予警告，并责令限期改正；逾期未改正的，处1000元罚款；造成严重后果的，处5000元以上1万元以下罚款。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因未有效指挥和维护停车秩序，致使周边交通拥堵2小时以上的，或者因上述原因诱发停车事故或者交通事故的，系数1；同时存在本款2个以上（含2个）违法形态的，系数1。</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因未有效指挥和维护停车秩序，致使周边交通拥堵或者诱发其它停车事故、交通事故的，或者一年内2次以上同类违法行为受到告诫或处罚的，视为情节严重。</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337D3D">
        <w:trPr>
          <w:gridAfter w:val="3"/>
          <w:wAfter w:w="58" w:type="dxa"/>
          <w:trHeight w:val="806"/>
          <w:jc w:val="center"/>
        </w:trPr>
        <w:tc>
          <w:tcPr>
            <w:tcW w:w="503" w:type="dxa"/>
            <w:gridSpan w:val="2"/>
            <w:vMerge w:val="restart"/>
            <w:shd w:val="clear" w:color="auto" w:fill="auto"/>
            <w:noWrap/>
            <w:vAlign w:val="center"/>
          </w:tcPr>
          <w:p w:rsidR="00A32E01" w:rsidRPr="00E07DF9" w:rsidRDefault="00A32E01" w:rsidP="00A32E01">
            <w:pPr>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停车场管理单位未对停车管理员进行专业培训、考核</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违反条款：第二十一条第一款第（六）项；处罚条款：第三十三条第二款：给予警告，并责令限期改正；逾期未改正的，处1000元罚款；造成严重后果的，处5000元以上1万元以下罚款。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经核实，管理单位长达半年以上未对管理员进行培训考核，或者存在3名以上管理员同时未参与培训、考核的情形，系数1。</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构成变量系数规定的情形之一，或者一年内2次以上同类违法行为受到告诫或处罚的，视为情节严重。</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337D3D">
        <w:trPr>
          <w:gridAfter w:val="3"/>
          <w:wAfter w:w="58" w:type="dxa"/>
          <w:trHeight w:val="625"/>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9</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停车场管理单位在停车区域从事影响车辆安全停放的其它经营活动</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违反条款：第二十一条第一款第（七）项；处罚条款：第三十三条第二款，给予警告，并责令限期改正；逾期未改正的，处1000元罚款；造成严重后果的，处5000元以上1万元以下罚款。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一年内群众投诉3次以上，或者致使周边交通拥堵的，或者因上述原因诱发停车事故或者交通事故的，系数1。</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致使周边交通拥堵或者诱发其它停车事故、交通事故的，或者一年内2次以上同类违法行为受到告诫或处罚的，视为情节严重。</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337D3D">
        <w:trPr>
          <w:gridAfter w:val="3"/>
          <w:wAfter w:w="58" w:type="dxa"/>
          <w:trHeight w:val="545"/>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停车场管理单位未建立投诉处理制度</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违反条款：第二十一条第一款第（八）项；处罚条款：第三十三条第二款：给予警告，并责令限期改正；逾期未改正的，处1000元罚款；造成严重后果的，处5000元以上1万元以下罚款。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一年内群众投诉3次以上，或者诱发其它停车事故、交通事故、治安事件的，系数1。</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群众3次以上投诉，或者诱发其它停车事故、交通事故、治安事件的，或者一年内2次以上同类违法行为受到告诫或处罚的，视为情节严重。</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337D3D">
        <w:trPr>
          <w:gridAfter w:val="3"/>
          <w:wAfter w:w="58" w:type="dxa"/>
          <w:trHeight w:val="650"/>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停车场管理单位未遵守国家和本市其它相关停车管理服务规范和标准</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违反条款：第二十一条第一款第（九）项；处罚条款：第三十三条第二款：给予警告，并责令限期改正；逾期未改正的，处1000元罚款；造成严重后果的，处5000元以上1万元以下罚款。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一年内群众投诉3次以上，或者诱发其它停车事故、交通事故、治安事件的，系数1。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群众3次以上投诉，或者诱发其它停车事故、交通事故、治安事件的，或者一年内2次以上同类违法行为受到告诫或处罚的，视为情节严重。</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337D3D">
        <w:trPr>
          <w:gridAfter w:val="3"/>
          <w:wAfter w:w="58" w:type="dxa"/>
          <w:trHeight w:val="1100"/>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12</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停车场未按规定24小时开放</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违反条款：第二十一条第二款；处罚条款：第三十四条，责令限期改正，并处5000元以上1万元以下罚款。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一年内群众投诉3次以上的，系数1。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 xml:space="preserve">适用于中心城范围内向社会开放并收费的停车场；按规定实行限时的临时停车场除外。 </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擅自设置地桩、地锁等障碍物</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违反条款：第二十七条第一款；处罚条款：第三十七条，责令停止违法行为，恢复原状，并处500元以上5000元以下罚款。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一年内群众投诉3次以上的，系数1；2.设置地桩、地锁等障碍物数量2个，系数1；3个，系数2，此次累加；3.存在其它严重影响通行和市容秩序、致使公共安全等事件的，系数9。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优先适用《北京市机动车停车条例》“擅自设置固定或者可移动障碍物”。</w:t>
            </w:r>
          </w:p>
        </w:tc>
      </w:tr>
      <w:tr w:rsidR="00A32E01" w:rsidRPr="00E07DF9" w:rsidTr="00337D3D">
        <w:trPr>
          <w:gridAfter w:val="2"/>
          <w:wAfter w:w="29" w:type="dxa"/>
          <w:trHeight w:val="510"/>
          <w:jc w:val="center"/>
        </w:trPr>
        <w:tc>
          <w:tcPr>
            <w:tcW w:w="15959" w:type="dxa"/>
            <w:gridSpan w:val="29"/>
            <w:shd w:val="clear" w:color="auto" w:fill="auto"/>
            <w:noWrap/>
            <w:vAlign w:val="center"/>
          </w:tcPr>
          <w:p w:rsidR="00A32E01" w:rsidRPr="00E07DF9" w:rsidRDefault="00A32E01" w:rsidP="00A32E01">
            <w:pPr>
              <w:pStyle w:val="2"/>
            </w:pPr>
            <w:bookmarkStart w:id="56" w:name="_Toc40775681"/>
            <w:r w:rsidRPr="00E07DF9">
              <w:rPr>
                <w:rFonts w:hint="eastAsia"/>
              </w:rPr>
              <w:t>《北京市</w:t>
            </w:r>
            <w:r w:rsidRPr="00E07DF9">
              <w:t>机动车停车条例</w:t>
            </w:r>
            <w:r w:rsidRPr="00E07DF9">
              <w:rPr>
                <w:rFonts w:hint="eastAsia"/>
              </w:rPr>
              <w:t>》案由6项</w:t>
            </w:r>
            <w:bookmarkEnd w:id="56"/>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557" w:type="dxa"/>
            <w:gridSpan w:val="4"/>
            <w:shd w:val="clear" w:color="auto" w:fill="auto"/>
            <w:vAlign w:val="center"/>
          </w:tcPr>
          <w:p w:rsidR="00A32E01" w:rsidRPr="00E07DF9" w:rsidRDefault="00A32E01" w:rsidP="00A32E01">
            <w:pPr>
              <w:widowControl/>
              <w:jc w:val="left"/>
              <w:rPr>
                <w:rFonts w:ascii="仿宋_GB2312" w:eastAsia="仿宋_GB2312"/>
                <w:kern w:val="0"/>
                <w:szCs w:val="21"/>
              </w:rPr>
            </w:pPr>
            <w:r w:rsidRPr="00E07DF9">
              <w:rPr>
                <w:rFonts w:ascii="仿宋_GB2312" w:eastAsia="仿宋_GB2312" w:hint="eastAsia"/>
                <w:szCs w:val="21"/>
              </w:rPr>
              <w:t>未如实报送停车设施设置情况</w:t>
            </w:r>
          </w:p>
        </w:tc>
        <w:tc>
          <w:tcPr>
            <w:tcW w:w="3962" w:type="dxa"/>
            <w:gridSpan w:val="5"/>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违反条款：第二十一条第一款。</w:t>
            </w:r>
          </w:p>
          <w:p w:rsidR="00A32E01" w:rsidRPr="00E07DF9" w:rsidRDefault="00A32E01" w:rsidP="00A32E01">
            <w:pPr>
              <w:rPr>
                <w:rFonts w:ascii="仿宋_GB2312" w:eastAsia="仿宋_GB2312"/>
              </w:rPr>
            </w:pPr>
            <w:r w:rsidRPr="00E07DF9">
              <w:rPr>
                <w:rFonts w:ascii="仿宋_GB2312" w:eastAsia="仿宋_GB2312" w:hint="eastAsia"/>
              </w:rPr>
              <w:t>处罚条款：第二十一条第三款，责令限期改正；逾期未改正的，处1万元罚款。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先行责令限期改正，当事人在规定期限内改正的，不予处罚；逾期未改正的，处1万元罚款。</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557" w:type="dxa"/>
            <w:gridSpan w:val="4"/>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未按照规定时限（或未如实）报送停车设施设置情况</w:t>
            </w:r>
          </w:p>
        </w:tc>
        <w:tc>
          <w:tcPr>
            <w:tcW w:w="3962" w:type="dxa"/>
            <w:gridSpan w:val="5"/>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违反条款：第二十二条第一款。</w:t>
            </w:r>
          </w:p>
          <w:p w:rsidR="00A32E01" w:rsidRPr="00E07DF9" w:rsidRDefault="00A32E01" w:rsidP="00A32E01">
            <w:pPr>
              <w:rPr>
                <w:rFonts w:ascii="仿宋_GB2312" w:eastAsia="仿宋_GB2312"/>
              </w:rPr>
            </w:pPr>
            <w:r w:rsidRPr="00E07DF9">
              <w:rPr>
                <w:rFonts w:ascii="仿宋_GB2312" w:eastAsia="仿宋_GB2312" w:hint="eastAsia"/>
              </w:rPr>
              <w:t>处罚条款：第二十二条第二款，责令限期改正；逾期未改正的，处2000元罚款。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先行责令限期改正，当事人在规定期限内改正的，不予处罚；逾期未改正的，处2000元罚款。</w:t>
            </w: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557" w:type="dxa"/>
            <w:gridSpan w:val="4"/>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公共停车设施未按照标准配建停车诱导设施（进出车辆信息采集及号牌系统、与所在区域停车诱导系统实时对接）</w:t>
            </w:r>
          </w:p>
        </w:tc>
        <w:tc>
          <w:tcPr>
            <w:tcW w:w="3962" w:type="dxa"/>
            <w:gridSpan w:val="5"/>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违反条款：第二十四条第二款。</w:t>
            </w:r>
          </w:p>
          <w:p w:rsidR="00A32E01" w:rsidRPr="00E07DF9" w:rsidRDefault="00A32E01" w:rsidP="00A32E01">
            <w:pPr>
              <w:rPr>
                <w:rFonts w:ascii="仿宋_GB2312" w:eastAsia="仿宋_GB2312"/>
              </w:rPr>
            </w:pPr>
            <w:r w:rsidRPr="00E07DF9">
              <w:rPr>
                <w:rFonts w:ascii="仿宋_GB2312" w:eastAsia="仿宋_GB2312" w:hint="eastAsia"/>
              </w:rPr>
              <w:t>处罚条款：第二十四条第三款，责令限期改正；逾期未改正的，处1万元罚款。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先行责令限期改正，当事人在规定期限内改正的，不予处罚；逾期未改正的，处1万元罚款。</w:t>
            </w:r>
          </w:p>
        </w:tc>
      </w:tr>
      <w:tr w:rsidR="00A32E01" w:rsidRPr="00E07DF9" w:rsidTr="00337D3D">
        <w:trPr>
          <w:gridAfter w:val="3"/>
          <w:wAfter w:w="58" w:type="dxa"/>
          <w:trHeight w:val="392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擅自设置固定或者可移动障碍物</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违反条款：第二十六条第一款。</w:t>
            </w:r>
          </w:p>
          <w:p w:rsidR="00A32E01" w:rsidRPr="00E07DF9" w:rsidRDefault="00A32E01" w:rsidP="00A32E01">
            <w:pPr>
              <w:rPr>
                <w:rFonts w:ascii="仿宋_GB2312" w:eastAsia="仿宋_GB2312"/>
              </w:rPr>
            </w:pPr>
            <w:r w:rsidRPr="00E07DF9">
              <w:rPr>
                <w:rFonts w:ascii="仿宋_GB2312" w:eastAsia="仿宋_GB2312" w:hint="eastAsia"/>
              </w:rPr>
              <w:t>处罚条款：第二十六条第二款，责令停止违法行为，恢复原状，并处500元以上1000元以下罚款。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罚款数额＝500×（1＋情节系数）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rPr>
              <w:t>1.</w:t>
            </w:r>
            <w:r w:rsidRPr="00E07DF9">
              <w:rPr>
                <w:rFonts w:ascii="仿宋_GB2312" w:eastAsia="仿宋_GB2312" w:hint="eastAsia"/>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r>
      <w:tr w:rsidR="00A32E01" w:rsidRPr="00E07DF9" w:rsidTr="00337D3D">
        <w:trPr>
          <w:gridAfter w:val="3"/>
          <w:wAfter w:w="58" w:type="dxa"/>
          <w:trHeight w:val="2394"/>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停车场未按规定24小时开放</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违反条款：第三十二条第二款。</w:t>
            </w:r>
          </w:p>
          <w:p w:rsidR="00A32E01" w:rsidRPr="00E07DF9" w:rsidRDefault="00A32E01" w:rsidP="00A32E01">
            <w:pPr>
              <w:rPr>
                <w:rFonts w:ascii="仿宋_GB2312" w:eastAsia="仿宋_GB2312"/>
              </w:rPr>
            </w:pPr>
            <w:r w:rsidRPr="00E07DF9">
              <w:rPr>
                <w:rFonts w:ascii="仿宋_GB2312" w:eastAsia="仿宋_GB2312" w:hint="eastAsia"/>
              </w:rPr>
              <w:t>处罚条款：第三十二条第二款，责令限期改正，并处5000元以上1万元以下罚款。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楷体_GB2312" w:eastAsia="楷体_GB2312" w:hint="eastAsia"/>
              </w:rPr>
              <w:t>1</w:t>
            </w:r>
            <w:r w:rsidRPr="00E07DF9">
              <w:rPr>
                <w:rFonts w:ascii="楷体_GB2312" w:eastAsia="楷体_GB2312"/>
              </w:rPr>
              <w:t>.</w:t>
            </w:r>
            <w:r w:rsidRPr="00E07DF9">
              <w:rPr>
                <w:rFonts w:ascii="楷体_GB2312" w:eastAsia="楷体_GB2312" w:hint="eastAsia"/>
              </w:rPr>
              <w:t>仅限于中心城区范围内经营性停车设施；2</w:t>
            </w:r>
            <w:r w:rsidRPr="00E07DF9">
              <w:rPr>
                <w:rFonts w:ascii="楷体_GB2312" w:eastAsia="楷体_GB2312"/>
              </w:rPr>
              <w:t>.</w:t>
            </w:r>
            <w:r w:rsidRPr="00E07DF9">
              <w:rPr>
                <w:rFonts w:ascii="楷体_GB2312" w:eastAsia="楷体_GB2312" w:hint="eastAsia"/>
              </w:rPr>
              <w:t>例》未涉及的停车设施经营单位应遵守的其它规定，依据《办法》第二十一条规定执行。</w:t>
            </w:r>
          </w:p>
        </w:tc>
      </w:tr>
      <w:tr w:rsidR="00A32E01" w:rsidRPr="00E07DF9" w:rsidTr="00337D3D">
        <w:trPr>
          <w:gridAfter w:val="3"/>
          <w:wAfter w:w="58" w:type="dxa"/>
          <w:trHeight w:val="1549"/>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违反规划将停车设施改作他用</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违反条款：第三十三条第一款。</w:t>
            </w:r>
          </w:p>
          <w:p w:rsidR="00A32E01" w:rsidRPr="00E07DF9" w:rsidRDefault="00A32E01" w:rsidP="00A32E01">
            <w:pPr>
              <w:rPr>
                <w:rFonts w:ascii="仿宋_GB2312" w:eastAsia="仿宋_GB2312"/>
              </w:rPr>
            </w:pPr>
            <w:r w:rsidRPr="00E07DF9">
              <w:rPr>
                <w:rFonts w:ascii="仿宋_GB2312" w:eastAsia="仿宋_GB2312" w:hint="eastAsia"/>
              </w:rPr>
              <w:t>处罚条款：第三十三条第四款，责令限期改正、恢复原状，并处每个泊位1万元罚款。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按照规定执行，处每个泊位1万元罚款。</w:t>
            </w:r>
          </w:p>
        </w:tc>
      </w:tr>
      <w:tr w:rsidR="00A32E01" w:rsidRPr="00E07DF9" w:rsidTr="00337D3D">
        <w:trPr>
          <w:gridAfter w:val="2"/>
          <w:wAfter w:w="29" w:type="dxa"/>
          <w:trHeight w:val="295"/>
          <w:jc w:val="center"/>
        </w:trPr>
        <w:tc>
          <w:tcPr>
            <w:tcW w:w="15959" w:type="dxa"/>
            <w:gridSpan w:val="29"/>
            <w:shd w:val="clear" w:color="auto" w:fill="auto"/>
            <w:noWrap/>
            <w:vAlign w:val="center"/>
          </w:tcPr>
          <w:p w:rsidR="00A32E01" w:rsidRPr="00E07DF9" w:rsidRDefault="00A32E01" w:rsidP="00A32E01">
            <w:pPr>
              <w:pStyle w:val="2"/>
            </w:pPr>
            <w:bookmarkStart w:id="57" w:name="_Toc40775682"/>
            <w:r w:rsidRPr="00E07DF9">
              <w:rPr>
                <w:rFonts w:hint="eastAsia"/>
              </w:rPr>
              <w:lastRenderedPageBreak/>
              <w:t>《北京市非机动车停车管理办法》《北京市</w:t>
            </w:r>
            <w:r w:rsidRPr="00E07DF9">
              <w:t>非机动车</w:t>
            </w:r>
            <w:r w:rsidRPr="00E07DF9">
              <w:rPr>
                <w:rFonts w:hint="eastAsia"/>
              </w:rPr>
              <w:t>管理</w:t>
            </w:r>
            <w:r w:rsidRPr="00E07DF9">
              <w:t>条例</w:t>
            </w:r>
            <w:r w:rsidRPr="00E07DF9">
              <w:rPr>
                <w:rFonts w:hint="eastAsia"/>
              </w:rPr>
              <w:t>》案由</w:t>
            </w:r>
            <w:r w:rsidRPr="00E07DF9">
              <w:t>6</w:t>
            </w:r>
            <w:r w:rsidRPr="00E07DF9">
              <w:rPr>
                <w:rFonts w:hint="eastAsia"/>
              </w:rPr>
              <w:t>项</w:t>
            </w:r>
            <w:bookmarkEnd w:id="57"/>
          </w:p>
        </w:tc>
      </w:tr>
      <w:tr w:rsidR="00A32E01" w:rsidRPr="00E07DF9" w:rsidTr="00337D3D">
        <w:trPr>
          <w:gridAfter w:val="3"/>
          <w:wAfter w:w="58" w:type="dxa"/>
          <w:trHeight w:val="1296"/>
          <w:jc w:val="center"/>
        </w:trPr>
        <w:tc>
          <w:tcPr>
            <w:tcW w:w="503" w:type="dxa"/>
            <w:gridSpan w:val="2"/>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ind w:firstLineChars="50" w:firstLine="105"/>
              <w:rPr>
                <w:rFonts w:ascii="仿宋_GB2312" w:eastAsia="仿宋_GB2312"/>
                <w:b/>
                <w:szCs w:val="21"/>
              </w:rPr>
            </w:pPr>
            <w:r w:rsidRPr="00E07DF9">
              <w:rPr>
                <w:rFonts w:ascii="仿宋_GB2312" w:eastAsia="仿宋_GB2312" w:hint="eastAsia"/>
                <w:b/>
                <w:szCs w:val="21"/>
              </w:rPr>
              <w:t>1</w:t>
            </w:r>
          </w:p>
        </w:tc>
        <w:tc>
          <w:tcPr>
            <w:tcW w:w="1201" w:type="dxa"/>
            <w:gridSpan w:val="2"/>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非机动车公共停车场未对公众开放</w:t>
            </w:r>
          </w:p>
        </w:tc>
        <w:tc>
          <w:tcPr>
            <w:tcW w:w="4318" w:type="dxa"/>
            <w:gridSpan w:val="7"/>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违反条款：《北京市非机动车停车管理办法》第九条第一款；</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处罚条款：《北京市非机动车停车管理办法》第十五条 责令限期改正，处500元以上1000元以下罚款。</w:t>
            </w:r>
          </w:p>
        </w:tc>
        <w:tc>
          <w:tcPr>
            <w:tcW w:w="961" w:type="dxa"/>
            <w:gridSpan w:val="3"/>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ind w:firstLineChars="50" w:firstLine="105"/>
              <w:rPr>
                <w:rFonts w:ascii="仿宋_GB2312" w:eastAsia="仿宋_GB2312"/>
                <w:szCs w:val="21"/>
              </w:rPr>
            </w:pPr>
            <w:r w:rsidRPr="00E07DF9">
              <w:rPr>
                <w:rFonts w:ascii="仿宋_GB2312" w:eastAsia="仿宋_GB2312" w:hint="eastAsia"/>
                <w:szCs w:val="21"/>
              </w:rPr>
              <w:t>500</w:t>
            </w:r>
          </w:p>
        </w:tc>
        <w:tc>
          <w:tcPr>
            <w:tcW w:w="720" w:type="dxa"/>
            <w:gridSpan w:val="2"/>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 xml:space="preserve">  1</w:t>
            </w:r>
          </w:p>
        </w:tc>
        <w:tc>
          <w:tcPr>
            <w:tcW w:w="3836" w:type="dxa"/>
            <w:gridSpan w:val="5"/>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按照《基准》的规定执行</w:t>
            </w:r>
          </w:p>
        </w:tc>
        <w:tc>
          <w:tcPr>
            <w:tcW w:w="1976" w:type="dxa"/>
            <w:gridSpan w:val="2"/>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罚款数额=500×（1+区域系数+情节系数）</w:t>
            </w:r>
          </w:p>
        </w:tc>
        <w:tc>
          <w:tcPr>
            <w:tcW w:w="2415" w:type="dxa"/>
            <w:gridSpan w:val="5"/>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增加区域系数</w:t>
            </w:r>
          </w:p>
        </w:tc>
      </w:tr>
      <w:tr w:rsidR="00A32E01" w:rsidRPr="00E07DF9" w:rsidTr="00337D3D">
        <w:trPr>
          <w:gridAfter w:val="3"/>
          <w:wAfter w:w="58" w:type="dxa"/>
          <w:trHeight w:val="1296"/>
          <w:jc w:val="center"/>
        </w:trPr>
        <w:tc>
          <w:tcPr>
            <w:tcW w:w="503" w:type="dxa"/>
            <w:gridSpan w:val="2"/>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b/>
                <w:kern w:val="0"/>
                <w:szCs w:val="21"/>
              </w:rPr>
            </w:pPr>
            <w:r w:rsidRPr="00E07DF9">
              <w:rPr>
                <w:rFonts w:ascii="仿宋_GB2312" w:eastAsia="仿宋_GB2312" w:hAnsi="Arial" w:cs="Arial" w:hint="eastAsia"/>
                <w:b/>
                <w:kern w:val="0"/>
                <w:szCs w:val="21"/>
              </w:rPr>
              <w:t>2</w:t>
            </w:r>
          </w:p>
        </w:tc>
        <w:tc>
          <w:tcPr>
            <w:tcW w:w="1201" w:type="dxa"/>
            <w:gridSpan w:val="2"/>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擅自侵占、停止使用非机动车公共停车场或者将其挪作他用</w:t>
            </w:r>
          </w:p>
        </w:tc>
        <w:tc>
          <w:tcPr>
            <w:tcW w:w="4318" w:type="dxa"/>
            <w:gridSpan w:val="7"/>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违反条款：《北京市非机动车停车管理办法》第九条第一款；</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处罚条款：《北京市非机动车停车管理办法》第十五条 责令限期改正，处500元以上1000元以下罚款。</w:t>
            </w:r>
          </w:p>
        </w:tc>
        <w:tc>
          <w:tcPr>
            <w:tcW w:w="961" w:type="dxa"/>
            <w:gridSpan w:val="3"/>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ind w:firstLineChars="50" w:firstLine="105"/>
              <w:rPr>
                <w:rFonts w:ascii="仿宋_GB2312" w:eastAsia="仿宋_GB2312"/>
                <w:szCs w:val="21"/>
              </w:rPr>
            </w:pPr>
            <w:r w:rsidRPr="00E07DF9">
              <w:rPr>
                <w:rFonts w:ascii="仿宋_GB2312" w:eastAsia="仿宋_GB2312" w:hint="eastAsia"/>
                <w:szCs w:val="21"/>
              </w:rPr>
              <w:t>500</w:t>
            </w:r>
          </w:p>
        </w:tc>
        <w:tc>
          <w:tcPr>
            <w:tcW w:w="720" w:type="dxa"/>
            <w:gridSpan w:val="2"/>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ind w:firstLineChars="50" w:firstLine="105"/>
              <w:rPr>
                <w:rFonts w:ascii="仿宋_GB2312" w:eastAsia="仿宋_GB2312"/>
                <w:szCs w:val="21"/>
              </w:rPr>
            </w:pPr>
            <w:r w:rsidRPr="00E07DF9">
              <w:rPr>
                <w:rFonts w:ascii="仿宋_GB2312" w:eastAsia="仿宋_GB2312" w:hint="eastAsia"/>
                <w:szCs w:val="21"/>
              </w:rPr>
              <w:t>1</w:t>
            </w:r>
          </w:p>
        </w:tc>
        <w:tc>
          <w:tcPr>
            <w:tcW w:w="3836" w:type="dxa"/>
            <w:gridSpan w:val="5"/>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按照《基准》的规定执行</w:t>
            </w:r>
          </w:p>
        </w:tc>
        <w:tc>
          <w:tcPr>
            <w:tcW w:w="1976" w:type="dxa"/>
            <w:gridSpan w:val="2"/>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罚款数额=500×（1+区域系数+情节系数）</w:t>
            </w:r>
          </w:p>
        </w:tc>
        <w:tc>
          <w:tcPr>
            <w:tcW w:w="2415" w:type="dxa"/>
            <w:gridSpan w:val="5"/>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ind w:firstLineChars="100" w:firstLine="210"/>
              <w:rPr>
                <w:rFonts w:ascii="仿宋_GB2312" w:eastAsia="仿宋_GB2312"/>
                <w:szCs w:val="21"/>
              </w:rPr>
            </w:pPr>
            <w:r w:rsidRPr="00E07DF9">
              <w:rPr>
                <w:rFonts w:ascii="仿宋_GB2312" w:eastAsia="仿宋_GB2312" w:hint="eastAsia"/>
                <w:szCs w:val="21"/>
              </w:rPr>
              <w:t>增加区域系数</w:t>
            </w:r>
          </w:p>
        </w:tc>
      </w:tr>
      <w:tr w:rsidR="00A32E01" w:rsidRPr="00E07DF9" w:rsidTr="00337D3D">
        <w:trPr>
          <w:gridAfter w:val="3"/>
          <w:wAfter w:w="58" w:type="dxa"/>
          <w:trHeight w:val="1296"/>
          <w:jc w:val="center"/>
        </w:trPr>
        <w:tc>
          <w:tcPr>
            <w:tcW w:w="503" w:type="dxa"/>
            <w:gridSpan w:val="2"/>
            <w:vMerge w:val="restart"/>
            <w:tcBorders>
              <w:top w:val="single" w:sz="4" w:space="0" w:color="000000"/>
              <w:left w:val="single" w:sz="4" w:space="0" w:color="000000"/>
              <w:right w:val="single" w:sz="4" w:space="0" w:color="000000"/>
            </w:tcBorders>
            <w:noWrap/>
            <w:vAlign w:val="center"/>
          </w:tcPr>
          <w:p w:rsidR="00A32E01" w:rsidRPr="00E07DF9" w:rsidRDefault="00A32E01" w:rsidP="00A32E01">
            <w:pPr>
              <w:spacing w:before="100" w:beforeAutospacing="1" w:after="100" w:afterAutospacing="1"/>
              <w:jc w:val="center"/>
              <w:rPr>
                <w:rFonts w:ascii="仿宋_GB2312" w:eastAsia="仿宋_GB2312" w:hAnsi="Arial" w:cs="Arial"/>
                <w:b/>
                <w:kern w:val="0"/>
                <w:szCs w:val="21"/>
              </w:rPr>
            </w:pPr>
            <w:r w:rsidRPr="00E07DF9">
              <w:rPr>
                <w:rFonts w:ascii="仿宋_GB2312" w:eastAsia="仿宋_GB2312" w:hAnsi="Arial" w:cs="Arial"/>
                <w:b/>
                <w:kern w:val="0"/>
                <w:szCs w:val="21"/>
              </w:rPr>
              <w:t>3</w:t>
            </w:r>
          </w:p>
        </w:tc>
        <w:tc>
          <w:tcPr>
            <w:tcW w:w="1201" w:type="dxa"/>
            <w:gridSpan w:val="2"/>
            <w:vMerge w:val="restart"/>
            <w:tcBorders>
              <w:top w:val="single" w:sz="4" w:space="0" w:color="000000"/>
              <w:left w:val="single" w:sz="4" w:space="0" w:color="000000"/>
              <w:right w:val="single" w:sz="4" w:space="0" w:color="000000"/>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非机动车公共停车场未按规范设置</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szCs w:val="21"/>
              </w:rPr>
            </w:pPr>
            <w:r w:rsidRPr="00E07DF9">
              <w:rPr>
                <w:rFonts w:ascii="仿宋_GB2312" w:eastAsia="仿宋_GB2312" w:hint="eastAsia"/>
                <w:szCs w:val="21"/>
              </w:rPr>
              <w:t>违反条款：《北京市非机动车管理条例》第二十二条第一款；处罚条款：《北京市非机动车管理条例》第三十二条第一款 责令改正，处1000元以上5000元以下罚款。</w:t>
            </w:r>
          </w:p>
        </w:tc>
        <w:tc>
          <w:tcPr>
            <w:tcW w:w="961"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1000</w:t>
            </w:r>
          </w:p>
        </w:tc>
        <w:tc>
          <w:tcPr>
            <w:tcW w:w="720"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vMerge w:val="restart"/>
            <w:tcBorders>
              <w:top w:val="single" w:sz="4" w:space="0" w:color="000000"/>
              <w:left w:val="single" w:sz="4" w:space="0" w:color="000000"/>
              <w:right w:val="single" w:sz="4" w:space="0" w:color="000000"/>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按照《基准》的规定执行</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罚款数额＝1000×（1+区域系数+情节系数）</w:t>
            </w:r>
          </w:p>
        </w:tc>
        <w:tc>
          <w:tcPr>
            <w:tcW w:w="2415" w:type="dxa"/>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适应于非经营性非机车停车场。</w:t>
            </w:r>
          </w:p>
        </w:tc>
      </w:tr>
      <w:tr w:rsidR="00A32E01" w:rsidRPr="00E07DF9" w:rsidTr="00337D3D">
        <w:trPr>
          <w:gridAfter w:val="3"/>
          <w:wAfter w:w="58" w:type="dxa"/>
          <w:trHeight w:val="1296"/>
          <w:jc w:val="center"/>
        </w:trPr>
        <w:tc>
          <w:tcPr>
            <w:tcW w:w="503" w:type="dxa"/>
            <w:gridSpan w:val="2"/>
            <w:vMerge/>
            <w:tcBorders>
              <w:left w:val="single" w:sz="4" w:space="0" w:color="000000"/>
              <w:right w:val="single" w:sz="4" w:space="0" w:color="000000"/>
            </w:tcBorders>
            <w:noWrap/>
            <w:vAlign w:val="center"/>
          </w:tcPr>
          <w:p w:rsidR="00A32E01" w:rsidRPr="00E07DF9" w:rsidRDefault="00A32E01" w:rsidP="00A32E01">
            <w:pPr>
              <w:spacing w:before="100" w:beforeAutospacing="1" w:after="100" w:afterAutospacing="1"/>
              <w:jc w:val="center"/>
              <w:rPr>
                <w:rFonts w:ascii="仿宋_GB2312" w:eastAsia="仿宋_GB2312" w:hAnsi="Arial" w:cs="Arial"/>
                <w:b/>
                <w:kern w:val="0"/>
                <w:szCs w:val="21"/>
              </w:rPr>
            </w:pPr>
          </w:p>
        </w:tc>
        <w:tc>
          <w:tcPr>
            <w:tcW w:w="1201" w:type="dxa"/>
            <w:gridSpan w:val="2"/>
            <w:vMerge/>
            <w:tcBorders>
              <w:left w:val="single" w:sz="4" w:space="0" w:color="000000"/>
              <w:right w:val="single" w:sz="4" w:space="0" w:color="000000"/>
            </w:tcBorders>
            <w:shd w:val="clear" w:color="auto" w:fill="auto"/>
            <w:vAlign w:val="center"/>
          </w:tcPr>
          <w:p w:rsidR="00A32E01" w:rsidRPr="00E07DF9" w:rsidRDefault="00A32E01" w:rsidP="00A32E01">
            <w:pPr>
              <w:rPr>
                <w:rFonts w:ascii="仿宋_GB2312" w:eastAsia="仿宋_GB2312"/>
                <w:szCs w:val="21"/>
              </w:rPr>
            </w:pP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szCs w:val="21"/>
              </w:rPr>
            </w:pPr>
            <w:r w:rsidRPr="00E07DF9">
              <w:rPr>
                <w:rFonts w:ascii="仿宋_GB2312" w:eastAsia="仿宋_GB2312" w:hint="eastAsia"/>
                <w:szCs w:val="21"/>
              </w:rPr>
              <w:t>违反条款：《北京市非机动车管理条例》第二十二条第一款；处罚条款：《北京市非机动车管理条例》第三十二条第一款 责令改正，处1000元以上5000元以下罚款。</w:t>
            </w:r>
          </w:p>
        </w:tc>
        <w:tc>
          <w:tcPr>
            <w:tcW w:w="961"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2000</w:t>
            </w:r>
          </w:p>
        </w:tc>
        <w:tc>
          <w:tcPr>
            <w:tcW w:w="720"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vMerge/>
            <w:tcBorders>
              <w:left w:val="single" w:sz="4" w:space="0" w:color="000000"/>
              <w:right w:val="single" w:sz="4" w:space="0" w:color="000000"/>
            </w:tcBorders>
            <w:shd w:val="clear" w:color="auto" w:fill="auto"/>
            <w:vAlign w:val="center"/>
          </w:tcPr>
          <w:p w:rsidR="00A32E01" w:rsidRPr="00E07DF9" w:rsidRDefault="00A32E01" w:rsidP="00A32E01">
            <w:pPr>
              <w:rPr>
                <w:rFonts w:ascii="仿宋_GB2312" w:eastAsia="仿宋_GB2312"/>
                <w:szCs w:val="21"/>
              </w:rPr>
            </w:pP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szCs w:val="21"/>
              </w:rPr>
              <w:t>2</w:t>
            </w:r>
            <w:r w:rsidRPr="00E07DF9">
              <w:rPr>
                <w:rFonts w:ascii="仿宋_GB2312" w:eastAsia="仿宋_GB2312" w:hint="eastAsia"/>
                <w:szCs w:val="21"/>
              </w:rPr>
              <w:t>000×（1+区域系数+情节系数）</w:t>
            </w:r>
          </w:p>
        </w:tc>
        <w:tc>
          <w:tcPr>
            <w:tcW w:w="2415" w:type="dxa"/>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适用于经营性停车场。</w:t>
            </w:r>
          </w:p>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需要做出其它处罚额度的，报案审会决定。</w:t>
            </w:r>
          </w:p>
        </w:tc>
      </w:tr>
      <w:tr w:rsidR="00A32E01" w:rsidRPr="00E07DF9" w:rsidTr="00337D3D">
        <w:trPr>
          <w:gridAfter w:val="3"/>
          <w:wAfter w:w="58" w:type="dxa"/>
          <w:trHeight w:val="1296"/>
          <w:jc w:val="center"/>
        </w:trPr>
        <w:tc>
          <w:tcPr>
            <w:tcW w:w="503" w:type="dxa"/>
            <w:gridSpan w:val="2"/>
            <w:vMerge/>
            <w:tcBorders>
              <w:left w:val="single" w:sz="4" w:space="0" w:color="000000"/>
              <w:bottom w:val="single" w:sz="4" w:space="0" w:color="auto"/>
              <w:right w:val="single" w:sz="4" w:space="0" w:color="000000"/>
            </w:tcBorders>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b/>
                <w:kern w:val="0"/>
                <w:szCs w:val="21"/>
              </w:rPr>
            </w:pPr>
          </w:p>
        </w:tc>
        <w:tc>
          <w:tcPr>
            <w:tcW w:w="1201" w:type="dxa"/>
            <w:gridSpan w:val="2"/>
            <w:vMerge/>
            <w:tcBorders>
              <w:left w:val="single" w:sz="4" w:space="0" w:color="000000"/>
              <w:bottom w:val="single" w:sz="4" w:space="0" w:color="auto"/>
              <w:right w:val="single" w:sz="4" w:space="0" w:color="000000"/>
            </w:tcBorders>
            <w:shd w:val="clear" w:color="auto" w:fill="auto"/>
            <w:vAlign w:val="center"/>
          </w:tcPr>
          <w:p w:rsidR="00A32E01" w:rsidRPr="00E07DF9" w:rsidRDefault="00A32E01" w:rsidP="00A32E01">
            <w:pPr>
              <w:rPr>
                <w:rFonts w:ascii="仿宋_GB2312" w:eastAsia="仿宋_GB2312" w:hAnsi="Arial" w:cs="Arial"/>
                <w:kern w:val="0"/>
                <w:szCs w:val="21"/>
              </w:rPr>
            </w:pP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szCs w:val="21"/>
              </w:rPr>
            </w:pPr>
            <w:r w:rsidRPr="00E07DF9">
              <w:rPr>
                <w:rFonts w:ascii="仿宋_GB2312" w:eastAsia="仿宋_GB2312" w:hint="eastAsia"/>
                <w:szCs w:val="21"/>
              </w:rPr>
              <w:t>违反条款：《北京市非机动车管理条例》第二十二条第二款；处罚条款：《北京市非机动车管理条例》第三十二条第一款 责令改正，处1000元以上5000元以下罚款。</w:t>
            </w:r>
          </w:p>
        </w:tc>
        <w:tc>
          <w:tcPr>
            <w:tcW w:w="961"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kern w:val="0"/>
                <w:szCs w:val="21"/>
              </w:rPr>
              <w:t>2</w:t>
            </w:r>
            <w:r w:rsidRPr="00E07DF9">
              <w:rPr>
                <w:rFonts w:ascii="仿宋_GB2312" w:eastAsia="仿宋_GB2312" w:hAnsi="Arial" w:cs="Arial" w:hint="eastAsia"/>
                <w:kern w:val="0"/>
                <w:szCs w:val="21"/>
              </w:rPr>
              <w:t>000</w:t>
            </w:r>
          </w:p>
        </w:tc>
        <w:tc>
          <w:tcPr>
            <w:tcW w:w="720"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vMerge/>
            <w:tcBorders>
              <w:left w:val="single" w:sz="4" w:space="0" w:color="000000"/>
              <w:bottom w:val="single" w:sz="4" w:space="0" w:color="auto"/>
              <w:right w:val="single" w:sz="4" w:space="0" w:color="000000"/>
            </w:tcBorders>
            <w:shd w:val="clear" w:color="auto" w:fill="auto"/>
            <w:vAlign w:val="center"/>
          </w:tcPr>
          <w:p w:rsidR="00A32E01" w:rsidRPr="00E07DF9" w:rsidRDefault="00A32E01" w:rsidP="00A32E01">
            <w:pPr>
              <w:rPr>
                <w:rFonts w:ascii="仿宋_GB2312" w:eastAsia="仿宋_GB2312"/>
                <w:szCs w:val="21"/>
              </w:rPr>
            </w:pP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szCs w:val="21"/>
              </w:rPr>
              <w:t>2</w:t>
            </w:r>
            <w:r w:rsidRPr="00E07DF9">
              <w:rPr>
                <w:rFonts w:ascii="仿宋_GB2312" w:eastAsia="仿宋_GB2312" w:hint="eastAsia"/>
                <w:szCs w:val="21"/>
              </w:rPr>
              <w:t>000×（1+区域系数+情节系数）</w:t>
            </w:r>
          </w:p>
        </w:tc>
        <w:tc>
          <w:tcPr>
            <w:tcW w:w="2415" w:type="dxa"/>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适用于经营性停车场。</w:t>
            </w:r>
          </w:p>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需要做出其它处罚额度的，报案审会决定。</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b/>
                <w:kern w:val="0"/>
                <w:szCs w:val="21"/>
              </w:rPr>
            </w:pPr>
            <w:r w:rsidRPr="00E07DF9">
              <w:rPr>
                <w:rFonts w:ascii="仿宋_GB2312" w:eastAsia="仿宋_GB2312" w:hAnsi="Arial" w:cs="Arial" w:hint="eastAsia"/>
                <w:b/>
                <w:kern w:val="0"/>
                <w:szCs w:val="21"/>
              </w:rPr>
              <w:lastRenderedPageBreak/>
              <w:t>4</w:t>
            </w:r>
          </w:p>
        </w:tc>
        <w:tc>
          <w:tcPr>
            <w:tcW w:w="1201" w:type="dxa"/>
            <w:gridSpan w:val="2"/>
            <w:vMerge w:val="restart"/>
            <w:shd w:val="clear" w:color="auto" w:fill="auto"/>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非机动车公共停车场未建立并落实各项管理和服务制度</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违反条款：《北京市非机动车停车管理办法》第十一条第一款第（二）项；</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处罚条款：《北京市非机动车停车管理办法》第十五条 责令限期改正，处500元以上1000元以下罚款。</w:t>
            </w:r>
          </w:p>
        </w:tc>
        <w:tc>
          <w:tcPr>
            <w:tcW w:w="961" w:type="dxa"/>
            <w:gridSpan w:val="3"/>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500</w:t>
            </w:r>
          </w:p>
        </w:tc>
        <w:tc>
          <w:tcPr>
            <w:tcW w:w="720" w:type="dxa"/>
            <w:gridSpan w:val="2"/>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Arial" w:cs="Arial"/>
                <w:kern w:val="0"/>
                <w:szCs w:val="21"/>
              </w:rPr>
            </w:pPr>
            <w:r w:rsidRPr="00E07DF9">
              <w:rPr>
                <w:rFonts w:ascii="仿宋_GB2312" w:eastAsia="仿宋_GB2312" w:hint="eastAsia"/>
                <w:szCs w:val="21"/>
              </w:rPr>
              <w:t>按照《基准》的规定执行</w:t>
            </w:r>
          </w:p>
        </w:tc>
        <w:tc>
          <w:tcPr>
            <w:tcW w:w="1976" w:type="dxa"/>
            <w:gridSpan w:val="2"/>
            <w:vMerge w:val="restart"/>
            <w:shd w:val="clear" w:color="auto" w:fill="auto"/>
            <w:vAlign w:val="center"/>
          </w:tcPr>
          <w:p w:rsidR="00A32E01" w:rsidRPr="00E07DF9" w:rsidRDefault="00A32E01" w:rsidP="00A32E01">
            <w:pPr>
              <w:spacing w:before="100" w:beforeAutospacing="1" w:after="100" w:afterAutospacing="1"/>
              <w:jc w:val="center"/>
              <w:rPr>
                <w:rFonts w:ascii="仿宋_GB2312" w:eastAsia="仿宋_GB2312" w:hAnsi="Arial" w:cs="Arial"/>
                <w:kern w:val="0"/>
                <w:szCs w:val="21"/>
              </w:rPr>
            </w:pPr>
            <w:r w:rsidRPr="00E07DF9">
              <w:rPr>
                <w:rFonts w:ascii="仿宋_GB2312" w:eastAsia="仿宋_GB2312" w:hint="eastAsia"/>
                <w:szCs w:val="21"/>
              </w:rPr>
              <w:t>罚款数额＝1000×（1+区域系数+情节系数）</w:t>
            </w:r>
          </w:p>
        </w:tc>
        <w:tc>
          <w:tcPr>
            <w:tcW w:w="2415" w:type="dxa"/>
            <w:gridSpan w:val="5"/>
            <w:vMerge w:val="restart"/>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按照《北京市非机动车管理条例》进行查处。</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p>
        </w:tc>
        <w:tc>
          <w:tcPr>
            <w:tcW w:w="1201" w:type="dxa"/>
            <w:gridSpan w:val="2"/>
            <w:vMerge/>
            <w:shd w:val="clear" w:color="auto" w:fill="auto"/>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违反条款：《北京市非机动车管理条例》第二十三条第（一）项；处罚条款：《北京市非机动车管理条例》第三十二条第一款 责令改正，处1000元以上5000元以下罚款。</w:t>
            </w:r>
          </w:p>
        </w:tc>
        <w:tc>
          <w:tcPr>
            <w:tcW w:w="961" w:type="dxa"/>
            <w:gridSpan w:val="3"/>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Arial" w:cs="Arial"/>
                <w:kern w:val="0"/>
                <w:szCs w:val="21"/>
              </w:rPr>
            </w:pPr>
            <w:r w:rsidRPr="00E07DF9">
              <w:rPr>
                <w:rFonts w:ascii="仿宋_GB2312" w:eastAsia="仿宋_GB2312" w:hint="eastAsia"/>
                <w:szCs w:val="21"/>
              </w:rPr>
              <w:t>按照《基准》的规定执行</w:t>
            </w:r>
          </w:p>
        </w:tc>
        <w:tc>
          <w:tcPr>
            <w:tcW w:w="1976" w:type="dxa"/>
            <w:gridSpan w:val="2"/>
            <w:vMerge/>
            <w:shd w:val="clear" w:color="auto" w:fill="auto"/>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p>
        </w:tc>
        <w:tc>
          <w:tcPr>
            <w:tcW w:w="2415" w:type="dxa"/>
            <w:gridSpan w:val="5"/>
            <w:vMerge/>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p>
        </w:tc>
      </w:tr>
      <w:tr w:rsidR="00A32E01" w:rsidRPr="00E07DF9" w:rsidTr="00337D3D">
        <w:trPr>
          <w:gridAfter w:val="3"/>
          <w:wAfter w:w="58" w:type="dxa"/>
          <w:trHeight w:val="1668"/>
          <w:jc w:val="center"/>
        </w:trPr>
        <w:tc>
          <w:tcPr>
            <w:tcW w:w="503" w:type="dxa"/>
            <w:gridSpan w:val="2"/>
            <w:shd w:val="clear" w:color="auto" w:fill="auto"/>
            <w:noWrap/>
            <w:vAlign w:val="center"/>
          </w:tcPr>
          <w:p w:rsidR="00A32E01" w:rsidRPr="00E07DF9" w:rsidRDefault="00A32E01" w:rsidP="00A32E01">
            <w:pPr>
              <w:ind w:firstLineChars="50" w:firstLine="105"/>
              <w:rPr>
                <w:rFonts w:ascii="仿宋_GB2312" w:eastAsia="仿宋_GB2312"/>
                <w:b/>
                <w:szCs w:val="21"/>
              </w:rPr>
            </w:pPr>
            <w:r w:rsidRPr="00E07DF9">
              <w:rPr>
                <w:rFonts w:ascii="仿宋_GB2312" w:eastAsia="仿宋_GB2312" w:hint="eastAsia"/>
                <w:b/>
                <w:szCs w:val="21"/>
              </w:rPr>
              <w:t>5</w:t>
            </w:r>
          </w:p>
        </w:tc>
        <w:tc>
          <w:tcPr>
            <w:tcW w:w="1557" w:type="dxa"/>
            <w:gridSpan w:val="4"/>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非机动车公共停车场的经营、管理单位拒绝接受指导和监督检查</w:t>
            </w:r>
          </w:p>
        </w:tc>
        <w:tc>
          <w:tcPr>
            <w:tcW w:w="3962"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违反条款：《北京市非机动车停车管理办法》第十一条第一款第（三）项；</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处罚条款：《北京市非机动车停车管理办法》第十五条 责令限期改正，处500元以上1000元以下罚款。</w:t>
            </w:r>
          </w:p>
        </w:tc>
        <w:tc>
          <w:tcPr>
            <w:tcW w:w="961" w:type="dxa"/>
            <w:gridSpan w:val="3"/>
            <w:shd w:val="clear" w:color="auto" w:fill="auto"/>
            <w:noWrap/>
            <w:vAlign w:val="center"/>
          </w:tcPr>
          <w:p w:rsidR="00A32E01" w:rsidRPr="00E07DF9" w:rsidRDefault="00A32E01" w:rsidP="00A32E01">
            <w:pPr>
              <w:ind w:firstLineChars="50" w:firstLine="105"/>
              <w:rPr>
                <w:rFonts w:ascii="仿宋_GB2312" w:eastAsia="仿宋_GB2312"/>
                <w:szCs w:val="21"/>
              </w:rPr>
            </w:pPr>
            <w:r w:rsidRPr="00E07DF9">
              <w:rPr>
                <w:rFonts w:ascii="仿宋_GB2312" w:eastAsia="仿宋_GB2312" w:hint="eastAsia"/>
                <w:szCs w:val="21"/>
              </w:rPr>
              <w:t>500</w:t>
            </w:r>
          </w:p>
        </w:tc>
        <w:tc>
          <w:tcPr>
            <w:tcW w:w="720" w:type="dxa"/>
            <w:gridSpan w:val="2"/>
            <w:shd w:val="clear" w:color="auto" w:fill="auto"/>
            <w:noWrap/>
            <w:vAlign w:val="center"/>
          </w:tcPr>
          <w:p w:rsidR="00A32E01" w:rsidRPr="00E07DF9" w:rsidRDefault="00A32E01" w:rsidP="00A32E01">
            <w:pPr>
              <w:ind w:firstLineChars="50" w:firstLine="105"/>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按照《基准》的规定执行</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罚款数额＝500×（1+区域系数+情节系数）</w:t>
            </w:r>
          </w:p>
        </w:tc>
        <w:tc>
          <w:tcPr>
            <w:tcW w:w="2415" w:type="dxa"/>
            <w:gridSpan w:val="5"/>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增加区域系数</w:t>
            </w:r>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b/>
                <w:kern w:val="0"/>
                <w:szCs w:val="21"/>
              </w:rPr>
            </w:pPr>
            <w:r w:rsidRPr="00E07DF9">
              <w:rPr>
                <w:rFonts w:ascii="仿宋_GB2312" w:eastAsia="仿宋_GB2312" w:hAnsi="Arial" w:cs="Arial" w:hint="eastAsia"/>
                <w:b/>
                <w:kern w:val="0"/>
                <w:szCs w:val="21"/>
              </w:rPr>
              <w:t>6</w:t>
            </w:r>
          </w:p>
        </w:tc>
        <w:tc>
          <w:tcPr>
            <w:tcW w:w="1557" w:type="dxa"/>
            <w:gridSpan w:val="4"/>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未保证非机动车公共停车场内的停车秩序（环境卫生、停车安全）</w:t>
            </w:r>
          </w:p>
          <w:p w:rsidR="00A32E01" w:rsidRPr="00E07DF9" w:rsidRDefault="00A32E01" w:rsidP="00A32E01">
            <w:pPr>
              <w:rPr>
                <w:rFonts w:ascii="仿宋_GB2312" w:eastAsia="仿宋_GB2312"/>
                <w:szCs w:val="21"/>
              </w:rPr>
            </w:pPr>
          </w:p>
          <w:p w:rsidR="00A32E01" w:rsidRPr="00E07DF9" w:rsidRDefault="00A32E01" w:rsidP="00A32E01">
            <w:pPr>
              <w:rPr>
                <w:rFonts w:ascii="仿宋_GB2312" w:eastAsia="仿宋_GB2312"/>
                <w:szCs w:val="21"/>
              </w:rPr>
            </w:pPr>
            <w:r w:rsidRPr="00E07DF9">
              <w:rPr>
                <w:rFonts w:ascii="仿宋_GB2312" w:eastAsia="仿宋_GB2312" w:hint="eastAsia"/>
                <w:szCs w:val="21"/>
              </w:rPr>
              <w:t>案由名称根据所违反“停车秩序、环境卫生、停车安全”的实际情形，选择表述即可。</w:t>
            </w:r>
          </w:p>
        </w:tc>
        <w:tc>
          <w:tcPr>
            <w:tcW w:w="3962"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违反条款：《北京市非机动车停车管理办法》第十一条第一款第（五）项；</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处罚条款：《北京市非机动车停车管理办法》第十五条 责令限期改正，处500元以上1000元以下罚款。</w:t>
            </w:r>
          </w:p>
        </w:tc>
        <w:tc>
          <w:tcPr>
            <w:tcW w:w="961" w:type="dxa"/>
            <w:gridSpan w:val="3"/>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500</w:t>
            </w:r>
          </w:p>
        </w:tc>
        <w:tc>
          <w:tcPr>
            <w:tcW w:w="720" w:type="dxa"/>
            <w:gridSpan w:val="2"/>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按照《基准》的规定执行</w:t>
            </w:r>
          </w:p>
        </w:tc>
        <w:tc>
          <w:tcPr>
            <w:tcW w:w="1976" w:type="dxa"/>
            <w:gridSpan w:val="2"/>
            <w:shd w:val="clear" w:color="auto" w:fill="auto"/>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int="eastAsia"/>
                <w:szCs w:val="21"/>
              </w:rPr>
              <w:t>罚款数额＝500×（1+区域系数+情节系数）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适用于查处“未保证良好的环境卫生”行为。</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b/>
                <w:kern w:val="0"/>
                <w:szCs w:val="21"/>
              </w:rPr>
            </w:pPr>
          </w:p>
        </w:tc>
        <w:tc>
          <w:tcPr>
            <w:tcW w:w="1557" w:type="dxa"/>
            <w:gridSpan w:val="4"/>
            <w:vMerge/>
            <w:shd w:val="clear" w:color="auto" w:fill="auto"/>
            <w:vAlign w:val="center"/>
          </w:tcPr>
          <w:p w:rsidR="00A32E01" w:rsidRPr="00E07DF9" w:rsidRDefault="00A32E01" w:rsidP="00A32E01">
            <w:pPr>
              <w:rPr>
                <w:rFonts w:ascii="仿宋_GB2312" w:eastAsia="仿宋_GB2312"/>
                <w:szCs w:val="21"/>
              </w:rPr>
            </w:pPr>
          </w:p>
        </w:tc>
        <w:tc>
          <w:tcPr>
            <w:tcW w:w="3962"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违反条款：《北京市非机动车管理条例》第二十三条第（二）项。处罚条款：《北京市非机动车管理条例》第三十二条第一款 责令改正，处1000元以上5000元以下罚款。</w:t>
            </w:r>
          </w:p>
        </w:tc>
        <w:tc>
          <w:tcPr>
            <w:tcW w:w="961" w:type="dxa"/>
            <w:gridSpan w:val="3"/>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r w:rsidRPr="00E07DF9">
              <w:rPr>
                <w:rFonts w:ascii="仿宋_GB2312" w:eastAsia="仿宋_GB2312" w:hAnsi="Arial" w:cs="Arial"/>
                <w:kern w:val="0"/>
                <w:szCs w:val="21"/>
              </w:rPr>
              <w:t>000</w:t>
            </w:r>
          </w:p>
        </w:tc>
        <w:tc>
          <w:tcPr>
            <w:tcW w:w="720" w:type="dxa"/>
            <w:gridSpan w:val="2"/>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Arial" w:cs="Arial"/>
                <w:kern w:val="0"/>
                <w:szCs w:val="21"/>
              </w:rPr>
            </w:pPr>
            <w:r w:rsidRPr="00E07DF9">
              <w:rPr>
                <w:rFonts w:ascii="仿宋_GB2312" w:eastAsia="仿宋_GB2312" w:hint="eastAsia"/>
                <w:szCs w:val="21"/>
              </w:rPr>
              <w:t>按照《基准》的规定执行</w:t>
            </w:r>
          </w:p>
        </w:tc>
        <w:tc>
          <w:tcPr>
            <w:tcW w:w="1976" w:type="dxa"/>
            <w:gridSpan w:val="2"/>
            <w:shd w:val="clear" w:color="auto" w:fill="auto"/>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int="eastAsia"/>
                <w:szCs w:val="21"/>
              </w:rPr>
              <w:t>罚款数额＝1000×（1+区域系数+情节系数）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适用于查处“未保障停车场内的停车秩序和停车安全”行为。</w:t>
            </w:r>
          </w:p>
        </w:tc>
      </w:tr>
      <w:tr w:rsidR="00A32E01" w:rsidRPr="00E07DF9" w:rsidTr="00337D3D">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1"/>
              <w:rPr>
                <w:rFonts w:ascii="仿宋_GB2312" w:eastAsia="仿宋_GB2312"/>
                <w:szCs w:val="21"/>
              </w:rPr>
            </w:pPr>
            <w:bookmarkStart w:id="58" w:name="_Toc40775683"/>
            <w:r w:rsidRPr="00E07DF9">
              <w:rPr>
                <w:rFonts w:hint="eastAsia"/>
              </w:rPr>
              <w:lastRenderedPageBreak/>
              <w:t>交通运输管理方面</w:t>
            </w:r>
            <w:r w:rsidRPr="00E07DF9">
              <w:rPr>
                <w:rFonts w:ascii="方正小标宋简体"/>
              </w:rPr>
              <w:t>案由</w:t>
            </w:r>
            <w:r w:rsidRPr="00E07DF9">
              <w:rPr>
                <w:rFonts w:ascii="方正小标宋简体" w:hint="eastAsia"/>
              </w:rPr>
              <w:t>3</w:t>
            </w:r>
            <w:r w:rsidRPr="00E07DF9">
              <w:rPr>
                <w:rFonts w:ascii="方正小标宋简体"/>
              </w:rPr>
              <w:t>项</w:t>
            </w:r>
            <w:bookmarkEnd w:id="58"/>
          </w:p>
        </w:tc>
      </w:tr>
      <w:tr w:rsidR="00A32E01" w:rsidRPr="00E07DF9" w:rsidTr="00337D3D">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2"/>
            </w:pPr>
            <w:bookmarkStart w:id="59" w:name="_Toc40775684"/>
            <w:r w:rsidRPr="00E07DF9">
              <w:rPr>
                <w:rFonts w:hint="eastAsia"/>
              </w:rPr>
              <w:t>《巡游出租汽车经营服务管理规定》案由1项</w:t>
            </w:r>
            <w:bookmarkEnd w:id="59"/>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无证经营出租汽车</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违反条款：第八条；</w:t>
            </w:r>
          </w:p>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五条第（一）项，未取得巡游出租汽车经营许可，擅自从事巡游出租汽车经营活动的，由县级以上地方人民政府出租汽车行政主管部门责令改正，并处以5000元以上20000元以下罚款。构成犯罪的，依法追究刑事责任。</w:t>
            </w:r>
          </w:p>
        </w:tc>
        <w:tc>
          <w:tcPr>
            <w:tcW w:w="961" w:type="dxa"/>
            <w:gridSpan w:val="3"/>
            <w:shd w:val="clear" w:color="auto" w:fill="auto"/>
            <w:noWrap/>
            <w:vAlign w:val="center"/>
          </w:tcPr>
          <w:p w:rsidR="00A32E01" w:rsidRPr="00E07DF9" w:rsidRDefault="00A32E01" w:rsidP="00A32E01">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szCs w:val="21"/>
              </w:rPr>
            </w:pPr>
            <w:r w:rsidRPr="00E07DF9">
              <w:rPr>
                <w:rFonts w:ascii="仿宋_GB2312" w:eastAsia="仿宋_GB2312" w:hint="eastAsia"/>
                <w:szCs w:val="21"/>
              </w:rPr>
              <w:t>造成秩序混乱或者较大社会影响的，系数1-3。</w:t>
            </w:r>
          </w:p>
        </w:tc>
        <w:tc>
          <w:tcPr>
            <w:tcW w:w="1976" w:type="dxa"/>
            <w:gridSpan w:val="2"/>
            <w:shd w:val="clear" w:color="auto" w:fill="auto"/>
            <w:vAlign w:val="center"/>
          </w:tcPr>
          <w:p w:rsidR="00A32E01" w:rsidRPr="00E07DF9" w:rsidRDefault="00A32E01" w:rsidP="00A32E01">
            <w:pPr>
              <w:widowControl/>
              <w:jc w:val="left"/>
            </w:pPr>
            <w:r w:rsidRPr="00E07DF9">
              <w:rPr>
                <w:rFonts w:ascii="仿宋_GB2312" w:eastAsia="仿宋_GB2312" w:hAnsi="宋体" w:cs="宋体" w:hint="eastAsia"/>
                <w:szCs w:val="21"/>
              </w:rPr>
              <w:t>罚款数额＝5000×</w:t>
            </w:r>
            <w:r w:rsidRPr="00E07DF9">
              <w:rPr>
                <w:rFonts w:ascii="仿宋_GB2312" w:eastAsia="仿宋_GB2312" w:hAnsi="宋体" w:cs="宋体" w:hint="eastAsia"/>
                <w:bCs/>
                <w:szCs w:val="21"/>
              </w:rPr>
              <w:t>（1＋区域系数＋情节系数+变量系数）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核心区、一类严格控制地区应当适用《北京市查处非法客运若干规定》查处。</w:t>
            </w:r>
          </w:p>
          <w:p w:rsidR="00A32E01" w:rsidRPr="00E07DF9" w:rsidRDefault="00A32E01" w:rsidP="00A32E01">
            <w:pPr>
              <w:widowControl/>
              <w:rPr>
                <w:rFonts w:ascii="仿宋_GB2312" w:eastAsia="仿宋_GB2312" w:hAnsi="宋体" w:cs="宋体"/>
                <w:szCs w:val="21"/>
              </w:rPr>
            </w:pPr>
            <w:r w:rsidRPr="00E07DF9">
              <w:rPr>
                <w:rFonts w:ascii="仿宋_GB2312" w:eastAsia="仿宋_GB2312" w:hint="eastAsia"/>
                <w:szCs w:val="21"/>
              </w:rPr>
              <w:t>其他区域优先适用《北京市查处非法客运若干规定》查处。</w:t>
            </w:r>
          </w:p>
        </w:tc>
      </w:tr>
      <w:tr w:rsidR="00A32E01" w:rsidRPr="00E07DF9" w:rsidTr="00337D3D">
        <w:trPr>
          <w:gridAfter w:val="2"/>
          <w:wAfter w:w="29" w:type="dxa"/>
          <w:trHeight w:val="451"/>
          <w:jc w:val="center"/>
        </w:trPr>
        <w:tc>
          <w:tcPr>
            <w:tcW w:w="15959" w:type="dxa"/>
            <w:gridSpan w:val="29"/>
            <w:shd w:val="clear" w:color="auto" w:fill="auto"/>
            <w:noWrap/>
            <w:vAlign w:val="center"/>
          </w:tcPr>
          <w:p w:rsidR="00A32E01" w:rsidRPr="00E07DF9" w:rsidRDefault="00A32E01" w:rsidP="00A32E01">
            <w:pPr>
              <w:pStyle w:val="2"/>
            </w:pPr>
            <w:bookmarkStart w:id="60" w:name="_Toc40775685"/>
            <w:r w:rsidRPr="00E07DF9">
              <w:rPr>
                <w:rFonts w:hint="eastAsia"/>
              </w:rPr>
              <w:t>《北京市查处非法客运若干规定》案由2项</w:t>
            </w:r>
            <w:bookmarkEnd w:id="60"/>
          </w:p>
        </w:tc>
      </w:tr>
      <w:tr w:rsidR="00A32E01" w:rsidRPr="00E07DF9" w:rsidTr="00337D3D">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1</w:t>
            </w:r>
          </w:p>
        </w:tc>
        <w:tc>
          <w:tcPr>
            <w:tcW w:w="1201" w:type="dxa"/>
            <w:gridSpan w:val="2"/>
            <w:vMerge w:val="restart"/>
            <w:shd w:val="clear" w:color="auto" w:fill="auto"/>
            <w:vAlign w:val="center"/>
          </w:tcPr>
          <w:p w:rsidR="00A32E01" w:rsidRPr="00E07DF9" w:rsidRDefault="00A32E01" w:rsidP="00A32E01">
            <w:pPr>
              <w:rPr>
                <w:rFonts w:ascii="仿宋_GB2312" w:eastAsia="仿宋_GB2312"/>
                <w:szCs w:val="21"/>
              </w:rPr>
            </w:pPr>
          </w:p>
          <w:p w:rsidR="00A32E01" w:rsidRPr="00E07DF9" w:rsidRDefault="00A32E01" w:rsidP="00A32E01">
            <w:pPr>
              <w:rPr>
                <w:rFonts w:ascii="仿宋_GB2312" w:eastAsia="仿宋_GB2312"/>
                <w:szCs w:val="21"/>
              </w:rPr>
            </w:pPr>
            <w:r w:rsidRPr="00E07DF9">
              <w:rPr>
                <w:rFonts w:ascii="仿宋_GB2312" w:eastAsia="仿宋_GB2312" w:hint="eastAsia"/>
                <w:szCs w:val="21"/>
              </w:rPr>
              <w:t>未经许可擅自（或组织）从事巡游出租汽车客运经营</w:t>
            </w:r>
          </w:p>
        </w:tc>
        <w:tc>
          <w:tcPr>
            <w:tcW w:w="3900" w:type="dxa"/>
            <w:gridSpan w:val="6"/>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违反条款：第四条；</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1379" w:type="dxa"/>
            <w:gridSpan w:val="4"/>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没有违法所得或者违法所得不足2万元的，基数为10000</w:t>
            </w:r>
          </w:p>
        </w:tc>
        <w:tc>
          <w:tcPr>
            <w:tcW w:w="720"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0" w:lineRule="atLeast"/>
            </w:pPr>
            <w:r w:rsidRPr="00E07DF9">
              <w:rPr>
                <w:rFonts w:ascii="仿宋_GB2312" w:eastAsia="仿宋_GB2312" w:hint="eastAsia"/>
                <w:szCs w:val="21"/>
              </w:rPr>
              <w:t>造成秩序混乱或者较大社会影响的，系数2-4；对组织行为，系数为2-4。</w:t>
            </w:r>
          </w:p>
        </w:tc>
        <w:tc>
          <w:tcPr>
            <w:tcW w:w="1976" w:type="dxa"/>
            <w:gridSpan w:val="2"/>
            <w:shd w:val="clear" w:color="auto" w:fill="auto"/>
            <w:vAlign w:val="center"/>
          </w:tcPr>
          <w:p w:rsidR="00A32E01" w:rsidRPr="00E07DF9" w:rsidRDefault="00A32E01" w:rsidP="00A32E01">
            <w:pPr>
              <w:rPr>
                <w:rFonts w:ascii="仿宋_GB2312" w:eastAsia="仿宋_GB2312" w:hAnsi="宋体" w:cs="宋体"/>
                <w:bCs/>
                <w:kern w:val="0"/>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Ansi="宋体" w:cs="宋体" w:hint="eastAsia"/>
                <w:bCs/>
                <w:kern w:val="0"/>
                <w:szCs w:val="21"/>
              </w:rPr>
              <w:t>10000×（1＋区域系数＋情节系数</w:t>
            </w:r>
            <w:r w:rsidRPr="00E07DF9">
              <w:rPr>
                <w:rFonts w:ascii="仿宋_GB2312" w:eastAsia="仿宋_GB2312" w:hAnsi="宋体" w:cs="宋体" w:hint="eastAsia"/>
                <w:bCs/>
                <w:szCs w:val="21"/>
              </w:rPr>
              <w:t>+变量系数</w:t>
            </w:r>
            <w:r w:rsidRPr="00E07DF9">
              <w:rPr>
                <w:rFonts w:ascii="仿宋_GB2312" w:eastAsia="仿宋_GB2312" w:hAnsi="宋体" w:cs="宋体" w:hint="eastAsia"/>
                <w:bCs/>
                <w:kern w:val="0"/>
                <w:szCs w:val="21"/>
              </w:rPr>
              <w:t>）</w:t>
            </w:r>
          </w:p>
        </w:tc>
        <w:tc>
          <w:tcPr>
            <w:tcW w:w="2415" w:type="dxa"/>
            <w:gridSpan w:val="5"/>
            <w:vMerge w:val="restart"/>
            <w:shd w:val="clear" w:color="auto" w:fill="auto"/>
            <w:noWrap/>
            <w:vAlign w:val="center"/>
          </w:tcPr>
          <w:p w:rsidR="00A32E01" w:rsidRPr="00E07DF9" w:rsidRDefault="00A32E01" w:rsidP="00A32E01">
            <w:pPr>
              <w:spacing w:line="0" w:lineRule="atLeast"/>
              <w:rPr>
                <w:rFonts w:ascii="仿宋_GB2312" w:eastAsia="仿宋_GB2312"/>
                <w:szCs w:val="21"/>
              </w:rPr>
            </w:pPr>
            <w:r w:rsidRPr="00E07DF9">
              <w:rPr>
                <w:rFonts w:ascii="仿宋_GB2312" w:eastAsia="仿宋_GB2312" w:hint="eastAsia"/>
                <w:szCs w:val="21"/>
              </w:rPr>
              <w:t>需要给予其它处罚额度的，报案审会决定。</w:t>
            </w: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40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400" w:lineRule="exact"/>
              <w:rPr>
                <w:rFonts w:ascii="仿宋_GB2312" w:eastAsia="仿宋_GB2312" w:hAnsi="宋体" w:cs="宋体"/>
                <w:kern w:val="0"/>
                <w:szCs w:val="21"/>
              </w:rPr>
            </w:pPr>
          </w:p>
        </w:tc>
        <w:tc>
          <w:tcPr>
            <w:tcW w:w="3900" w:type="dxa"/>
            <w:gridSpan w:val="6"/>
            <w:vMerge/>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1379" w:type="dxa"/>
            <w:gridSpan w:val="4"/>
            <w:shd w:val="clear" w:color="auto" w:fill="auto"/>
            <w:noWrap/>
          </w:tcPr>
          <w:p w:rsidR="00A32E01" w:rsidRPr="00E07DF9" w:rsidRDefault="00A32E01" w:rsidP="00A32E01">
            <w:pPr>
              <w:rPr>
                <w:rFonts w:ascii="仿宋_GB2312" w:eastAsia="仿宋_GB2312"/>
                <w:szCs w:val="21"/>
              </w:rPr>
            </w:pPr>
            <w:r w:rsidRPr="00E07DF9">
              <w:rPr>
                <w:rFonts w:ascii="仿宋_GB2312" w:eastAsia="仿宋_GB2312" w:hint="eastAsia"/>
              </w:rPr>
              <w:t>违法所得2万元以上的，基数为违法所得。</w:t>
            </w:r>
          </w:p>
        </w:tc>
        <w:tc>
          <w:tcPr>
            <w:tcW w:w="720"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造成秩序混乱或者较大社会影响的，系数2-4；对组织行为，系数为2-4。</w:t>
            </w:r>
          </w:p>
        </w:tc>
        <w:tc>
          <w:tcPr>
            <w:tcW w:w="1976"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Ansi="宋体" w:cs="宋体" w:hint="eastAsia"/>
                <w:bCs/>
                <w:kern w:val="0"/>
                <w:szCs w:val="21"/>
              </w:rPr>
              <w:t>违法所得×2×（1＋区域系数＋情节系数</w:t>
            </w:r>
            <w:r w:rsidRPr="00E07DF9">
              <w:rPr>
                <w:rFonts w:ascii="仿宋_GB2312" w:eastAsia="仿宋_GB2312" w:hAnsi="宋体" w:cs="宋体" w:hint="eastAsia"/>
                <w:bCs/>
                <w:szCs w:val="21"/>
              </w:rPr>
              <w:t>+变量系数</w:t>
            </w:r>
            <w:r w:rsidRPr="00E07DF9">
              <w:rPr>
                <w:rFonts w:ascii="仿宋_GB2312" w:eastAsia="仿宋_GB2312" w:hAnsi="宋体" w:cs="宋体" w:hint="eastAsia"/>
                <w:bCs/>
                <w:kern w:val="0"/>
                <w:szCs w:val="21"/>
              </w:rPr>
              <w:t>）</w:t>
            </w:r>
          </w:p>
        </w:tc>
        <w:tc>
          <w:tcPr>
            <w:tcW w:w="2415" w:type="dxa"/>
            <w:gridSpan w:val="5"/>
            <w:vMerge/>
            <w:shd w:val="clear" w:color="auto" w:fill="auto"/>
            <w:noWrap/>
            <w:vAlign w:val="center"/>
          </w:tcPr>
          <w:p w:rsidR="00A32E01" w:rsidRPr="00E07DF9" w:rsidRDefault="00A32E01" w:rsidP="00A32E01">
            <w:pPr>
              <w:widowControl/>
              <w:spacing w:line="400" w:lineRule="exac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2</w:t>
            </w:r>
          </w:p>
        </w:tc>
        <w:tc>
          <w:tcPr>
            <w:tcW w:w="1201" w:type="dxa"/>
            <w:gridSpan w:val="2"/>
            <w:shd w:val="clear" w:color="auto" w:fill="auto"/>
            <w:vAlign w:val="center"/>
          </w:tcPr>
          <w:p w:rsidR="00A32E01" w:rsidRPr="00E07DF9" w:rsidRDefault="00A32E01" w:rsidP="00A32E01">
            <w:pPr>
              <w:rPr>
                <w:rFonts w:ascii="仿宋_GB2312" w:eastAsia="仿宋_GB2312" w:hAnsi="黑体"/>
              </w:rPr>
            </w:pPr>
            <w:r w:rsidRPr="00E07DF9">
              <w:rPr>
                <w:rFonts w:ascii="仿宋_GB2312" w:eastAsia="仿宋_GB2312" w:hAnsi="黑体" w:hint="eastAsia"/>
              </w:rPr>
              <w:t>利用摩托车、三轮车、残疾人机动轮椅车等车辆从事客运经营</w:t>
            </w:r>
          </w:p>
        </w:tc>
        <w:tc>
          <w:tcPr>
            <w:tcW w:w="3900" w:type="dxa"/>
            <w:gridSpan w:val="6"/>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w:t>
            </w:r>
            <w:r w:rsidRPr="00E07DF9">
              <w:rPr>
                <w:rFonts w:ascii="仿宋_GB2312" w:eastAsia="仿宋_GB2312" w:hint="eastAsia"/>
              </w:rPr>
              <w:t>第八条第一款。</w:t>
            </w:r>
            <w:r w:rsidRPr="00E07DF9">
              <w:rPr>
                <w:rFonts w:ascii="仿宋_GB2312" w:eastAsia="仿宋_GB2312" w:hint="eastAsia"/>
                <w:szCs w:val="21"/>
              </w:rPr>
              <w:t xml:space="preserve"> </w:t>
            </w:r>
          </w:p>
          <w:p w:rsidR="00A32E01" w:rsidRPr="00E07DF9" w:rsidRDefault="00A32E01" w:rsidP="00A32E01">
            <w:pPr>
              <w:rPr>
                <w:rFonts w:ascii="仿宋_GB2312" w:eastAsia="仿宋_GB2312"/>
              </w:rPr>
            </w:pPr>
            <w:r w:rsidRPr="00E07DF9">
              <w:rPr>
                <w:rFonts w:ascii="仿宋_GB2312" w:eastAsia="仿宋_GB2312" w:hint="eastAsia"/>
                <w:szCs w:val="21"/>
              </w:rPr>
              <w:t>处罚条款：</w:t>
            </w:r>
            <w:r w:rsidRPr="00E07DF9">
              <w:rPr>
                <w:rFonts w:ascii="仿宋_GB2312" w:eastAsia="仿宋_GB2312" w:hint="eastAsia"/>
              </w:rPr>
              <w:t>第八条第二款，没收车辆，没收违法所得，并可处500元以上2000元以下罚款。</w:t>
            </w:r>
          </w:p>
          <w:p w:rsidR="00A32E01" w:rsidRPr="00E07DF9" w:rsidRDefault="00A32E01" w:rsidP="00A32E01">
            <w:pPr>
              <w:rPr>
                <w:rFonts w:ascii="仿宋_GB2312" w:eastAsia="仿宋_GB2312"/>
                <w:szCs w:val="21"/>
              </w:rPr>
            </w:pPr>
            <w:r w:rsidRPr="00E07DF9">
              <w:rPr>
                <w:rFonts w:ascii="仿宋_GB2312" w:eastAsia="仿宋_GB2312" w:hint="eastAsia"/>
                <w:szCs w:val="21"/>
              </w:rPr>
              <w:t xml:space="preserve"> </w:t>
            </w:r>
          </w:p>
        </w:tc>
        <w:tc>
          <w:tcPr>
            <w:tcW w:w="1379" w:type="dxa"/>
            <w:gridSpan w:val="4"/>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500</w:t>
            </w:r>
          </w:p>
        </w:tc>
        <w:tc>
          <w:tcPr>
            <w:tcW w:w="720"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widowControl/>
              <w:jc w:val="left"/>
            </w:pPr>
            <w:r w:rsidRPr="00E07DF9">
              <w:rPr>
                <w:rFonts w:ascii="仿宋_GB2312" w:eastAsia="仿宋_GB2312" w:hint="eastAsia"/>
                <w:szCs w:val="21"/>
              </w:rPr>
              <w:t>造成秩序混乱或者较大社会影响的，系数1-3。</w:t>
            </w:r>
          </w:p>
        </w:tc>
        <w:tc>
          <w:tcPr>
            <w:tcW w:w="1976" w:type="dxa"/>
            <w:gridSpan w:val="2"/>
            <w:shd w:val="clear" w:color="auto" w:fill="auto"/>
            <w:vAlign w:val="center"/>
          </w:tcPr>
          <w:p w:rsidR="00A32E01" w:rsidRPr="00E07DF9" w:rsidRDefault="00A32E01" w:rsidP="00A32E01">
            <w:pPr>
              <w:widowControl/>
              <w:jc w:val="left"/>
            </w:pPr>
            <w:r w:rsidRPr="00E07DF9">
              <w:rPr>
                <w:rFonts w:ascii="仿宋_GB2312" w:eastAsia="仿宋_GB2312" w:hint="eastAsia"/>
                <w:szCs w:val="21"/>
              </w:rPr>
              <w:t>罚款数额＝500×</w:t>
            </w:r>
            <w:r w:rsidRPr="00E07DF9">
              <w:rPr>
                <w:rFonts w:ascii="仿宋_GB2312" w:eastAsia="仿宋_GB2312" w:hAnsi="宋体" w:cs="宋体" w:hint="eastAsia"/>
                <w:bCs/>
                <w:szCs w:val="21"/>
              </w:rPr>
              <w:t>（1</w:t>
            </w:r>
            <w:r w:rsidRPr="00E07DF9">
              <w:rPr>
                <w:rFonts w:ascii="仿宋_GB2312" w:eastAsia="仿宋_GB2312" w:hint="eastAsia"/>
                <w:szCs w:val="21"/>
              </w:rPr>
              <w:t>＋区域系数</w:t>
            </w:r>
            <w:r w:rsidRPr="00E07DF9">
              <w:rPr>
                <w:rFonts w:ascii="仿宋_GB2312" w:eastAsia="仿宋_GB2312" w:hAnsi="宋体" w:cs="宋体" w:hint="eastAsia"/>
                <w:bCs/>
                <w:szCs w:val="21"/>
              </w:rPr>
              <w:t>＋情节系数+变量系数）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法律责任为必须没收，选择处罚。</w:t>
            </w:r>
          </w:p>
          <w:p w:rsidR="00A32E01" w:rsidRPr="00E07DF9" w:rsidRDefault="00A32E01" w:rsidP="00A32E01">
            <w:pPr>
              <w:widowControl/>
              <w:jc w:val="left"/>
            </w:pPr>
          </w:p>
          <w:p w:rsidR="00A32E01" w:rsidRPr="00E07DF9" w:rsidRDefault="00A32E01" w:rsidP="00A32E01">
            <w:pPr>
              <w:widowControl/>
              <w:jc w:val="left"/>
            </w:pPr>
            <w:r w:rsidRPr="00E07DF9">
              <w:rPr>
                <w:rFonts w:ascii="仿宋_GB2312" w:eastAsia="仿宋_GB2312" w:hint="eastAsia"/>
                <w:szCs w:val="21"/>
              </w:rPr>
              <w:t>需要给予其它处罚额度的，报案审会决定。</w:t>
            </w:r>
          </w:p>
        </w:tc>
      </w:tr>
      <w:tr w:rsidR="00A32E01" w:rsidRPr="00E07DF9" w:rsidTr="00337D3D">
        <w:trPr>
          <w:gridAfter w:val="2"/>
          <w:wAfter w:w="29" w:type="dxa"/>
          <w:trHeight w:val="616"/>
          <w:jc w:val="center"/>
        </w:trPr>
        <w:tc>
          <w:tcPr>
            <w:tcW w:w="15959" w:type="dxa"/>
            <w:gridSpan w:val="29"/>
            <w:shd w:val="clear" w:color="auto" w:fill="auto"/>
            <w:noWrap/>
            <w:vAlign w:val="center"/>
          </w:tcPr>
          <w:p w:rsidR="00A32E01" w:rsidRPr="00E07DF9" w:rsidRDefault="00A32E01" w:rsidP="00A32E01">
            <w:pPr>
              <w:pStyle w:val="1"/>
              <w:rPr>
                <w:rFonts w:ascii="方正小标宋简体"/>
                <w:b w:val="0"/>
                <w:sz w:val="28"/>
                <w:szCs w:val="28"/>
              </w:rPr>
            </w:pPr>
            <w:bookmarkStart w:id="61" w:name="_Toc40775686"/>
            <w:r w:rsidRPr="00E07DF9">
              <w:rPr>
                <w:rFonts w:ascii="方正小标宋简体" w:hint="eastAsia"/>
                <w:b w:val="0"/>
              </w:rPr>
              <w:lastRenderedPageBreak/>
              <w:t>工商行政管理（流动无照经营）方面</w:t>
            </w:r>
            <w:r w:rsidRPr="00E07DF9">
              <w:rPr>
                <w:rFonts w:ascii="方正小标宋简体"/>
                <w:b w:val="0"/>
              </w:rPr>
              <w:t>案由</w:t>
            </w:r>
            <w:r w:rsidRPr="00E07DF9">
              <w:rPr>
                <w:rFonts w:ascii="方正小标宋简体" w:hint="eastAsia"/>
                <w:b w:val="0"/>
              </w:rPr>
              <w:t>3</w:t>
            </w:r>
            <w:r w:rsidRPr="00E07DF9">
              <w:rPr>
                <w:rFonts w:ascii="方正小标宋简体"/>
                <w:b w:val="0"/>
              </w:rPr>
              <w:t>项</w:t>
            </w:r>
            <w:bookmarkEnd w:id="61"/>
          </w:p>
        </w:tc>
      </w:tr>
      <w:tr w:rsidR="00A32E01" w:rsidRPr="00E07DF9" w:rsidTr="00337D3D">
        <w:trPr>
          <w:gridAfter w:val="2"/>
          <w:wAfter w:w="29" w:type="dxa"/>
          <w:trHeight w:val="339"/>
          <w:jc w:val="center"/>
        </w:trPr>
        <w:tc>
          <w:tcPr>
            <w:tcW w:w="15959" w:type="dxa"/>
            <w:gridSpan w:val="29"/>
            <w:shd w:val="clear" w:color="auto" w:fill="auto"/>
            <w:noWrap/>
            <w:vAlign w:val="center"/>
          </w:tcPr>
          <w:p w:rsidR="00A32E01" w:rsidRPr="00E07DF9" w:rsidRDefault="00A32E01" w:rsidP="00A32E01">
            <w:pPr>
              <w:pStyle w:val="2"/>
            </w:pPr>
            <w:bookmarkStart w:id="62" w:name="_Toc40775687"/>
            <w:r w:rsidRPr="00E07DF9">
              <w:rPr>
                <w:rFonts w:hint="eastAsia"/>
              </w:rPr>
              <w:t>《无证</w:t>
            </w:r>
            <w:r w:rsidRPr="00E07DF9">
              <w:t>无照经营查处办法</w:t>
            </w:r>
            <w:r w:rsidRPr="00E07DF9">
              <w:rPr>
                <w:rFonts w:hint="eastAsia"/>
              </w:rPr>
              <w:t>》案由3项</w:t>
            </w:r>
            <w:bookmarkEnd w:id="62"/>
          </w:p>
        </w:tc>
      </w:tr>
      <w:tr w:rsidR="00A32E01" w:rsidRPr="00E07DF9" w:rsidTr="00337D3D">
        <w:trPr>
          <w:gridAfter w:val="1"/>
          <w:wAfter w:w="6" w:type="dxa"/>
          <w:trHeight w:val="2608"/>
          <w:jc w:val="center"/>
        </w:trPr>
        <w:tc>
          <w:tcPr>
            <w:tcW w:w="503" w:type="dxa"/>
            <w:gridSpan w:val="2"/>
            <w:shd w:val="clear" w:color="auto" w:fill="auto"/>
            <w:noWrap/>
            <w:vAlign w:val="center"/>
          </w:tcPr>
          <w:p w:rsidR="00A32E01" w:rsidRPr="00E07DF9" w:rsidRDefault="00A32E01" w:rsidP="00A32E01">
            <w:pPr>
              <w:widowControl/>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1</w:t>
            </w:r>
          </w:p>
        </w:tc>
        <w:tc>
          <w:tcPr>
            <w:tcW w:w="1201" w:type="dxa"/>
            <w:gridSpan w:val="2"/>
            <w:shd w:val="clear" w:color="auto" w:fill="auto"/>
            <w:vAlign w:val="center"/>
          </w:tcPr>
          <w:p w:rsidR="00A32E01" w:rsidRPr="00E07DF9" w:rsidRDefault="00A32E01" w:rsidP="00A32E01">
            <w:pPr>
              <w:widowControl/>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无照经营</w:t>
            </w:r>
          </w:p>
        </w:tc>
        <w:tc>
          <w:tcPr>
            <w:tcW w:w="4318" w:type="dxa"/>
            <w:gridSpan w:val="7"/>
            <w:shd w:val="clear" w:color="auto" w:fill="auto"/>
            <w:vAlign w:val="center"/>
          </w:tcPr>
          <w:p w:rsidR="00A32E01" w:rsidRPr="00E07DF9" w:rsidRDefault="00A32E01" w:rsidP="00A32E01">
            <w:pPr>
              <w:widowControl/>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违反条款：第二条；</w:t>
            </w:r>
          </w:p>
          <w:p w:rsidR="00A32E01" w:rsidRPr="00E07DF9" w:rsidRDefault="00A32E01" w:rsidP="00A32E01">
            <w:pPr>
              <w:widowControl/>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处罚条款：第十三条，责令停止违法行为，没收违法所得，并处1万元以下的罚款。</w:t>
            </w:r>
          </w:p>
        </w:tc>
        <w:tc>
          <w:tcPr>
            <w:tcW w:w="961" w:type="dxa"/>
            <w:gridSpan w:val="3"/>
            <w:shd w:val="clear" w:color="auto" w:fill="auto"/>
            <w:noWrap/>
            <w:vAlign w:val="center"/>
          </w:tcPr>
          <w:p w:rsidR="00A32E01" w:rsidRPr="00E07DF9" w:rsidRDefault="00A32E01" w:rsidP="00A32E01">
            <w:pPr>
              <w:widowControl/>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100</w:t>
            </w:r>
          </w:p>
        </w:tc>
        <w:tc>
          <w:tcPr>
            <w:tcW w:w="720" w:type="dxa"/>
            <w:gridSpan w:val="2"/>
            <w:shd w:val="clear" w:color="auto" w:fill="auto"/>
            <w:noWrap/>
            <w:vAlign w:val="center"/>
          </w:tcPr>
          <w:p w:rsidR="00A32E01" w:rsidRPr="00E07DF9" w:rsidRDefault="00A32E01" w:rsidP="00A32E01">
            <w:pPr>
              <w:contextualSpacing/>
              <w:jc w:val="center"/>
              <w:rPr>
                <w:rFonts w:ascii="仿宋_GB2312" w:eastAsia="仿宋_GB2312"/>
                <w:szCs w:val="21"/>
              </w:rPr>
            </w:pPr>
            <w:r w:rsidRPr="00E07DF9">
              <w:rPr>
                <w:rFonts w:ascii="仿宋_GB2312" w:eastAsia="仿宋_GB2312" w:hint="eastAsia"/>
                <w:szCs w:val="21"/>
              </w:rPr>
              <w:t>1</w:t>
            </w:r>
          </w:p>
        </w:tc>
        <w:tc>
          <w:tcPr>
            <w:tcW w:w="1620" w:type="dxa"/>
            <w:gridSpan w:val="2"/>
            <w:shd w:val="clear" w:color="auto" w:fill="auto"/>
            <w:vAlign w:val="center"/>
          </w:tcPr>
          <w:p w:rsidR="00A32E01" w:rsidRPr="00E07DF9" w:rsidRDefault="00A32E01" w:rsidP="00A32E01">
            <w:pPr>
              <w:contextualSpacing/>
              <w:jc w:val="left"/>
              <w:rPr>
                <w:rFonts w:ascii="仿宋_GB2312" w:eastAsia="仿宋_GB2312"/>
                <w:szCs w:val="21"/>
              </w:rPr>
            </w:pPr>
            <w:r w:rsidRPr="00E07DF9">
              <w:rPr>
                <w:rFonts w:ascii="仿宋_GB2312" w:eastAsia="仿宋_GB2312" w:hint="eastAsia"/>
                <w:szCs w:val="21"/>
              </w:rPr>
              <w:t>按照《基准》的规定执行</w:t>
            </w:r>
          </w:p>
        </w:tc>
        <w:tc>
          <w:tcPr>
            <w:tcW w:w="2216" w:type="dxa"/>
            <w:gridSpan w:val="3"/>
            <w:shd w:val="clear" w:color="auto" w:fill="auto"/>
            <w:vAlign w:val="center"/>
          </w:tcPr>
          <w:p w:rsidR="00A32E01" w:rsidRPr="00E07DF9" w:rsidRDefault="00A32E01" w:rsidP="00A32E01">
            <w:pPr>
              <w:widowControl/>
              <w:contextualSpacing/>
              <w:jc w:val="left"/>
              <w:rPr>
                <w:rFonts w:ascii="仿宋_GB2312" w:eastAsia="仿宋_GB2312" w:hAnsi="宋体" w:cs="宋体"/>
                <w:bCs/>
                <w:kern w:val="0"/>
                <w:szCs w:val="21"/>
              </w:rPr>
            </w:pPr>
            <w:r w:rsidRPr="00E07DF9">
              <w:rPr>
                <w:rFonts w:ascii="仿宋_GB2312" w:eastAsia="仿宋_GB2312" w:hint="eastAsia"/>
                <w:szCs w:val="21"/>
              </w:rPr>
              <w:t>罚款数额＝100×（1＋区域系数＋情节系数）</w:t>
            </w:r>
          </w:p>
        </w:tc>
        <w:tc>
          <w:tcPr>
            <w:tcW w:w="4443" w:type="dxa"/>
            <w:gridSpan w:val="9"/>
            <w:shd w:val="clear" w:color="auto" w:fill="auto"/>
            <w:noWrap/>
            <w:vAlign w:val="center"/>
          </w:tcPr>
          <w:p w:rsidR="00A32E01" w:rsidRPr="00E07DF9" w:rsidRDefault="00A32E01" w:rsidP="00A32E01">
            <w:pPr>
              <w:widowControl/>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1.适用于一般无照经营情形；2.占用盲道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rsidR="00A32E01" w:rsidRPr="00E07DF9" w:rsidTr="00337D3D">
        <w:trPr>
          <w:gridAfter w:val="1"/>
          <w:wAfter w:w="6" w:type="dxa"/>
          <w:trHeight w:val="1978"/>
          <w:jc w:val="center"/>
        </w:trPr>
        <w:tc>
          <w:tcPr>
            <w:tcW w:w="503" w:type="dxa"/>
            <w:gridSpan w:val="2"/>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bCs/>
                <w:kern w:val="0"/>
                <w:szCs w:val="21"/>
              </w:rPr>
              <w:t>为无照经营者提供</w:t>
            </w:r>
            <w:r w:rsidRPr="00E07DF9">
              <w:rPr>
                <w:rFonts w:ascii="仿宋_GB2312" w:eastAsia="仿宋_GB2312" w:hAnsi="宋体" w:cs="宋体" w:hint="eastAsia"/>
                <w:bCs/>
                <w:kern w:val="0"/>
                <w:szCs w:val="21"/>
              </w:rPr>
              <w:t>场所或者条件</w:t>
            </w:r>
          </w:p>
        </w:tc>
        <w:tc>
          <w:tcPr>
            <w:tcW w:w="4318" w:type="dxa"/>
            <w:gridSpan w:val="7"/>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违反条款：第十四条；</w:t>
            </w:r>
          </w:p>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处罚条款：第十四条，责令停止违法行为，没收违法所得，并处</w:t>
            </w:r>
            <w:r w:rsidRPr="00E07DF9">
              <w:rPr>
                <w:rFonts w:ascii="仿宋_GB2312" w:eastAsia="仿宋_GB2312" w:hAnsi="宋体" w:cs="宋体"/>
                <w:bCs/>
                <w:kern w:val="0"/>
                <w:szCs w:val="21"/>
              </w:rPr>
              <w:t>5000</w:t>
            </w:r>
            <w:r w:rsidRPr="00E07DF9">
              <w:rPr>
                <w:rFonts w:ascii="仿宋_GB2312" w:eastAsia="仿宋_GB2312" w:hAnsi="宋体" w:cs="宋体" w:hint="eastAsia"/>
                <w:bCs/>
                <w:kern w:val="0"/>
                <w:szCs w:val="21"/>
              </w:rPr>
              <w:t>元以下的罚款。</w:t>
            </w:r>
          </w:p>
        </w:tc>
        <w:tc>
          <w:tcPr>
            <w:tcW w:w="961" w:type="dxa"/>
            <w:gridSpan w:val="3"/>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500</w:t>
            </w:r>
          </w:p>
        </w:tc>
        <w:tc>
          <w:tcPr>
            <w:tcW w:w="720" w:type="dxa"/>
            <w:gridSpan w:val="2"/>
            <w:shd w:val="clear" w:color="auto" w:fill="auto"/>
            <w:noWrap/>
            <w:vAlign w:val="center"/>
          </w:tcPr>
          <w:p w:rsidR="00A32E01" w:rsidRPr="00E07DF9" w:rsidRDefault="00A32E01" w:rsidP="00A32E01">
            <w:pPr>
              <w:spacing w:line="0" w:lineRule="atLeast"/>
              <w:contextualSpacing/>
              <w:jc w:val="center"/>
              <w:rPr>
                <w:rFonts w:ascii="仿宋_GB2312" w:eastAsia="仿宋_GB2312"/>
                <w:szCs w:val="21"/>
              </w:rPr>
            </w:pPr>
            <w:r w:rsidRPr="00E07DF9">
              <w:rPr>
                <w:rFonts w:ascii="仿宋_GB2312" w:eastAsia="仿宋_GB2312" w:hint="eastAsia"/>
                <w:szCs w:val="21"/>
              </w:rPr>
              <w:t>1</w:t>
            </w:r>
          </w:p>
        </w:tc>
        <w:tc>
          <w:tcPr>
            <w:tcW w:w="1620" w:type="dxa"/>
            <w:gridSpan w:val="2"/>
            <w:shd w:val="clear" w:color="auto" w:fill="auto"/>
            <w:vAlign w:val="center"/>
          </w:tcPr>
          <w:p w:rsidR="00A32E01" w:rsidRPr="00E07DF9" w:rsidRDefault="00A32E01" w:rsidP="00A32E01">
            <w:pPr>
              <w:spacing w:line="0" w:lineRule="atLeast"/>
              <w:contextualSpacing/>
              <w:jc w:val="left"/>
              <w:rPr>
                <w:rFonts w:ascii="仿宋_GB2312" w:eastAsia="仿宋_GB2312"/>
                <w:szCs w:val="21"/>
              </w:rPr>
            </w:pPr>
            <w:r w:rsidRPr="00E07DF9">
              <w:rPr>
                <w:rFonts w:ascii="仿宋_GB2312" w:eastAsia="仿宋_GB2312" w:hint="eastAsia"/>
                <w:szCs w:val="21"/>
              </w:rPr>
              <w:t>按照《基准》的规定执行</w:t>
            </w:r>
          </w:p>
        </w:tc>
        <w:tc>
          <w:tcPr>
            <w:tcW w:w="2216" w:type="dxa"/>
            <w:gridSpan w:val="3"/>
            <w:shd w:val="clear" w:color="auto" w:fill="auto"/>
            <w:vAlign w:val="center"/>
          </w:tcPr>
          <w:p w:rsidR="00A32E01" w:rsidRPr="00E07DF9" w:rsidRDefault="00A32E01" w:rsidP="00A32E01">
            <w:pPr>
              <w:widowControl/>
              <w:spacing w:line="0" w:lineRule="atLeast"/>
              <w:contextualSpacing/>
              <w:jc w:val="left"/>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szCs w:val="21"/>
              </w:rPr>
              <w:t>5</w:t>
            </w:r>
            <w:r w:rsidRPr="00E07DF9">
              <w:rPr>
                <w:rFonts w:ascii="仿宋_GB2312" w:eastAsia="仿宋_GB2312" w:hint="eastAsia"/>
                <w:szCs w:val="21"/>
              </w:rPr>
              <w:t>00×（1＋区域系数＋情节系数）</w:t>
            </w:r>
          </w:p>
        </w:tc>
        <w:tc>
          <w:tcPr>
            <w:tcW w:w="4443" w:type="dxa"/>
            <w:gridSpan w:val="9"/>
            <w:shd w:val="clear" w:color="auto" w:fill="auto"/>
            <w:noWrap/>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p>
        </w:tc>
      </w:tr>
      <w:tr w:rsidR="00A32E01" w:rsidRPr="00E07DF9" w:rsidTr="00337D3D">
        <w:trPr>
          <w:gridAfter w:val="1"/>
          <w:wAfter w:w="6" w:type="dxa"/>
          <w:trHeight w:val="2404"/>
          <w:jc w:val="center"/>
        </w:trPr>
        <w:tc>
          <w:tcPr>
            <w:tcW w:w="503" w:type="dxa"/>
            <w:gridSpan w:val="2"/>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bCs/>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无照经营（人力三轮车等业务）</w:t>
            </w:r>
          </w:p>
        </w:tc>
        <w:tc>
          <w:tcPr>
            <w:tcW w:w="4318" w:type="dxa"/>
            <w:gridSpan w:val="7"/>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违反条款：第二条；</w:t>
            </w:r>
          </w:p>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处罚条款：第十三条，责令停止违法行为，没收违法所得，并处1万元以下的罚款。</w:t>
            </w:r>
          </w:p>
        </w:tc>
        <w:tc>
          <w:tcPr>
            <w:tcW w:w="961" w:type="dxa"/>
            <w:gridSpan w:val="3"/>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1</w:t>
            </w:r>
          </w:p>
        </w:tc>
        <w:tc>
          <w:tcPr>
            <w:tcW w:w="1620" w:type="dxa"/>
            <w:gridSpan w:val="2"/>
            <w:shd w:val="clear" w:color="auto" w:fill="auto"/>
            <w:vAlign w:val="center"/>
          </w:tcPr>
          <w:p w:rsidR="00A32E01" w:rsidRPr="00E07DF9" w:rsidRDefault="00A32E01" w:rsidP="00A32E01">
            <w:pPr>
              <w:widowControl/>
              <w:jc w:val="left"/>
            </w:pPr>
            <w:r w:rsidRPr="00E07DF9">
              <w:rPr>
                <w:rFonts w:ascii="仿宋_GB2312" w:eastAsia="仿宋_GB2312" w:hint="eastAsia"/>
                <w:szCs w:val="21"/>
              </w:rPr>
              <w:t>造成秩序混乱或者较大社会影响的，系数1-3。</w:t>
            </w:r>
          </w:p>
        </w:tc>
        <w:tc>
          <w:tcPr>
            <w:tcW w:w="2216" w:type="dxa"/>
            <w:gridSpan w:val="3"/>
            <w:shd w:val="clear" w:color="auto" w:fill="auto"/>
            <w:vAlign w:val="center"/>
          </w:tcPr>
          <w:p w:rsidR="00A32E01" w:rsidRPr="00E07DF9" w:rsidRDefault="00A32E01" w:rsidP="00A32E01">
            <w:pPr>
              <w:widowControl/>
              <w:jc w:val="left"/>
            </w:pPr>
            <w:r w:rsidRPr="00E07DF9">
              <w:rPr>
                <w:rFonts w:ascii="仿宋_GB2312" w:eastAsia="仿宋_GB2312" w:hint="eastAsia"/>
                <w:szCs w:val="21"/>
              </w:rPr>
              <w:t>罚款数额＝500×</w:t>
            </w:r>
            <w:r w:rsidRPr="00E07DF9">
              <w:rPr>
                <w:rFonts w:ascii="仿宋_GB2312" w:eastAsia="仿宋_GB2312" w:hAnsi="宋体" w:cs="宋体" w:hint="eastAsia"/>
                <w:bCs/>
                <w:szCs w:val="21"/>
              </w:rPr>
              <w:t>（1</w:t>
            </w:r>
            <w:r w:rsidRPr="00E07DF9">
              <w:rPr>
                <w:rFonts w:ascii="仿宋_GB2312" w:eastAsia="仿宋_GB2312" w:hint="eastAsia"/>
                <w:szCs w:val="21"/>
              </w:rPr>
              <w:t>＋区域系数</w:t>
            </w:r>
            <w:r w:rsidRPr="00E07DF9">
              <w:rPr>
                <w:rFonts w:ascii="仿宋_GB2312" w:eastAsia="仿宋_GB2312" w:hAnsi="宋体" w:cs="宋体" w:hint="eastAsia"/>
                <w:bCs/>
                <w:szCs w:val="21"/>
              </w:rPr>
              <w:t>＋情节系数+变量系数）</w:t>
            </w:r>
          </w:p>
        </w:tc>
        <w:tc>
          <w:tcPr>
            <w:tcW w:w="4443" w:type="dxa"/>
            <w:gridSpan w:val="9"/>
            <w:shd w:val="clear" w:color="auto" w:fill="auto"/>
            <w:noWrap/>
            <w:vAlign w:val="center"/>
          </w:tcPr>
          <w:p w:rsidR="00A32E01" w:rsidRPr="00E07DF9" w:rsidRDefault="00A32E01" w:rsidP="00A32E01">
            <w:pPr>
              <w:widowControl/>
              <w:spacing w:line="0" w:lineRule="atLeast"/>
              <w:contextualSpacing/>
              <w:jc w:val="left"/>
              <w:rPr>
                <w:rFonts w:ascii="仿宋_GB2312" w:eastAsia="仿宋_GB2312" w:hAnsi="宋体" w:cs="宋体"/>
                <w:bCs/>
                <w:szCs w:val="21"/>
              </w:rPr>
            </w:pPr>
            <w:r w:rsidRPr="00E07DF9">
              <w:rPr>
                <w:rFonts w:ascii="仿宋_GB2312" w:eastAsia="仿宋_GB2312" w:hAnsi="宋体" w:cs="宋体" w:hint="eastAsia"/>
                <w:bCs/>
                <w:kern w:val="0"/>
                <w:szCs w:val="21"/>
              </w:rPr>
              <w:t>有生活困难，出具保证书，提出从轻处罚申请的，情节系数可为0。</w:t>
            </w:r>
          </w:p>
          <w:p w:rsidR="00A32E01" w:rsidRPr="00E07DF9" w:rsidRDefault="00A32E01" w:rsidP="00A32E01">
            <w:pPr>
              <w:widowControl/>
              <w:spacing w:line="0" w:lineRule="atLeast"/>
              <w:contextualSpacing/>
              <w:jc w:val="left"/>
              <w:rPr>
                <w:rFonts w:ascii="仿宋_GB2312" w:eastAsia="仿宋_GB2312" w:hAnsi="宋体" w:cs="宋体"/>
                <w:bCs/>
                <w:szCs w:val="21"/>
              </w:rPr>
            </w:pPr>
            <w:r w:rsidRPr="00E07DF9">
              <w:rPr>
                <w:rFonts w:ascii="仿宋_GB2312" w:eastAsia="仿宋_GB2312" w:hAnsi="宋体" w:cs="宋体" w:hint="eastAsia"/>
                <w:bCs/>
                <w:kern w:val="0"/>
                <w:szCs w:val="21"/>
              </w:rPr>
              <w:t>需要给予其它高额处罚的，经调取证据后，报案审会决定。</w:t>
            </w:r>
          </w:p>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核心区、一类严格控制地区“利用摩托车、三轮车、残疾人机动轮椅车等车辆从事客运经营”，应当适用《北京市查处非法客运若干规定》查处。</w:t>
            </w:r>
          </w:p>
        </w:tc>
      </w:tr>
      <w:tr w:rsidR="00A32E01" w:rsidRPr="00E07DF9" w:rsidTr="00337D3D">
        <w:trPr>
          <w:gridAfter w:val="2"/>
          <w:wAfter w:w="29" w:type="dxa"/>
          <w:trHeight w:val="382"/>
          <w:jc w:val="center"/>
        </w:trPr>
        <w:tc>
          <w:tcPr>
            <w:tcW w:w="15959" w:type="dxa"/>
            <w:gridSpan w:val="29"/>
            <w:shd w:val="clear" w:color="auto" w:fill="auto"/>
            <w:noWrap/>
            <w:vAlign w:val="center"/>
          </w:tcPr>
          <w:p w:rsidR="00A32E01" w:rsidRPr="00E07DF9" w:rsidRDefault="00A32E01" w:rsidP="00A32E01">
            <w:pPr>
              <w:pStyle w:val="1"/>
              <w:rPr>
                <w:rFonts w:ascii="黑体" w:eastAsia="黑体"/>
                <w:sz w:val="28"/>
                <w:szCs w:val="28"/>
              </w:rPr>
            </w:pPr>
            <w:bookmarkStart w:id="63" w:name="_Toc40775688"/>
            <w:r w:rsidRPr="00E07DF9">
              <w:rPr>
                <w:rFonts w:hint="eastAsia"/>
              </w:rPr>
              <w:lastRenderedPageBreak/>
              <w:t>城市规划管理方面</w:t>
            </w:r>
            <w:r w:rsidRPr="00E07DF9">
              <w:t>案由</w:t>
            </w:r>
            <w:r w:rsidRPr="00E07DF9">
              <w:rPr>
                <w:rFonts w:hint="eastAsia"/>
              </w:rPr>
              <w:t>2</w:t>
            </w:r>
            <w:r w:rsidRPr="00E07DF9">
              <w:t>项</w:t>
            </w:r>
            <w:bookmarkEnd w:id="63"/>
          </w:p>
        </w:tc>
      </w:tr>
      <w:tr w:rsidR="00A32E01" w:rsidRPr="00E07DF9" w:rsidTr="00337D3D">
        <w:trPr>
          <w:gridAfter w:val="2"/>
          <w:wAfter w:w="29" w:type="dxa"/>
          <w:trHeight w:val="661"/>
          <w:jc w:val="center"/>
        </w:trPr>
        <w:tc>
          <w:tcPr>
            <w:tcW w:w="15959" w:type="dxa"/>
            <w:gridSpan w:val="29"/>
            <w:shd w:val="clear" w:color="auto" w:fill="auto"/>
            <w:noWrap/>
            <w:vAlign w:val="center"/>
          </w:tcPr>
          <w:p w:rsidR="00A32E01" w:rsidRPr="00E07DF9" w:rsidRDefault="00A32E01" w:rsidP="00A32E01">
            <w:pPr>
              <w:pStyle w:val="2"/>
              <w:spacing w:before="0" w:beforeAutospacing="0" w:after="0" w:afterAutospacing="0" w:line="0" w:lineRule="atLeast"/>
            </w:pPr>
            <w:bookmarkStart w:id="64" w:name="_Toc40775689"/>
            <w:r w:rsidRPr="00E07DF9">
              <w:rPr>
                <w:rFonts w:hint="eastAsia"/>
              </w:rPr>
              <w:t>《中华人民共和国城乡规划法》《北京市城乡规划条例》</w:t>
            </w:r>
            <w:r w:rsidRPr="00E07DF9">
              <w:rPr>
                <w:rFonts w:hint="eastAsia"/>
                <w:sz w:val="32"/>
                <w:szCs w:val="32"/>
              </w:rPr>
              <w:t>《北京市禁止违法建设若干规定》</w:t>
            </w:r>
            <w:r w:rsidRPr="00E07DF9">
              <w:rPr>
                <w:rFonts w:hint="eastAsia"/>
              </w:rPr>
              <w:t>等法规案由2项</w:t>
            </w:r>
            <w:bookmarkEnd w:id="64"/>
          </w:p>
        </w:tc>
      </w:tr>
      <w:tr w:rsidR="00A32E01" w:rsidRPr="00E07DF9" w:rsidTr="00337D3D">
        <w:trPr>
          <w:gridAfter w:val="2"/>
          <w:wAfter w:w="29" w:type="dxa"/>
          <w:trHeight w:val="1296"/>
          <w:jc w:val="center"/>
        </w:trPr>
        <w:tc>
          <w:tcPr>
            <w:tcW w:w="503" w:type="dxa"/>
            <w:gridSpan w:val="2"/>
            <w:vMerge w:val="restart"/>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违法建设</w:t>
            </w:r>
          </w:p>
        </w:tc>
        <w:tc>
          <w:tcPr>
            <w:tcW w:w="12197" w:type="dxa"/>
            <w:gridSpan w:val="22"/>
            <w:shd w:val="clear" w:color="auto" w:fill="auto"/>
          </w:tcPr>
          <w:p w:rsidR="00A32E01" w:rsidRPr="00E07DF9" w:rsidRDefault="00A32E01" w:rsidP="00A32E01">
            <w:pPr>
              <w:widowControl/>
              <w:spacing w:line="280" w:lineRule="exact"/>
              <w:jc w:val="left"/>
              <w:rPr>
                <w:rFonts w:ascii="仿宋_GB2312" w:eastAsia="仿宋_GB2312" w:hAnsi="宋体" w:cs="宋体"/>
                <w:kern w:val="0"/>
                <w:sz w:val="24"/>
              </w:rPr>
            </w:pPr>
            <w:r w:rsidRPr="00E07DF9">
              <w:rPr>
                <w:rFonts w:ascii="宋体" w:hAnsi="宋体" w:cs="宋体"/>
                <w:b/>
                <w:bCs/>
                <w:kern w:val="0"/>
                <w:sz w:val="24"/>
              </w:rPr>
              <w:t>[</w:t>
            </w:r>
            <w:r w:rsidRPr="00E07DF9">
              <w:rPr>
                <w:rFonts w:ascii="宋体" w:hAnsi="宋体" w:cs="宋体" w:hint="eastAsia"/>
                <w:b/>
                <w:bCs/>
                <w:kern w:val="0"/>
                <w:sz w:val="24"/>
              </w:rPr>
              <w:t>新生违法建设</w:t>
            </w:r>
            <w:r w:rsidRPr="00E07DF9">
              <w:rPr>
                <w:rFonts w:ascii="宋体" w:hAnsi="宋体" w:cs="宋体"/>
                <w:b/>
                <w:bCs/>
                <w:kern w:val="0"/>
                <w:sz w:val="24"/>
              </w:rPr>
              <w:t>]</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违反条款：</w:t>
            </w:r>
            <w:r w:rsidRPr="00E07DF9">
              <w:rPr>
                <w:rFonts w:ascii="仿宋_GB2312" w:eastAsia="仿宋_GB2312" w:hAnsi="宋体" w:cs="宋体" w:hint="eastAsia"/>
                <w:kern w:val="0"/>
                <w:sz w:val="24"/>
              </w:rPr>
              <w:t>《北京市城乡规划条例》第二十九条第一款；</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拆除条款：</w:t>
            </w:r>
            <w:r w:rsidRPr="00E07DF9">
              <w:rPr>
                <w:rFonts w:ascii="仿宋_GB2312" w:eastAsia="仿宋_GB2312" w:hAnsi="宋体" w:cs="宋体" w:hint="eastAsia"/>
                <w:kern w:val="0"/>
                <w:sz w:val="24"/>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处罚条款：</w:t>
            </w:r>
            <w:r w:rsidRPr="00E07DF9">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058" w:type="dxa"/>
            <w:gridSpan w:val="3"/>
            <w:vMerge w:val="restart"/>
            <w:shd w:val="clear" w:color="auto" w:fill="auto"/>
            <w:noWrap/>
            <w:vAlign w:val="center"/>
          </w:tcPr>
          <w:p w:rsidR="00A32E01" w:rsidRPr="00E07DF9" w:rsidRDefault="00A32E01" w:rsidP="00A32E01">
            <w:pPr>
              <w:spacing w:line="360" w:lineRule="exact"/>
              <w:rPr>
                <w:rFonts w:ascii="仿宋_GB2312" w:eastAsia="仿宋_GB2312" w:hAnsi="宋体" w:cs="宋体"/>
                <w:kern w:val="0"/>
                <w:szCs w:val="21"/>
              </w:rPr>
            </w:pPr>
            <w:r w:rsidRPr="00E07DF9">
              <w:rPr>
                <w:rFonts w:ascii="仿宋_GB2312" w:eastAsia="仿宋_GB2312" w:hAnsi="宋体" w:cs="宋体" w:hint="eastAsia"/>
                <w:kern w:val="0"/>
                <w:sz w:val="24"/>
              </w:rPr>
              <w:t>罚款裁量按照《住房和城乡建设部关于印发〈关于规范城乡规划行政处罚裁量权的指导意见〉的通知》执行。</w:t>
            </w:r>
          </w:p>
        </w:tc>
      </w:tr>
      <w:tr w:rsidR="00A32E01" w:rsidRPr="00E07DF9" w:rsidTr="00337D3D">
        <w:trPr>
          <w:gridAfter w:val="2"/>
          <w:wAfter w:w="29" w:type="dxa"/>
          <w:trHeight w:val="1296"/>
          <w:jc w:val="center"/>
        </w:trPr>
        <w:tc>
          <w:tcPr>
            <w:tcW w:w="503" w:type="dxa"/>
            <w:gridSpan w:val="2"/>
            <w:vMerge/>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2197" w:type="dxa"/>
            <w:gridSpan w:val="22"/>
            <w:shd w:val="clear" w:color="auto" w:fill="auto"/>
          </w:tcPr>
          <w:p w:rsidR="00A32E01" w:rsidRPr="00E07DF9" w:rsidRDefault="00A32E01" w:rsidP="00A32E01">
            <w:pPr>
              <w:widowControl/>
              <w:spacing w:line="280" w:lineRule="exact"/>
              <w:jc w:val="left"/>
              <w:rPr>
                <w:rFonts w:ascii="仿宋_GB2312" w:eastAsia="仿宋_GB2312" w:hAnsi="宋体" w:cs="宋体"/>
                <w:kern w:val="0"/>
                <w:sz w:val="24"/>
              </w:rPr>
            </w:pPr>
            <w:r w:rsidRPr="00E07DF9">
              <w:rPr>
                <w:rFonts w:ascii="宋体" w:hAnsi="宋体" w:cs="宋体"/>
                <w:b/>
                <w:bCs/>
                <w:kern w:val="0"/>
                <w:sz w:val="24"/>
              </w:rPr>
              <w:t>[</w:t>
            </w:r>
            <w:r w:rsidRPr="00E07DF9">
              <w:rPr>
                <w:rFonts w:ascii="宋体" w:hAnsi="宋体" w:cs="宋体" w:hint="eastAsia"/>
                <w:b/>
                <w:bCs/>
                <w:kern w:val="0"/>
                <w:sz w:val="24"/>
              </w:rPr>
              <w:t>已建成违法建设</w:t>
            </w:r>
            <w:r w:rsidRPr="00E07DF9">
              <w:rPr>
                <w:rFonts w:ascii="宋体" w:hAnsi="宋体" w:cs="宋体"/>
                <w:b/>
                <w:bCs/>
                <w:kern w:val="0"/>
                <w:sz w:val="24"/>
              </w:rPr>
              <w:t>]</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违反条款：</w:t>
            </w:r>
            <w:r w:rsidRPr="00E07DF9">
              <w:rPr>
                <w:rFonts w:ascii="仿宋_GB2312" w:eastAsia="仿宋_GB2312" w:hAnsi="宋体" w:cs="宋体" w:hint="eastAsia"/>
                <w:kern w:val="0"/>
                <w:sz w:val="24"/>
              </w:rPr>
              <w:t>《北京市城乡规划条例》第二十九条第一款；</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拆除条款：（限期拆除）</w:t>
            </w:r>
            <w:r w:rsidRPr="00E07DF9">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r w:rsidRPr="00E07DF9">
              <w:rPr>
                <w:rFonts w:ascii="仿宋_GB2312" w:eastAsia="仿宋_GB2312" w:hAnsi="宋体" w:cs="宋体"/>
                <w:kern w:val="0"/>
                <w:sz w:val="24"/>
              </w:rPr>
              <w:br/>
              <w:t xml:space="preserve">    </w:t>
            </w:r>
            <w:r w:rsidRPr="00E07DF9">
              <w:rPr>
                <w:rFonts w:ascii="仿宋_GB2312" w:eastAsia="仿宋_GB2312" w:hAnsi="宋体" w:cs="宋体" w:hint="eastAsia"/>
                <w:b/>
                <w:bCs/>
                <w:kern w:val="0"/>
                <w:sz w:val="24"/>
              </w:rPr>
              <w:t>（强制拆除）</w:t>
            </w:r>
            <w:r w:rsidRPr="00E07DF9">
              <w:rPr>
                <w:rFonts w:ascii="仿宋_GB2312" w:eastAsia="仿宋_GB2312" w:hAnsi="宋体" w:cs="宋体" w:hint="eastAsia"/>
                <w:kern w:val="0"/>
                <w:sz w:val="24"/>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rsidR="00A32E01" w:rsidRPr="00E07DF9" w:rsidRDefault="00A32E01" w:rsidP="00A32E01">
            <w:pPr>
              <w:widowControl/>
              <w:spacing w:line="280" w:lineRule="exact"/>
              <w:ind w:firstLineChars="200" w:firstLine="482"/>
              <w:jc w:val="left"/>
              <w:rPr>
                <w:rFonts w:ascii="仿宋_GB2312" w:eastAsia="仿宋_GB2312" w:hAnsi="宋体" w:cs="宋体"/>
                <w:kern w:val="0"/>
                <w:sz w:val="24"/>
              </w:rPr>
            </w:pPr>
            <w:r w:rsidRPr="00E07DF9">
              <w:rPr>
                <w:rFonts w:ascii="仿宋_GB2312" w:eastAsia="仿宋_GB2312" w:hAnsi="宋体" w:cs="宋体" w:hint="eastAsia"/>
                <w:b/>
                <w:kern w:val="0"/>
                <w:sz w:val="24"/>
              </w:rPr>
              <w:t>（无主公告）</w:t>
            </w:r>
            <w:r w:rsidRPr="00E07DF9">
              <w:rPr>
                <w:rFonts w:ascii="仿宋_GB2312" w:eastAsia="仿宋_GB2312" w:hAnsi="宋体" w:cs="宋体" w:hint="eastAsia"/>
                <w:kern w:val="0"/>
                <w:sz w:val="24"/>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sidRPr="00E07DF9">
              <w:rPr>
                <w:rFonts w:ascii="仿宋_GB2312" w:eastAsia="仿宋_GB2312" w:hAnsi="宋体" w:cs="宋体"/>
                <w:kern w:val="0"/>
                <w:sz w:val="24"/>
              </w:rPr>
              <w:t>10</w:t>
            </w:r>
            <w:r w:rsidRPr="00E07DF9">
              <w:rPr>
                <w:rFonts w:ascii="仿宋_GB2312" w:eastAsia="仿宋_GB2312" w:hAnsi="宋体" w:cs="宋体" w:hint="eastAsia"/>
                <w:kern w:val="0"/>
                <w:sz w:val="24"/>
              </w:rPr>
              <w:t>日。公告期间届满后</w:t>
            </w:r>
            <w:r w:rsidRPr="00E07DF9">
              <w:rPr>
                <w:rFonts w:ascii="仿宋_GB2312" w:eastAsia="仿宋_GB2312" w:hAnsi="宋体" w:cs="宋体"/>
                <w:kern w:val="0"/>
                <w:sz w:val="24"/>
              </w:rPr>
              <w:t>6</w:t>
            </w:r>
            <w:r w:rsidRPr="00E07DF9">
              <w:rPr>
                <w:rFonts w:ascii="仿宋_GB2312" w:eastAsia="仿宋_GB2312" w:hAnsi="宋体" w:cs="宋体" w:hint="eastAsia"/>
                <w:kern w:val="0"/>
                <w:sz w:val="24"/>
              </w:rPr>
              <w:t>个月内无人提起行政复议或者行政诉讼的，依法强制拆除或者没收。</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处罚条款：</w:t>
            </w:r>
            <w:r w:rsidRPr="00E07DF9">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058" w:type="dxa"/>
            <w:gridSpan w:val="3"/>
            <w:vMerge/>
            <w:shd w:val="clear" w:color="auto" w:fill="auto"/>
            <w:noWrap/>
            <w:vAlign w:val="center"/>
          </w:tcPr>
          <w:p w:rsidR="00A32E01" w:rsidRPr="00E07DF9" w:rsidRDefault="00A32E01" w:rsidP="00A32E01">
            <w:pPr>
              <w:spacing w:line="360" w:lineRule="exact"/>
              <w:rPr>
                <w:rFonts w:ascii="仿宋_GB2312" w:eastAsia="仿宋_GB2312" w:hAnsi="宋体" w:cs="宋体"/>
                <w:kern w:val="0"/>
                <w:szCs w:val="21"/>
              </w:rPr>
            </w:pPr>
          </w:p>
        </w:tc>
      </w:tr>
      <w:tr w:rsidR="00A32E01" w:rsidRPr="00E07DF9" w:rsidTr="00337D3D">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1811" w:type="dxa"/>
            <w:gridSpan w:val="19"/>
            <w:shd w:val="clear" w:color="auto" w:fill="auto"/>
          </w:tcPr>
          <w:p w:rsidR="00A32E01" w:rsidRPr="00E07DF9" w:rsidRDefault="00A32E01" w:rsidP="00A32E01">
            <w:pPr>
              <w:widowControl/>
              <w:pBdr>
                <w:top w:val="single" w:sz="4" w:space="1" w:color="auto"/>
              </w:pBdr>
              <w:spacing w:line="340" w:lineRule="exact"/>
              <w:jc w:val="left"/>
              <w:rPr>
                <w:rFonts w:ascii="宋体" w:hAnsi="宋体" w:cs="宋体"/>
                <w:b/>
                <w:bCs/>
                <w:kern w:val="0"/>
                <w:sz w:val="24"/>
              </w:rPr>
            </w:pPr>
            <w:r w:rsidRPr="00E07DF9">
              <w:rPr>
                <w:rFonts w:ascii="宋体" w:hAnsi="宋体" w:cs="宋体"/>
                <w:b/>
                <w:bCs/>
                <w:kern w:val="0"/>
                <w:sz w:val="24"/>
              </w:rPr>
              <w:t>[</w:t>
            </w:r>
            <w:r w:rsidRPr="00E07DF9">
              <w:rPr>
                <w:rFonts w:ascii="宋体" w:hAnsi="宋体" w:cs="宋体" w:hint="eastAsia"/>
                <w:b/>
                <w:bCs/>
                <w:kern w:val="0"/>
                <w:sz w:val="24"/>
              </w:rPr>
              <w:t>城镇临时建设工程未取得临时建设工程规划许可证违法建设</w:t>
            </w:r>
            <w:r w:rsidRPr="00E07DF9">
              <w:rPr>
                <w:rFonts w:ascii="宋体" w:hAnsi="宋体" w:cs="宋体"/>
                <w:b/>
                <w:bCs/>
                <w:kern w:val="0"/>
                <w:sz w:val="24"/>
              </w:rPr>
              <w:t>]</w:t>
            </w:r>
          </w:p>
          <w:p w:rsidR="00A32E01" w:rsidRPr="00E07DF9" w:rsidRDefault="00A32E01" w:rsidP="00A32E01">
            <w:pPr>
              <w:widowControl/>
              <w:pBdr>
                <w:top w:val="single" w:sz="4" w:space="1" w:color="auto"/>
              </w:pBdr>
              <w:spacing w:line="340" w:lineRule="exact"/>
              <w:jc w:val="left"/>
              <w:rPr>
                <w:rFonts w:ascii="仿宋_GB2312" w:eastAsia="仿宋_GB2312" w:hAnsi="宋体" w:cs="宋体"/>
                <w:kern w:val="0"/>
                <w:sz w:val="24"/>
              </w:rPr>
            </w:pPr>
            <w:r w:rsidRPr="00E07DF9">
              <w:rPr>
                <w:rFonts w:ascii="仿宋_GB2312" w:eastAsia="仿宋_GB2312" w:hAnsi="宋体" w:cs="宋体" w:hint="eastAsia"/>
                <w:b/>
                <w:bCs/>
                <w:kern w:val="0"/>
                <w:sz w:val="24"/>
              </w:rPr>
              <w:t>违反条款：</w:t>
            </w:r>
            <w:r w:rsidRPr="00E07DF9">
              <w:rPr>
                <w:rFonts w:ascii="仿宋_GB2312" w:eastAsia="仿宋_GB2312" w:hAnsi="宋体" w:cs="宋体" w:hint="eastAsia"/>
                <w:kern w:val="0"/>
                <w:sz w:val="24"/>
              </w:rPr>
              <w:t>《北京市城乡规划条例》第二十九条第一款；</w:t>
            </w:r>
          </w:p>
          <w:p w:rsidR="00A32E01" w:rsidRPr="00E07DF9" w:rsidRDefault="00A32E01" w:rsidP="00A32E01">
            <w:pPr>
              <w:widowControl/>
              <w:pBdr>
                <w:top w:val="single" w:sz="4" w:space="1" w:color="auto"/>
              </w:pBdr>
              <w:spacing w:line="340" w:lineRule="exact"/>
              <w:jc w:val="left"/>
              <w:rPr>
                <w:rFonts w:ascii="仿宋_GB2312" w:eastAsia="仿宋_GB2312" w:hAnsi="宋体" w:cs="宋体"/>
                <w:kern w:val="0"/>
                <w:sz w:val="24"/>
              </w:rPr>
            </w:pPr>
            <w:r w:rsidRPr="00E07DF9">
              <w:rPr>
                <w:rFonts w:ascii="仿宋_GB2312" w:eastAsia="仿宋_GB2312" w:hAnsi="宋体" w:cs="宋体" w:hint="eastAsia"/>
                <w:b/>
                <w:bCs/>
                <w:kern w:val="0"/>
                <w:sz w:val="24"/>
              </w:rPr>
              <w:t>拆除条款：</w:t>
            </w:r>
            <w:r w:rsidRPr="00E07DF9">
              <w:rPr>
                <w:rFonts w:ascii="仿宋_GB2312" w:eastAsia="仿宋_GB2312" w:hAnsi="宋体" w:cs="宋体" w:hint="eastAsia"/>
                <w:kern w:val="0"/>
                <w:sz w:val="24"/>
              </w:rPr>
              <w:t>第七十六条，城镇临时建设工程未取得临时建设工程规划许可证或者未按照临时建设工程规划许可证许可内容进行建设或者逾期未拆除的，责令限期拆除，可以并处该建设工程造价一倍以下的罚款。</w:t>
            </w:r>
            <w:r w:rsidRPr="00E07DF9">
              <w:rPr>
                <w:rFonts w:ascii="仿宋_GB2312" w:eastAsia="仿宋_GB2312" w:hAnsi="宋体" w:cs="宋体"/>
                <w:kern w:val="0"/>
                <w:sz w:val="24"/>
              </w:rPr>
              <w:t xml:space="preserve">    </w:t>
            </w:r>
          </w:p>
          <w:p w:rsidR="00A32E01" w:rsidRPr="00E07DF9" w:rsidRDefault="00A32E01" w:rsidP="00A32E01">
            <w:pPr>
              <w:widowControl/>
              <w:pBdr>
                <w:top w:val="single" w:sz="4" w:space="1" w:color="auto"/>
              </w:pBdr>
              <w:spacing w:line="340" w:lineRule="exact"/>
              <w:ind w:firstLineChars="200" w:firstLine="480"/>
              <w:jc w:val="left"/>
              <w:rPr>
                <w:rFonts w:ascii="仿宋_GB2312" w:eastAsia="仿宋_GB2312" w:hAnsi="宋体" w:cs="宋体"/>
                <w:kern w:val="0"/>
                <w:sz w:val="24"/>
              </w:rPr>
            </w:pPr>
            <w:r w:rsidRPr="00E07DF9">
              <w:rPr>
                <w:rFonts w:ascii="仿宋_GB2312" w:eastAsia="仿宋_GB2312" w:hAnsi="宋体" w:cs="宋体" w:hint="eastAsia"/>
                <w:kern w:val="0"/>
                <w:sz w:val="24"/>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rsidR="00A32E01" w:rsidRPr="00E07DF9" w:rsidRDefault="00A32E01" w:rsidP="00A32E01">
            <w:pPr>
              <w:widowControl/>
              <w:pBdr>
                <w:top w:val="single" w:sz="4" w:space="1" w:color="auto"/>
              </w:pBdr>
              <w:spacing w:line="340" w:lineRule="exact"/>
              <w:ind w:firstLineChars="200" w:firstLine="480"/>
              <w:jc w:val="left"/>
              <w:rPr>
                <w:rFonts w:ascii="仿宋_GB2312" w:eastAsia="仿宋_GB2312" w:hAnsi="宋体" w:cs="宋体"/>
                <w:kern w:val="0"/>
                <w:sz w:val="24"/>
              </w:rPr>
            </w:pPr>
            <w:r w:rsidRPr="00E07DF9">
              <w:rPr>
                <w:rFonts w:ascii="仿宋_GB2312" w:eastAsia="仿宋_GB2312" w:hAnsi="宋体" w:cs="宋体" w:hint="eastAsia"/>
                <w:kern w:val="0"/>
                <w:sz w:val="24"/>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sidRPr="00E07DF9">
              <w:rPr>
                <w:rFonts w:ascii="仿宋_GB2312" w:eastAsia="仿宋_GB2312" w:hAnsi="宋体" w:cs="宋体"/>
                <w:kern w:val="0"/>
                <w:sz w:val="24"/>
              </w:rPr>
              <w:t>10</w:t>
            </w:r>
            <w:r w:rsidRPr="00E07DF9">
              <w:rPr>
                <w:rFonts w:ascii="仿宋_GB2312" w:eastAsia="仿宋_GB2312" w:hAnsi="宋体" w:cs="宋体" w:hint="eastAsia"/>
                <w:kern w:val="0"/>
                <w:sz w:val="24"/>
              </w:rPr>
              <w:t>日。公告期间届满后</w:t>
            </w:r>
            <w:r w:rsidRPr="00E07DF9">
              <w:rPr>
                <w:rFonts w:ascii="仿宋_GB2312" w:eastAsia="仿宋_GB2312" w:hAnsi="宋体" w:cs="宋体"/>
                <w:kern w:val="0"/>
                <w:sz w:val="24"/>
              </w:rPr>
              <w:t>6</w:t>
            </w:r>
            <w:r w:rsidRPr="00E07DF9">
              <w:rPr>
                <w:rFonts w:ascii="仿宋_GB2312" w:eastAsia="仿宋_GB2312" w:hAnsi="宋体" w:cs="宋体" w:hint="eastAsia"/>
                <w:kern w:val="0"/>
                <w:sz w:val="24"/>
              </w:rPr>
              <w:t>个月内无人提起行政复议或者行政诉讼的，依法强制拆除或者没收。</w:t>
            </w:r>
          </w:p>
          <w:p w:rsidR="00A32E01" w:rsidRPr="00E07DF9" w:rsidRDefault="00A32E01" w:rsidP="00A32E01">
            <w:pPr>
              <w:widowControl/>
              <w:spacing w:line="360" w:lineRule="exact"/>
              <w:jc w:val="left"/>
              <w:rPr>
                <w:rFonts w:ascii="宋体" w:hAnsi="宋体" w:cs="宋体"/>
                <w:b/>
                <w:bCs/>
                <w:kern w:val="0"/>
                <w:sz w:val="24"/>
              </w:rPr>
            </w:pPr>
            <w:r w:rsidRPr="00E07DF9">
              <w:rPr>
                <w:rFonts w:ascii="仿宋_GB2312" w:eastAsia="仿宋_GB2312" w:hAnsi="宋体" w:cs="宋体" w:hint="eastAsia"/>
                <w:b/>
                <w:bCs/>
                <w:kern w:val="0"/>
                <w:sz w:val="24"/>
              </w:rPr>
              <w:t>处罚条款：</w:t>
            </w:r>
            <w:r w:rsidRPr="00E07DF9">
              <w:rPr>
                <w:rFonts w:ascii="仿宋_GB2312" w:eastAsia="仿宋_GB2312" w:hAnsi="宋体" w:cs="宋体" w:hint="eastAsia"/>
                <w:kern w:val="0"/>
                <w:sz w:val="24"/>
              </w:rPr>
              <w:t>《北京市城乡规划条例》第七十六条。</w:t>
            </w:r>
          </w:p>
        </w:tc>
        <w:tc>
          <w:tcPr>
            <w:tcW w:w="2415" w:type="dxa"/>
            <w:gridSpan w:val="5"/>
            <w:shd w:val="clear" w:color="auto" w:fill="auto"/>
            <w:noWrap/>
            <w:vAlign w:val="center"/>
          </w:tcPr>
          <w:p w:rsidR="00A32E01" w:rsidRPr="00E07DF9" w:rsidRDefault="00A32E01" w:rsidP="00A32E01">
            <w:pPr>
              <w:spacing w:line="360" w:lineRule="exact"/>
              <w:rPr>
                <w:rFonts w:ascii="仿宋_GB2312" w:eastAsia="仿宋_GB2312" w:hAnsi="宋体" w:cs="宋体"/>
                <w:kern w:val="0"/>
                <w:szCs w:val="21"/>
              </w:rPr>
            </w:pPr>
          </w:p>
        </w:tc>
      </w:tr>
      <w:tr w:rsidR="00A32E01" w:rsidRPr="00E07DF9" w:rsidTr="00337D3D">
        <w:trPr>
          <w:gridAfter w:val="3"/>
          <w:wAfter w:w="58" w:type="dxa"/>
          <w:trHeight w:val="3460"/>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widowControl/>
              <w:jc w:val="left"/>
              <w:rPr>
                <w:rFonts w:ascii="仿宋_GB2312" w:eastAsia="仿宋_GB2312" w:hAnsi="宋体" w:cs="宋体"/>
                <w:kern w:val="0"/>
                <w:sz w:val="24"/>
              </w:rPr>
            </w:pPr>
            <w:r w:rsidRPr="00E07DF9">
              <w:rPr>
                <w:rFonts w:ascii="仿宋_GB2312" w:eastAsia="仿宋_GB2312" w:hAnsi="宋体" w:cs="宋体" w:hint="eastAsia"/>
                <w:kern w:val="0"/>
                <w:sz w:val="24"/>
              </w:rPr>
              <w:t>未按照规定在施工现场对外公示建设工程规划许可证（含临时）及附件、附图</w:t>
            </w:r>
          </w:p>
        </w:tc>
        <w:tc>
          <w:tcPr>
            <w:tcW w:w="4318" w:type="dxa"/>
            <w:gridSpan w:val="7"/>
            <w:shd w:val="clear" w:color="auto" w:fill="auto"/>
            <w:vAlign w:val="center"/>
          </w:tcPr>
          <w:p w:rsidR="00A32E01" w:rsidRPr="00E07DF9" w:rsidRDefault="00A32E01" w:rsidP="00A32E01">
            <w:pPr>
              <w:widowControl/>
              <w:jc w:val="left"/>
              <w:rPr>
                <w:rFonts w:ascii="仿宋_GB2312" w:eastAsia="仿宋_GB2312" w:hAnsi="宋体" w:cs="宋体"/>
                <w:kern w:val="0"/>
                <w:sz w:val="24"/>
              </w:rPr>
            </w:pPr>
            <w:r w:rsidRPr="00E07DF9">
              <w:rPr>
                <w:rFonts w:ascii="仿宋_GB2312" w:eastAsia="仿宋_GB2312" w:hAnsi="宋体" w:cs="宋体" w:hint="eastAsia"/>
                <w:b/>
                <w:bCs/>
                <w:kern w:val="0"/>
                <w:sz w:val="24"/>
              </w:rPr>
              <w:t>违反条款：</w:t>
            </w:r>
            <w:r w:rsidRPr="00E07DF9">
              <w:rPr>
                <w:rFonts w:ascii="仿宋_GB2312" w:eastAsia="仿宋_GB2312" w:hAnsi="宋体" w:cs="宋体" w:hint="eastAsia"/>
                <w:kern w:val="0"/>
                <w:sz w:val="24"/>
              </w:rPr>
              <w:t>《北京市城乡规划条例》第六十四条；</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处罚条款：</w:t>
            </w:r>
            <w:r w:rsidRPr="00E07DF9">
              <w:rPr>
                <w:rFonts w:ascii="仿宋_GB2312" w:eastAsia="仿宋_GB2312" w:hAnsi="宋体" w:cs="宋体" w:hint="eastAsia"/>
                <w:kern w:val="0"/>
                <w:sz w:val="24"/>
              </w:rPr>
              <w:t>《北京市城乡规划条例》第八十五条，责令限期改正，可以并处</w:t>
            </w:r>
            <w:r w:rsidRPr="00E07DF9">
              <w:rPr>
                <w:rFonts w:ascii="仿宋_GB2312" w:eastAsia="仿宋_GB2312" w:hAnsi="宋体" w:cs="宋体"/>
                <w:kern w:val="0"/>
                <w:sz w:val="24"/>
              </w:rPr>
              <w:t>5000</w:t>
            </w:r>
            <w:r w:rsidRPr="00E07DF9">
              <w:rPr>
                <w:rFonts w:ascii="仿宋_GB2312" w:eastAsia="仿宋_GB2312" w:hAnsi="宋体" w:cs="宋体" w:hint="eastAsia"/>
                <w:kern w:val="0"/>
                <w:sz w:val="24"/>
              </w:rPr>
              <w:t>元以上</w:t>
            </w:r>
            <w:r w:rsidRPr="00E07DF9">
              <w:rPr>
                <w:rFonts w:ascii="仿宋_GB2312" w:eastAsia="仿宋_GB2312" w:hAnsi="宋体" w:cs="宋体"/>
                <w:kern w:val="0"/>
                <w:sz w:val="24"/>
              </w:rPr>
              <w:t>1</w:t>
            </w:r>
            <w:r w:rsidRPr="00E07DF9">
              <w:rPr>
                <w:rFonts w:ascii="仿宋_GB2312" w:eastAsia="仿宋_GB2312" w:hAnsi="宋体" w:cs="宋体" w:hint="eastAsia"/>
                <w:kern w:val="0"/>
                <w:sz w:val="24"/>
              </w:rPr>
              <w:t>万元以下罚款。</w:t>
            </w:r>
          </w:p>
        </w:tc>
        <w:tc>
          <w:tcPr>
            <w:tcW w:w="961" w:type="dxa"/>
            <w:gridSpan w:val="3"/>
            <w:shd w:val="clear" w:color="auto" w:fill="auto"/>
            <w:noWrap/>
            <w:vAlign w:val="center"/>
          </w:tcPr>
          <w:p w:rsidR="00A32E01" w:rsidRPr="00E07DF9" w:rsidRDefault="00A32E01" w:rsidP="00A32E01">
            <w:pPr>
              <w:widowControl/>
              <w:jc w:val="center"/>
              <w:rPr>
                <w:rFonts w:ascii="仿宋_GB2312" w:eastAsia="仿宋_GB2312" w:hAnsi="宋体" w:cs="宋体"/>
                <w:kern w:val="0"/>
                <w:sz w:val="24"/>
              </w:rPr>
            </w:pPr>
            <w:r w:rsidRPr="00E07DF9">
              <w:rPr>
                <w:rFonts w:ascii="仿宋_GB2312" w:eastAsia="仿宋_GB2312" w:hAnsi="宋体" w:cs="宋体"/>
                <w:kern w:val="0"/>
                <w:sz w:val="24"/>
              </w:rPr>
              <w:t>5000</w:t>
            </w:r>
          </w:p>
        </w:tc>
        <w:tc>
          <w:tcPr>
            <w:tcW w:w="720" w:type="dxa"/>
            <w:gridSpan w:val="2"/>
            <w:shd w:val="clear" w:color="auto" w:fill="auto"/>
            <w:noWrap/>
            <w:vAlign w:val="center"/>
          </w:tcPr>
          <w:p w:rsidR="00A32E01" w:rsidRPr="00E07DF9" w:rsidRDefault="00A32E01" w:rsidP="00A32E01">
            <w:pPr>
              <w:widowControl/>
              <w:jc w:val="center"/>
              <w:rPr>
                <w:rFonts w:ascii="仿宋_GB2312" w:eastAsia="仿宋_GB2312" w:hAnsi="宋体" w:cs="宋体"/>
                <w:kern w:val="0"/>
                <w:sz w:val="24"/>
              </w:rPr>
            </w:pPr>
            <w:r w:rsidRPr="00E07DF9">
              <w:rPr>
                <w:rFonts w:ascii="仿宋_GB2312" w:eastAsia="仿宋_GB2312" w:hAnsi="宋体" w:cs="宋体"/>
                <w:kern w:val="0"/>
                <w:sz w:val="24"/>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 w:val="24"/>
              </w:rPr>
            </w:pPr>
            <w:r w:rsidRPr="00E07DF9">
              <w:rPr>
                <w:rFonts w:ascii="仿宋_GB2312" w:eastAsia="仿宋_GB2312" w:hAnsi="宋体" w:cs="宋体" w:hint="eastAsia"/>
                <w:kern w:val="0"/>
                <w:sz w:val="24"/>
              </w:rPr>
              <w:t>按照《基准》的有关规定执行</w:t>
            </w:r>
          </w:p>
        </w:tc>
        <w:tc>
          <w:tcPr>
            <w:tcW w:w="1976" w:type="dxa"/>
            <w:gridSpan w:val="2"/>
            <w:shd w:val="clear" w:color="auto" w:fill="auto"/>
            <w:vAlign w:val="center"/>
          </w:tcPr>
          <w:p w:rsidR="00A32E01" w:rsidRPr="00E07DF9" w:rsidRDefault="00A32E01" w:rsidP="00A32E01">
            <w:pPr>
              <w:widowControl/>
              <w:jc w:val="center"/>
              <w:rPr>
                <w:rFonts w:ascii="仿宋_GB2312" w:eastAsia="仿宋_GB2312" w:hAnsi="宋体" w:cs="宋体"/>
                <w:kern w:val="0"/>
                <w:sz w:val="24"/>
              </w:rPr>
            </w:pPr>
            <w:r w:rsidRPr="00E07DF9">
              <w:rPr>
                <w:rFonts w:ascii="仿宋_GB2312" w:eastAsia="仿宋_GB2312" w:hAnsi="宋体" w:cs="宋体" w:hint="eastAsia"/>
                <w:kern w:val="0"/>
                <w:sz w:val="24"/>
              </w:rPr>
              <w:t>罚款数额</w:t>
            </w:r>
            <w:r w:rsidRPr="00E07DF9">
              <w:rPr>
                <w:rFonts w:ascii="仿宋_GB2312" w:eastAsia="仿宋_GB2312" w:hAnsi="宋体" w:cs="宋体" w:hint="eastAsia"/>
                <w:kern w:val="0"/>
                <w:szCs w:val="21"/>
              </w:rPr>
              <w:t>＝</w:t>
            </w:r>
            <w:r w:rsidRPr="00E07DF9">
              <w:rPr>
                <w:rFonts w:ascii="仿宋_GB2312" w:eastAsia="仿宋_GB2312" w:hAnsi="宋体" w:cs="宋体"/>
                <w:kern w:val="0"/>
                <w:sz w:val="24"/>
              </w:rPr>
              <w:t>5000</w:t>
            </w:r>
            <w:r w:rsidRPr="00E07DF9">
              <w:rPr>
                <w:rFonts w:ascii="仿宋_GB2312" w:eastAsia="仿宋_GB2312" w:hAnsi="宋体" w:cs="宋体" w:hint="eastAsia"/>
                <w:kern w:val="0"/>
                <w:sz w:val="24"/>
              </w:rPr>
              <w:t>×（</w:t>
            </w:r>
            <w:r w:rsidRPr="00E07DF9">
              <w:rPr>
                <w:rFonts w:ascii="仿宋_GB2312" w:eastAsia="仿宋_GB2312" w:hAnsi="宋体" w:cs="宋体"/>
                <w:kern w:val="0"/>
                <w:sz w:val="24"/>
              </w:rPr>
              <w:t>1+</w:t>
            </w:r>
            <w:r w:rsidRPr="00E07DF9">
              <w:rPr>
                <w:rFonts w:ascii="仿宋_GB2312" w:eastAsia="仿宋_GB2312" w:hAnsi="宋体" w:cs="宋体" w:hint="eastAsia"/>
                <w:kern w:val="0"/>
                <w:sz w:val="24"/>
              </w:rPr>
              <w:t>情节系数）</w:t>
            </w:r>
          </w:p>
        </w:tc>
        <w:tc>
          <w:tcPr>
            <w:tcW w:w="2415" w:type="dxa"/>
            <w:gridSpan w:val="5"/>
            <w:shd w:val="clear" w:color="auto" w:fill="auto"/>
            <w:noWrap/>
            <w:vAlign w:val="center"/>
          </w:tcPr>
          <w:p w:rsidR="00A32E01" w:rsidRPr="00E07DF9" w:rsidRDefault="00A32E01" w:rsidP="00A32E01">
            <w:pPr>
              <w:widowControl/>
              <w:jc w:val="center"/>
              <w:rPr>
                <w:rFonts w:ascii="仿宋_GB2312" w:eastAsia="仿宋_GB2312" w:hAnsi="宋体" w:cs="宋体"/>
                <w:kern w:val="0"/>
                <w:sz w:val="24"/>
              </w:rPr>
            </w:pPr>
            <w:r w:rsidRPr="00E07DF9">
              <w:rPr>
                <w:rFonts w:ascii="仿宋_GB2312" w:eastAsia="仿宋_GB2312" w:hAnsi="宋体" w:cs="宋体" w:hint="eastAsia"/>
                <w:kern w:val="0"/>
                <w:sz w:val="24"/>
              </w:rPr>
              <w:t>该项案由执法区域范畴与查处违法建设分工区域范畴相同</w:t>
            </w:r>
          </w:p>
        </w:tc>
      </w:tr>
      <w:tr w:rsidR="00A32E01" w:rsidRPr="00E07DF9" w:rsidTr="00337D3D">
        <w:trPr>
          <w:gridAfter w:val="2"/>
          <w:wAfter w:w="29" w:type="dxa"/>
          <w:trHeight w:val="699"/>
          <w:jc w:val="center"/>
        </w:trPr>
        <w:tc>
          <w:tcPr>
            <w:tcW w:w="15959" w:type="dxa"/>
            <w:gridSpan w:val="29"/>
            <w:shd w:val="clear" w:color="auto" w:fill="auto"/>
            <w:noWrap/>
            <w:vAlign w:val="center"/>
          </w:tcPr>
          <w:p w:rsidR="00A32E01" w:rsidRPr="00E07DF9" w:rsidRDefault="00A32E01" w:rsidP="00A32E01">
            <w:pPr>
              <w:pStyle w:val="1"/>
              <w:rPr>
                <w:rFonts w:ascii="仿宋_GB2312" w:eastAsia="仿宋_GB2312"/>
                <w:szCs w:val="21"/>
              </w:rPr>
            </w:pPr>
            <w:bookmarkStart w:id="65" w:name="_Toc40775690"/>
            <w:r w:rsidRPr="00E07DF9">
              <w:rPr>
                <w:rFonts w:hint="eastAsia"/>
              </w:rPr>
              <w:t>旅游管理</w:t>
            </w:r>
            <w:r w:rsidRPr="00E07DF9">
              <w:rPr>
                <w:rFonts w:ascii="楷体_GB2312" w:eastAsia="楷体_GB2312" w:hint="eastAsia"/>
              </w:rPr>
              <w:t>（黑导游）</w:t>
            </w:r>
            <w:r w:rsidRPr="00E07DF9">
              <w:rPr>
                <w:rFonts w:hint="eastAsia"/>
              </w:rPr>
              <w:t>方面</w:t>
            </w:r>
            <w:r w:rsidRPr="00E07DF9">
              <w:t>案由</w:t>
            </w:r>
            <w:r w:rsidRPr="00E07DF9">
              <w:rPr>
                <w:rFonts w:hint="eastAsia"/>
              </w:rPr>
              <w:t>1</w:t>
            </w:r>
            <w:r w:rsidRPr="00E07DF9">
              <w:t>项</w:t>
            </w:r>
            <w:bookmarkEnd w:id="65"/>
          </w:p>
        </w:tc>
      </w:tr>
      <w:tr w:rsidR="00A32E01" w:rsidRPr="00E07DF9" w:rsidTr="00337D3D">
        <w:trPr>
          <w:gridAfter w:val="2"/>
          <w:wAfter w:w="29" w:type="dxa"/>
          <w:trHeight w:val="829"/>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rPr>
            </w:pPr>
            <w:bookmarkStart w:id="66" w:name="_Toc40775691"/>
            <w:r w:rsidRPr="00E07DF9">
              <w:rPr>
                <w:rFonts w:hint="eastAsia"/>
              </w:rPr>
              <w:lastRenderedPageBreak/>
              <w:t>《中华人民共和国旅游法》案由1项</w:t>
            </w:r>
            <w:bookmarkEnd w:id="66"/>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无导游证进行导游活动</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违反、处罚条款：第一百零二条第一款，责令改正，没收违法所得，并处1千元以上1万元以下罚款，予以公告。</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在4A级景区，系数1；5A级景区，系数2。</w:t>
            </w:r>
          </w:p>
        </w:tc>
        <w:tc>
          <w:tcPr>
            <w:tcW w:w="1976" w:type="dxa"/>
            <w:gridSpan w:val="2"/>
            <w:shd w:val="clear" w:color="auto" w:fill="auto"/>
            <w:vAlign w:val="center"/>
          </w:tcPr>
          <w:p w:rsidR="00A32E01" w:rsidRPr="00E07DF9" w:rsidRDefault="00A32E01" w:rsidP="00A32E01">
            <w:pPr>
              <w:widowControl/>
              <w:spacing w:line="0" w:lineRule="atLeast"/>
              <w:jc w:val="lef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1.首次违法，出具保证书，变量系数可为0；2.扰乱旅游秩序较为严重，或者存在其它较重或严重情节的，经案审会审议，给予相应罚款处罚。</w:t>
            </w:r>
          </w:p>
        </w:tc>
      </w:tr>
      <w:tr w:rsidR="00A32E01" w:rsidRPr="00E07DF9" w:rsidTr="00337D3D">
        <w:trPr>
          <w:gridAfter w:val="2"/>
          <w:wAfter w:w="29" w:type="dxa"/>
          <w:trHeight w:val="579"/>
          <w:jc w:val="center"/>
        </w:trPr>
        <w:tc>
          <w:tcPr>
            <w:tcW w:w="15959" w:type="dxa"/>
            <w:gridSpan w:val="29"/>
            <w:shd w:val="clear" w:color="auto" w:fill="auto"/>
            <w:noWrap/>
            <w:vAlign w:val="center"/>
          </w:tcPr>
          <w:p w:rsidR="00A32E01" w:rsidRPr="00E07DF9" w:rsidRDefault="00A32E01" w:rsidP="00A32E01">
            <w:pPr>
              <w:pStyle w:val="1"/>
              <w:rPr>
                <w:rFonts w:ascii="仿宋_GB2312" w:eastAsia="仿宋_GB2312" w:hAnsi="宋体" w:cs="宋体"/>
                <w:kern w:val="0"/>
                <w:szCs w:val="21"/>
              </w:rPr>
            </w:pPr>
            <w:bookmarkStart w:id="67" w:name="_Toc40775692"/>
            <w:r w:rsidRPr="00E07DF9">
              <w:rPr>
                <w:rFonts w:hint="eastAsia"/>
              </w:rPr>
              <w:t>食品安全管理方面</w:t>
            </w:r>
            <w:r w:rsidRPr="00E07DF9">
              <w:t>案由</w:t>
            </w:r>
            <w:r w:rsidRPr="00E07DF9">
              <w:rPr>
                <w:rFonts w:hint="eastAsia"/>
              </w:rPr>
              <w:t>24</w:t>
            </w:r>
            <w:r w:rsidRPr="00E07DF9">
              <w:t>项</w:t>
            </w:r>
            <w:bookmarkEnd w:id="67"/>
          </w:p>
        </w:tc>
      </w:tr>
      <w:tr w:rsidR="00A32E01" w:rsidRPr="00E07DF9" w:rsidTr="00337D3D">
        <w:trPr>
          <w:gridAfter w:val="2"/>
          <w:wAfter w:w="29" w:type="dxa"/>
          <w:trHeight w:val="615"/>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68" w:name="_Toc40775693"/>
            <w:r w:rsidRPr="00E07DF9">
              <w:rPr>
                <w:rFonts w:hint="eastAsia"/>
              </w:rPr>
              <w:t>《北京市食品安全条例》案由1项</w:t>
            </w:r>
            <w:bookmarkEnd w:id="68"/>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餐饮服务提供者未按照规定收集、处理餐厨垃圾</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违反条款：第三十一条第二款；处罚条款：第六十六条第二款，责令停业，并可处5000元以上5万元以下罚款。</w:t>
            </w:r>
          </w:p>
        </w:tc>
        <w:tc>
          <w:tcPr>
            <w:tcW w:w="961" w:type="dxa"/>
            <w:gridSpan w:val="3"/>
            <w:shd w:val="clear" w:color="auto" w:fill="auto"/>
            <w:noWrap/>
            <w:vAlign w:val="center"/>
          </w:tcPr>
          <w:p w:rsidR="00A32E01" w:rsidRPr="00E07DF9" w:rsidRDefault="00A32E01" w:rsidP="00A32E01">
            <w:pPr>
              <w:rPr>
                <w:rFonts w:ascii="仿宋_GB2312" w:eastAsia="仿宋_GB2312"/>
              </w:rPr>
            </w:pPr>
            <w:r w:rsidRPr="00E07DF9">
              <w:rPr>
                <w:rFonts w:ascii="仿宋_GB2312" w:eastAsia="仿宋_GB2312" w:hint="eastAsia"/>
              </w:rPr>
              <w:t>5000</w:t>
            </w:r>
          </w:p>
        </w:tc>
        <w:tc>
          <w:tcPr>
            <w:tcW w:w="720" w:type="dxa"/>
            <w:gridSpan w:val="2"/>
            <w:shd w:val="clear" w:color="auto" w:fill="auto"/>
            <w:noWrap/>
            <w:vAlign w:val="center"/>
          </w:tcPr>
          <w:p w:rsidR="00A32E01" w:rsidRPr="00E07DF9" w:rsidRDefault="00A32E01" w:rsidP="00A32E01">
            <w:pPr>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1.未按要求收集、处理的垃圾总量较大、持续时间较长、对环境秩序造成较严重影响的，系数3-9；2. 餐饮服务单位知道或者应当知道无资质收运单位和个人收集餐厨垃圾用于生产“地沟油”而继续交运的，系数9。</w:t>
            </w:r>
          </w:p>
        </w:tc>
        <w:tc>
          <w:tcPr>
            <w:tcW w:w="1976"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罚款数额＝5000×（1＋区域系数＋情节系数＋变量系数）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rPr>
            </w:pPr>
            <w:r w:rsidRPr="00E07DF9">
              <w:rPr>
                <w:rFonts w:ascii="仿宋_GB2312" w:eastAsia="仿宋_GB2312" w:hint="eastAsia"/>
              </w:rPr>
              <w:t>注意与《北京市生活垃圾管理条例》“餐饮服务单位未按规定收集、交运、处理餐厨垃圾”案由的区别适用。</w:t>
            </w:r>
          </w:p>
        </w:tc>
      </w:tr>
      <w:tr w:rsidR="00A32E01" w:rsidRPr="00E07DF9" w:rsidTr="00337D3D">
        <w:trPr>
          <w:gridAfter w:val="2"/>
          <w:wAfter w:w="29" w:type="dxa"/>
          <w:trHeight w:val="529"/>
          <w:jc w:val="center"/>
        </w:trPr>
        <w:tc>
          <w:tcPr>
            <w:tcW w:w="15959" w:type="dxa"/>
            <w:gridSpan w:val="29"/>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宋体" w:hAnsi="宋体" w:cs="宋体" w:hint="eastAsia"/>
                <w:b/>
                <w:bCs/>
                <w:kern w:val="0"/>
                <w:sz w:val="30"/>
                <w:szCs w:val="36"/>
              </w:rPr>
              <w:t>《北京市小规模食品生产经营管理规定》案由23项</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食品摊贩以欺骗、贿赂等不正当手段取得备案</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违反条款：第二十三条；</w:t>
            </w:r>
          </w:p>
          <w:p w:rsidR="00A32E01" w:rsidRPr="00E07DF9" w:rsidRDefault="00A32E01" w:rsidP="00A32E01">
            <w:pPr>
              <w:rPr>
                <w:rFonts w:ascii="仿宋_GB2312" w:eastAsia="仿宋_GB2312"/>
              </w:rPr>
            </w:pPr>
            <w:r w:rsidRPr="00E07DF9">
              <w:rPr>
                <w:rFonts w:ascii="仿宋_GB2312" w:eastAsia="仿宋_GB2312" w:hint="eastAsia"/>
              </w:rPr>
              <w:t>处罚条款：第二十三条，对食品摊贩处2000元以上5000元以下罚款。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食品摊贩超出备案载明的经营区域、经营时段从事食品生产经营活动</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违反条款：第八条第二款和《北京市市容环境卫生条例》第三十五条第一款；</w:t>
            </w:r>
          </w:p>
          <w:p w:rsidR="00A32E01" w:rsidRPr="00E07DF9" w:rsidRDefault="00A32E01" w:rsidP="00A32E01">
            <w:pPr>
              <w:rPr>
                <w:rFonts w:ascii="仿宋_GB2312" w:eastAsia="仿宋_GB2312"/>
              </w:rPr>
            </w:pPr>
            <w:r w:rsidRPr="00E07DF9">
              <w:rPr>
                <w:rFonts w:ascii="仿宋_GB2312" w:eastAsia="仿宋_GB2312" w:hint="eastAsia"/>
              </w:rPr>
              <w:t>处罚条款：第二十四条第三款和《北京市市容环境卫生条例》第三十五条第五款，责令改正，没收违法所得和非法财物，并可处500元以上5000元以下的罚款。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1.超出</w:t>
            </w:r>
            <w:r w:rsidRPr="00E07DF9">
              <w:rPr>
                <w:rFonts w:ascii="仿宋_GB2312" w:eastAsia="仿宋_GB2312" w:hAnsi="宋体" w:cs="宋体"/>
                <w:kern w:val="0"/>
                <w:szCs w:val="21"/>
              </w:rPr>
              <w:t>备案载明的经营区域或经营时段的，系数</w:t>
            </w:r>
            <w:r w:rsidRPr="00E07DF9">
              <w:rPr>
                <w:rFonts w:ascii="仿宋_GB2312" w:eastAsia="仿宋_GB2312" w:hAnsi="宋体" w:cs="宋体" w:hint="eastAsia"/>
                <w:kern w:val="0"/>
                <w:szCs w:val="21"/>
              </w:rPr>
              <w:t>为</w:t>
            </w: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；2.同时</w:t>
            </w:r>
            <w:r w:rsidRPr="00E07DF9">
              <w:rPr>
                <w:rFonts w:ascii="仿宋_GB2312" w:eastAsia="仿宋_GB2312" w:hAnsi="宋体" w:cs="宋体"/>
                <w:kern w:val="0"/>
                <w:szCs w:val="21"/>
              </w:rPr>
              <w:t>超出</w:t>
            </w:r>
            <w:r w:rsidRPr="00E07DF9">
              <w:rPr>
                <w:rFonts w:ascii="仿宋_GB2312" w:eastAsia="仿宋_GB2312" w:hAnsi="宋体" w:cs="宋体" w:hint="eastAsia"/>
                <w:kern w:val="0"/>
                <w:szCs w:val="21"/>
              </w:rPr>
              <w:t>备</w:t>
            </w:r>
            <w:r w:rsidRPr="00E07DF9">
              <w:rPr>
                <w:rFonts w:ascii="仿宋_GB2312" w:eastAsia="仿宋_GB2312" w:hAnsi="宋体" w:cs="宋体"/>
                <w:kern w:val="0"/>
                <w:szCs w:val="21"/>
              </w:rPr>
              <w:t>案载明的经营区域</w:t>
            </w:r>
            <w:r w:rsidRPr="00E07DF9">
              <w:rPr>
                <w:rFonts w:ascii="仿宋_GB2312" w:eastAsia="仿宋_GB2312" w:hAnsi="宋体" w:cs="宋体" w:hint="eastAsia"/>
                <w:kern w:val="0"/>
                <w:szCs w:val="21"/>
              </w:rPr>
              <w:t>和</w:t>
            </w:r>
            <w:r w:rsidRPr="00E07DF9">
              <w:rPr>
                <w:rFonts w:ascii="仿宋_GB2312" w:eastAsia="仿宋_GB2312" w:hAnsi="宋体" w:cs="宋体"/>
                <w:kern w:val="0"/>
                <w:szCs w:val="21"/>
              </w:rPr>
              <w:t>经营时段的</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系数为</w:t>
            </w:r>
            <w:r w:rsidRPr="00E07DF9">
              <w:rPr>
                <w:rFonts w:ascii="仿宋_GB2312" w:eastAsia="仿宋_GB2312" w:hAnsi="宋体" w:cs="宋体" w:hint="eastAsia"/>
                <w:kern w:val="0"/>
                <w:szCs w:val="21"/>
              </w:rPr>
              <w:t>5。</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Ansi="宋体" w:cs="宋体"/>
                <w:kern w:val="0"/>
                <w:szCs w:val="21"/>
              </w:rPr>
              <w:t>5</w:t>
            </w:r>
            <w:r w:rsidRPr="00E07DF9">
              <w:rPr>
                <w:rFonts w:ascii="仿宋_GB2312" w:eastAsia="仿宋_GB2312" w:hAnsi="宋体" w:cs="宋体" w:hint="eastAsia"/>
                <w:kern w:val="0"/>
                <w:szCs w:val="21"/>
              </w:rPr>
              <w:t>00×（1＋情节系数+变量</w:t>
            </w:r>
            <w:r w:rsidRPr="00E07DF9">
              <w:rPr>
                <w:rFonts w:ascii="仿宋_GB2312" w:eastAsia="仿宋_GB2312" w:hAnsi="宋体" w:cs="宋体"/>
                <w:kern w:val="0"/>
                <w:szCs w:val="21"/>
              </w:rPr>
              <w:t>系数</w:t>
            </w:r>
            <w:r w:rsidRPr="00E07DF9">
              <w:rPr>
                <w:rFonts w:ascii="仿宋_GB2312" w:eastAsia="仿宋_GB2312" w:hAnsi="宋体" w:cs="宋体" w:hint="eastAsia"/>
                <w:kern w:val="0"/>
                <w:szCs w:val="21"/>
              </w:rPr>
              <w:t>）</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391"/>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食品摊贩用非食品原料生产制作食品（在食品中添加食品添加剂以外的化学物质和其它可能危害人体健康的物质、用回收食品作为原料生产加工食品）</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违反条款：第十三条第一项；</w:t>
            </w:r>
          </w:p>
          <w:p w:rsidR="00A32E01" w:rsidRPr="00E07DF9" w:rsidRDefault="00A32E01" w:rsidP="00A32E01">
            <w:pPr>
              <w:rPr>
                <w:rFonts w:ascii="仿宋_GB2312" w:eastAsia="仿宋_GB2312"/>
              </w:rPr>
            </w:pPr>
            <w:r w:rsidRPr="00E07DF9">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100000（</w:t>
            </w:r>
            <w:r w:rsidRPr="00E07DF9">
              <w:rPr>
                <w:rFonts w:ascii="仿宋_GB2312" w:eastAsia="仿宋_GB2312" w:hAnsi="宋体" w:cs="宋体"/>
                <w:kern w:val="0"/>
                <w:szCs w:val="21"/>
              </w:rPr>
              <w:t>货值金额不足</w:t>
            </w:r>
            <w:r w:rsidRPr="00E07DF9">
              <w:rPr>
                <w:rFonts w:ascii="仿宋_GB2312" w:eastAsia="仿宋_GB2312" w:hAnsi="宋体" w:cs="宋体" w:hint="eastAsia"/>
                <w:kern w:val="0"/>
                <w:szCs w:val="21"/>
              </w:rPr>
              <w:t>1万元</w:t>
            </w:r>
            <w:r w:rsidRPr="00E07DF9">
              <w:rPr>
                <w:rFonts w:ascii="仿宋_GB2312" w:eastAsia="仿宋_GB2312" w:hAnsi="宋体" w:cs="宋体"/>
                <w:kern w:val="0"/>
                <w:szCs w:val="21"/>
              </w:rPr>
              <w:t>）</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w:t>
            </w:r>
            <w:r w:rsidRPr="00E07DF9">
              <w:rPr>
                <w:rFonts w:ascii="仿宋_GB2312" w:eastAsia="仿宋_GB2312" w:hAnsi="宋体" w:cs="宋体"/>
                <w:kern w:val="0"/>
                <w:szCs w:val="21"/>
              </w:rPr>
              <w:t>00000</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r w:rsidRPr="00E07DF9">
              <w:rPr>
                <w:rFonts w:ascii="仿宋_GB2312" w:eastAsia="仿宋_GB2312" w:hAnsi="宋体" w:cs="宋体" w:hint="eastAsia"/>
                <w:kern w:val="0"/>
                <w:szCs w:val="21"/>
              </w:rPr>
              <w:t>*5</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391"/>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案件情况按照</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金额的倍数执行</w:t>
            </w:r>
          </w:p>
        </w:tc>
      </w:tr>
      <w:tr w:rsidR="00A32E01" w:rsidRPr="00E07DF9" w:rsidTr="00337D3D">
        <w:trPr>
          <w:gridAfter w:val="3"/>
          <w:wAfter w:w="58" w:type="dxa"/>
          <w:trHeight w:val="1391"/>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食品摊贩经营病死、毒死或者死因不明的禽、畜、</w:t>
            </w:r>
            <w:r w:rsidRPr="00E07DF9">
              <w:rPr>
                <w:rFonts w:ascii="仿宋_GB2312" w:eastAsia="仿宋_GB2312" w:hint="eastAsia"/>
              </w:rPr>
              <w:lastRenderedPageBreak/>
              <w:t>兽、水产动物肉类或者生产经营其制品</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lastRenderedPageBreak/>
              <w:t>违反条款：第十三条第二项；</w:t>
            </w:r>
          </w:p>
          <w:p w:rsidR="00A32E01" w:rsidRPr="00E07DF9" w:rsidRDefault="00A32E01" w:rsidP="00A32E01">
            <w:pPr>
              <w:rPr>
                <w:rFonts w:ascii="仿宋_GB2312" w:eastAsia="仿宋_GB2312"/>
              </w:rPr>
            </w:pPr>
            <w:r w:rsidRPr="00E07DF9">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w:t>
            </w:r>
            <w:r w:rsidRPr="00E07DF9">
              <w:rPr>
                <w:rFonts w:ascii="仿宋_GB2312" w:eastAsia="仿宋_GB2312" w:hint="eastAsia"/>
              </w:rPr>
              <w:lastRenderedPageBreak/>
              <w:t>以上15万元以下罚款；货值金额1万元以上的，并处货值金额15倍以上30倍以下罚款。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100000（</w:t>
            </w:r>
            <w:r w:rsidRPr="00E07DF9">
              <w:rPr>
                <w:rFonts w:ascii="仿宋_GB2312" w:eastAsia="仿宋_GB2312" w:hAnsi="宋体" w:cs="宋体"/>
                <w:kern w:val="0"/>
                <w:szCs w:val="21"/>
              </w:rPr>
              <w:t>货值金额不足</w:t>
            </w:r>
            <w:r w:rsidRPr="00E07DF9">
              <w:rPr>
                <w:rFonts w:ascii="仿宋_GB2312" w:eastAsia="仿宋_GB2312" w:hAnsi="宋体" w:cs="宋体" w:hint="eastAsia"/>
                <w:kern w:val="0"/>
                <w:szCs w:val="21"/>
              </w:rPr>
              <w:t>1万元</w:t>
            </w:r>
            <w:r w:rsidRPr="00E07DF9">
              <w:rPr>
                <w:rFonts w:ascii="仿宋_GB2312" w:eastAsia="仿宋_GB2312" w:hAnsi="宋体" w:cs="宋体"/>
                <w:kern w:val="0"/>
                <w:szCs w:val="21"/>
              </w:rPr>
              <w:t>）</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w:t>
            </w:r>
            <w:r w:rsidRPr="00E07DF9">
              <w:rPr>
                <w:rFonts w:ascii="仿宋_GB2312" w:eastAsia="仿宋_GB2312" w:hAnsi="宋体" w:cs="宋体"/>
                <w:kern w:val="0"/>
                <w:szCs w:val="21"/>
              </w:rPr>
              <w:t>00000</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r w:rsidRPr="00E07DF9">
              <w:rPr>
                <w:rFonts w:ascii="仿宋_GB2312" w:eastAsia="仿宋_GB2312" w:hAnsi="宋体" w:cs="宋体" w:hint="eastAsia"/>
                <w:kern w:val="0"/>
                <w:szCs w:val="21"/>
              </w:rPr>
              <w:t>*5</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391"/>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案件情况按照</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金额的倍数执行</w:t>
            </w:r>
          </w:p>
        </w:tc>
      </w:tr>
      <w:tr w:rsidR="00A32E01" w:rsidRPr="00E07DF9" w:rsidTr="00337D3D">
        <w:trPr>
          <w:gridAfter w:val="3"/>
          <w:wAfter w:w="58" w:type="dxa"/>
          <w:trHeight w:val="1391"/>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食品摊贩经营未按规定进行检疫或者检疫不合格的肉类（未经检验或者检验不合格的肉类制品）</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违反条款：第十三条第三项；</w:t>
            </w:r>
          </w:p>
          <w:p w:rsidR="00A32E01" w:rsidRPr="00E07DF9" w:rsidRDefault="00A32E01" w:rsidP="00A32E01">
            <w:pPr>
              <w:rPr>
                <w:rFonts w:ascii="仿宋_GB2312" w:eastAsia="仿宋_GB2312"/>
              </w:rPr>
            </w:pPr>
            <w:r w:rsidRPr="00E07DF9">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100000（</w:t>
            </w:r>
            <w:r w:rsidRPr="00E07DF9">
              <w:rPr>
                <w:rFonts w:ascii="仿宋_GB2312" w:eastAsia="仿宋_GB2312" w:hAnsi="宋体" w:cs="宋体"/>
                <w:kern w:val="0"/>
                <w:szCs w:val="21"/>
              </w:rPr>
              <w:t>货值金额不足</w:t>
            </w:r>
            <w:r w:rsidRPr="00E07DF9">
              <w:rPr>
                <w:rFonts w:ascii="仿宋_GB2312" w:eastAsia="仿宋_GB2312" w:hAnsi="宋体" w:cs="宋体" w:hint="eastAsia"/>
                <w:kern w:val="0"/>
                <w:szCs w:val="21"/>
              </w:rPr>
              <w:t>1万元</w:t>
            </w:r>
            <w:r w:rsidRPr="00E07DF9">
              <w:rPr>
                <w:rFonts w:ascii="仿宋_GB2312" w:eastAsia="仿宋_GB2312" w:hAnsi="宋体" w:cs="宋体"/>
                <w:kern w:val="0"/>
                <w:szCs w:val="21"/>
              </w:rPr>
              <w:t>）</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w:t>
            </w:r>
            <w:r w:rsidRPr="00E07DF9">
              <w:rPr>
                <w:rFonts w:ascii="仿宋_GB2312" w:eastAsia="仿宋_GB2312" w:hAnsi="宋体" w:cs="宋体"/>
                <w:kern w:val="0"/>
                <w:szCs w:val="21"/>
              </w:rPr>
              <w:t>00000</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r w:rsidRPr="00E07DF9">
              <w:rPr>
                <w:rFonts w:ascii="仿宋_GB2312" w:eastAsia="仿宋_GB2312" w:hAnsi="宋体" w:cs="宋体" w:hint="eastAsia"/>
                <w:kern w:val="0"/>
                <w:szCs w:val="21"/>
              </w:rPr>
              <w:t>*5</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391"/>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案件情况按照</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金额的倍数执行</w:t>
            </w:r>
          </w:p>
        </w:tc>
      </w:tr>
      <w:tr w:rsidR="00A32E01" w:rsidRPr="00E07DF9" w:rsidTr="00337D3D">
        <w:trPr>
          <w:gridAfter w:val="3"/>
          <w:wAfter w:w="58" w:type="dxa"/>
          <w:trHeight w:val="1391"/>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食品摊贩生产经营国家为防病等特殊需要明令禁止生产经营的食品；</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违反条款：第十三条第四项；</w:t>
            </w:r>
          </w:p>
          <w:p w:rsidR="00A32E01" w:rsidRPr="00E07DF9" w:rsidRDefault="00A32E01" w:rsidP="00A32E01">
            <w:pPr>
              <w:rPr>
                <w:rFonts w:ascii="仿宋_GB2312" w:eastAsia="仿宋_GB2312"/>
              </w:rPr>
            </w:pPr>
            <w:r w:rsidRPr="00E07DF9">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100000（</w:t>
            </w:r>
            <w:r w:rsidRPr="00E07DF9">
              <w:rPr>
                <w:rFonts w:ascii="仿宋_GB2312" w:eastAsia="仿宋_GB2312" w:hAnsi="宋体" w:cs="宋体"/>
                <w:kern w:val="0"/>
                <w:szCs w:val="21"/>
              </w:rPr>
              <w:t>货值金额不足</w:t>
            </w:r>
            <w:r w:rsidRPr="00E07DF9">
              <w:rPr>
                <w:rFonts w:ascii="仿宋_GB2312" w:eastAsia="仿宋_GB2312" w:hAnsi="宋体" w:cs="宋体" w:hint="eastAsia"/>
                <w:kern w:val="0"/>
                <w:szCs w:val="21"/>
              </w:rPr>
              <w:t>1万元</w:t>
            </w:r>
            <w:r w:rsidRPr="00E07DF9">
              <w:rPr>
                <w:rFonts w:ascii="仿宋_GB2312" w:eastAsia="仿宋_GB2312" w:hAnsi="宋体" w:cs="宋体"/>
                <w:kern w:val="0"/>
                <w:szCs w:val="21"/>
              </w:rPr>
              <w:t>）</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w:t>
            </w:r>
            <w:r w:rsidRPr="00E07DF9">
              <w:rPr>
                <w:rFonts w:ascii="仿宋_GB2312" w:eastAsia="仿宋_GB2312" w:hAnsi="宋体" w:cs="宋体"/>
                <w:kern w:val="0"/>
                <w:szCs w:val="21"/>
              </w:rPr>
              <w:t>00000</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r w:rsidRPr="00E07DF9">
              <w:rPr>
                <w:rFonts w:ascii="仿宋_GB2312" w:eastAsia="仿宋_GB2312" w:hAnsi="宋体" w:cs="宋体" w:hint="eastAsia"/>
                <w:kern w:val="0"/>
                <w:szCs w:val="21"/>
              </w:rPr>
              <w:t>*5</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391"/>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案件情况按照</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金额的倍数执行</w:t>
            </w:r>
          </w:p>
        </w:tc>
      </w:tr>
      <w:tr w:rsidR="00A32E01" w:rsidRPr="00E07DF9" w:rsidTr="00337D3D">
        <w:trPr>
          <w:gridAfter w:val="3"/>
          <w:wAfter w:w="58" w:type="dxa"/>
          <w:trHeight w:val="1391"/>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7</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食品摊贩违反国家规定在食品中添加药品</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违反条款：第十三条第五项；</w:t>
            </w:r>
          </w:p>
          <w:p w:rsidR="00A32E01" w:rsidRPr="00E07DF9" w:rsidRDefault="00A32E01" w:rsidP="00A32E01">
            <w:pPr>
              <w:rPr>
                <w:rFonts w:ascii="仿宋_GB2312" w:eastAsia="仿宋_GB2312"/>
              </w:rPr>
            </w:pPr>
            <w:r w:rsidRPr="00E07DF9">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100000（</w:t>
            </w:r>
            <w:r w:rsidRPr="00E07DF9">
              <w:rPr>
                <w:rFonts w:ascii="仿宋_GB2312" w:eastAsia="仿宋_GB2312" w:hAnsi="宋体" w:cs="宋体"/>
                <w:kern w:val="0"/>
                <w:szCs w:val="21"/>
              </w:rPr>
              <w:t>货值金额不足</w:t>
            </w:r>
            <w:r w:rsidRPr="00E07DF9">
              <w:rPr>
                <w:rFonts w:ascii="仿宋_GB2312" w:eastAsia="仿宋_GB2312" w:hAnsi="宋体" w:cs="宋体" w:hint="eastAsia"/>
                <w:kern w:val="0"/>
                <w:szCs w:val="21"/>
              </w:rPr>
              <w:t>1万元</w:t>
            </w:r>
            <w:r w:rsidRPr="00E07DF9">
              <w:rPr>
                <w:rFonts w:ascii="仿宋_GB2312" w:eastAsia="仿宋_GB2312" w:hAnsi="宋体" w:cs="宋体"/>
                <w:kern w:val="0"/>
                <w:szCs w:val="21"/>
              </w:rPr>
              <w:t>）</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w:t>
            </w:r>
            <w:r w:rsidRPr="00E07DF9">
              <w:rPr>
                <w:rFonts w:ascii="仿宋_GB2312" w:eastAsia="仿宋_GB2312" w:hAnsi="宋体" w:cs="宋体"/>
                <w:kern w:val="0"/>
                <w:szCs w:val="21"/>
              </w:rPr>
              <w:t>00000</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r w:rsidRPr="00E07DF9">
              <w:rPr>
                <w:rFonts w:ascii="仿宋_GB2312" w:eastAsia="仿宋_GB2312" w:hAnsi="宋体" w:cs="宋体" w:hint="eastAsia"/>
                <w:kern w:val="0"/>
                <w:szCs w:val="21"/>
              </w:rPr>
              <w:t>*5</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1391"/>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案件情况按照</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金额的倍数执行</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食品摊贩生产制作致病性微生物，农药残留、兽药残留、生物毒素、重金属等污染物质以及其它危害人体健康的物质含量超过食品安全标准限量的食品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违反条款：第十三条第六项；</w:t>
            </w:r>
          </w:p>
          <w:p w:rsidR="00A32E01" w:rsidRPr="00E07DF9" w:rsidRDefault="00A32E01" w:rsidP="00A32E01">
            <w:pPr>
              <w:rPr>
                <w:rFonts w:ascii="仿宋_GB2312" w:eastAsia="仿宋_GB2312"/>
              </w:rPr>
            </w:pPr>
            <w:r w:rsidRPr="00E07DF9">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案件情况执行</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9</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食品摊贩超范围、超限量使用食品添加剂生产制作食品（用超过保质期的食品原料、食品添加剂生产制作食品）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违反条款：第十三条第七项；</w:t>
            </w:r>
          </w:p>
          <w:p w:rsidR="00A32E01" w:rsidRPr="00E07DF9" w:rsidRDefault="00A32E01" w:rsidP="00A32E01">
            <w:pPr>
              <w:rPr>
                <w:rFonts w:ascii="仿宋_GB2312" w:eastAsia="仿宋_GB2312"/>
              </w:rPr>
            </w:pPr>
            <w:r w:rsidRPr="00E07DF9">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案件情况执行</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食品摊贩生产经营腐败变质、油脂酸败、霉变生虫、污秽不洁、混有异物、掺假掺杂或者感官性状异常的食品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违反条款：第十三条第八项；</w:t>
            </w:r>
          </w:p>
          <w:p w:rsidR="00A32E01" w:rsidRPr="00E07DF9" w:rsidRDefault="00A32E01" w:rsidP="00A32E01">
            <w:pPr>
              <w:rPr>
                <w:rFonts w:ascii="仿宋_GB2312" w:eastAsia="仿宋_GB2312"/>
              </w:rPr>
            </w:pPr>
            <w:r w:rsidRPr="00E07DF9">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案件情况执行</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食品摊贩标注虚假生产日期、保质期（销售超过保质期的食品）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违反条款：第十三条第九项；</w:t>
            </w:r>
          </w:p>
          <w:p w:rsidR="00A32E01" w:rsidRPr="00E07DF9" w:rsidRDefault="00A32E01" w:rsidP="00A32E01">
            <w:pPr>
              <w:rPr>
                <w:rFonts w:ascii="仿宋_GB2312" w:eastAsia="仿宋_GB2312"/>
              </w:rPr>
            </w:pPr>
            <w:r w:rsidRPr="00E07DF9">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案件情况执行</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12</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食品摊贩生产制作其它不符合食品安全标准的食品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违反条款：第十三条第十项；</w:t>
            </w:r>
          </w:p>
          <w:p w:rsidR="00A32E01" w:rsidRPr="00E07DF9" w:rsidRDefault="00A32E01" w:rsidP="00A32E01">
            <w:pPr>
              <w:rPr>
                <w:rFonts w:ascii="仿宋_GB2312" w:eastAsia="仿宋_GB2312"/>
              </w:rPr>
            </w:pPr>
            <w:r w:rsidRPr="00E07DF9">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案件情况执行</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食品摊贩经营冷荤凉菜（生食水产品、裱花蛋糕、散装熟食、散装酒，保健食品、婴幼儿配方食品和特殊医学用途配方食品等特殊食品、区人民政府确定不得经营的类别）</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违反条款：第二十条第二项；</w:t>
            </w:r>
          </w:p>
          <w:p w:rsidR="00A32E01" w:rsidRPr="00E07DF9" w:rsidRDefault="00A32E01" w:rsidP="00A32E01">
            <w:pPr>
              <w:rPr>
                <w:rFonts w:ascii="仿宋_GB2312" w:eastAsia="仿宋_GB2312"/>
              </w:rPr>
            </w:pPr>
            <w:r w:rsidRPr="00E07DF9">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1.经营</w:t>
            </w:r>
            <w:r w:rsidRPr="00E07DF9">
              <w:rPr>
                <w:rFonts w:ascii="仿宋_GB2312" w:eastAsia="仿宋_GB2312" w:hAnsi="宋体" w:cs="宋体"/>
                <w:kern w:val="0"/>
                <w:szCs w:val="21"/>
              </w:rPr>
              <w:t>冷荤</w:t>
            </w:r>
            <w:r w:rsidRPr="00E07DF9">
              <w:rPr>
                <w:rFonts w:ascii="仿宋_GB2312" w:eastAsia="仿宋_GB2312" w:hAnsi="宋体" w:cs="宋体" w:hint="eastAsia"/>
                <w:kern w:val="0"/>
                <w:szCs w:val="21"/>
              </w:rPr>
              <w:t>凉菜</w:t>
            </w:r>
            <w:r w:rsidRPr="00E07DF9">
              <w:rPr>
                <w:rFonts w:ascii="仿宋_GB2312" w:eastAsia="仿宋_GB2312" w:hAnsi="宋体" w:cs="宋体"/>
                <w:kern w:val="0"/>
                <w:szCs w:val="21"/>
              </w:rPr>
              <w:t>、</w:t>
            </w:r>
            <w:r w:rsidRPr="00E07DF9">
              <w:rPr>
                <w:rFonts w:ascii="仿宋_GB2312" w:eastAsia="仿宋_GB2312" w:hint="eastAsia"/>
              </w:rPr>
              <w:t>生食水产品、裱花蛋糕、散装熟食、散装酒的</w:t>
            </w:r>
            <w:r w:rsidRPr="00E07DF9">
              <w:rPr>
                <w:rFonts w:ascii="仿宋_GB2312" w:eastAsia="仿宋_GB2312"/>
              </w:rPr>
              <w:t>，系数</w:t>
            </w:r>
            <w:r w:rsidRPr="00E07DF9">
              <w:rPr>
                <w:rFonts w:ascii="仿宋_GB2312" w:eastAsia="仿宋_GB2312" w:hint="eastAsia"/>
              </w:rPr>
              <w:t>为0.5；</w:t>
            </w:r>
            <w:r w:rsidRPr="00E07DF9">
              <w:rPr>
                <w:rFonts w:ascii="仿宋_GB2312" w:eastAsia="仿宋_GB2312"/>
              </w:rPr>
              <w:t>2.</w:t>
            </w:r>
            <w:r w:rsidRPr="00E07DF9">
              <w:rPr>
                <w:rFonts w:ascii="仿宋_GB2312" w:eastAsia="仿宋_GB2312" w:hint="eastAsia"/>
              </w:rPr>
              <w:t>经营保健食品、婴幼儿配方食品和特殊医学用途配方食品等特殊食品的</w:t>
            </w:r>
            <w:r w:rsidRPr="00E07DF9">
              <w:rPr>
                <w:rFonts w:ascii="仿宋_GB2312" w:eastAsia="仿宋_GB2312"/>
              </w:rPr>
              <w:t>，系数为</w:t>
            </w:r>
            <w:r w:rsidRPr="00E07DF9">
              <w:rPr>
                <w:rFonts w:ascii="仿宋_GB2312" w:eastAsia="仿宋_GB2312" w:hint="eastAsia"/>
              </w:rPr>
              <w:t>1；3.经营</w:t>
            </w:r>
            <w:r w:rsidRPr="00E07DF9">
              <w:rPr>
                <w:rFonts w:ascii="仿宋_GB2312" w:eastAsia="仿宋_GB2312"/>
              </w:rPr>
              <w:t>区人民政府确定的不得经营的类别的，系数为</w:t>
            </w:r>
            <w:r w:rsidRPr="00E07DF9">
              <w:rPr>
                <w:rFonts w:ascii="仿宋_GB2312" w:eastAsia="仿宋_GB2312" w:hint="eastAsia"/>
              </w:rPr>
              <w:t>0。</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＝5000×（1+变量</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案件情况执行</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14</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食品摊贩生产经营被包装材料、容器、运输工具等污染的食品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违反条款：第十三条第十二项；</w:t>
            </w:r>
          </w:p>
          <w:p w:rsidR="00A32E01" w:rsidRPr="00E07DF9" w:rsidRDefault="00A32E01" w:rsidP="00A32E01">
            <w:pPr>
              <w:rPr>
                <w:rFonts w:ascii="仿宋_GB2312" w:eastAsia="仿宋_GB2312"/>
              </w:rPr>
            </w:pPr>
            <w:r w:rsidRPr="00E07DF9">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＝1000×（1+情节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15</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食品摊贩采购、销售第十三条第一项、第五项至第七项、第十项规定情形的食品（使用第十三条第一项、第五项至第七项、第十项食品作为食品原料；）</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违反条款：第十三条第十三项；</w:t>
            </w:r>
          </w:p>
          <w:p w:rsidR="00A32E01" w:rsidRPr="00E07DF9" w:rsidRDefault="00A32E01" w:rsidP="00A32E01">
            <w:pPr>
              <w:rPr>
                <w:rFonts w:ascii="仿宋_GB2312" w:eastAsia="仿宋_GB2312"/>
              </w:rPr>
            </w:pPr>
            <w:r w:rsidRPr="00E07DF9">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＝1000×（1+情节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16</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食品摊贩购进、存放、使用亚硝酸盐等易滥用的食品添加剂</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违反条款：第十六条第二款；</w:t>
            </w:r>
          </w:p>
          <w:p w:rsidR="00A32E01" w:rsidRPr="00E07DF9" w:rsidRDefault="00A32E01" w:rsidP="00A32E01">
            <w:pPr>
              <w:rPr>
                <w:rFonts w:ascii="仿宋_GB2312" w:eastAsia="仿宋_GB2312"/>
              </w:rPr>
            </w:pPr>
            <w:r w:rsidRPr="00E07DF9">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＝1000×（1+情节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17</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食品摊贩生产经营无标签的预包装食品（标签不符合法律、法规规定的食品）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违反条款：第十三条第十四项；</w:t>
            </w:r>
          </w:p>
          <w:p w:rsidR="00A32E01" w:rsidRPr="00E07DF9" w:rsidRDefault="00A32E01" w:rsidP="00A32E01">
            <w:pPr>
              <w:rPr>
                <w:rFonts w:ascii="仿宋_GB2312" w:eastAsia="仿宋_GB2312"/>
              </w:rPr>
            </w:pPr>
            <w:r w:rsidRPr="00E07DF9">
              <w:rPr>
                <w:rFonts w:ascii="仿宋_GB2312" w:eastAsia="仿宋_GB2312" w:hint="eastAsia"/>
              </w:rPr>
              <w:t>处罚条款：第二十八条，责令限期改正；逾期拒不改正的，对食品摊贩处500元以上2000元以下罚款；情节严重的，责令停产停业。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1.无</w:t>
            </w:r>
            <w:r w:rsidRPr="00E07DF9">
              <w:rPr>
                <w:rFonts w:ascii="仿宋_GB2312" w:eastAsia="仿宋_GB2312" w:hAnsi="宋体" w:cs="宋体"/>
                <w:kern w:val="0"/>
                <w:szCs w:val="21"/>
              </w:rPr>
              <w:t>标签的预包装食品，系数为2</w:t>
            </w:r>
            <w:r w:rsidRPr="00E07DF9">
              <w:rPr>
                <w:rFonts w:ascii="仿宋_GB2312" w:eastAsia="仿宋_GB2312" w:hAnsi="宋体" w:cs="宋体" w:hint="eastAsia"/>
                <w:kern w:val="0"/>
                <w:szCs w:val="21"/>
              </w:rPr>
              <w:t>；2.标签</w:t>
            </w:r>
            <w:r w:rsidRPr="00E07DF9">
              <w:rPr>
                <w:rFonts w:ascii="仿宋_GB2312" w:eastAsia="仿宋_GB2312" w:hAnsi="宋体" w:cs="宋体"/>
                <w:kern w:val="0"/>
                <w:szCs w:val="21"/>
              </w:rPr>
              <w:t>不符合法律、法规规定的食品，系数为</w:t>
            </w:r>
            <w:r w:rsidRPr="00E07DF9">
              <w:rPr>
                <w:rFonts w:ascii="仿宋_GB2312" w:eastAsia="仿宋_GB2312" w:hAnsi="宋体" w:cs="宋体" w:hint="eastAsia"/>
                <w:kern w:val="0"/>
                <w:szCs w:val="21"/>
              </w:rPr>
              <w:t>1。</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＝500×（1+情节</w:t>
            </w:r>
            <w:r w:rsidRPr="00E07DF9">
              <w:rPr>
                <w:rFonts w:ascii="仿宋_GB2312" w:eastAsia="仿宋_GB2312" w:hAnsi="宋体" w:cs="宋体"/>
                <w:kern w:val="0"/>
                <w:szCs w:val="21"/>
              </w:rPr>
              <w:t>系数</w:t>
            </w:r>
            <w:r w:rsidRPr="00E07DF9">
              <w:rPr>
                <w:rFonts w:ascii="仿宋_GB2312" w:eastAsia="仿宋_GB2312" w:hAnsi="宋体" w:cs="宋体" w:hint="eastAsia"/>
                <w:kern w:val="0"/>
                <w:szCs w:val="21"/>
              </w:rPr>
              <w:t>+变量</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18</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食品摊贩在生产经营条件发生变化，不再符合法律、法规规定要求的情况下继续生产经营</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违反条款：第十三条第十五项；</w:t>
            </w:r>
          </w:p>
          <w:p w:rsidR="00A32E01" w:rsidRPr="00E07DF9" w:rsidRDefault="00A32E01" w:rsidP="00A32E01">
            <w:pPr>
              <w:rPr>
                <w:rFonts w:ascii="仿宋_GB2312" w:eastAsia="仿宋_GB2312"/>
              </w:rPr>
            </w:pPr>
            <w:r w:rsidRPr="00E07DF9">
              <w:rPr>
                <w:rFonts w:ascii="仿宋_GB2312" w:eastAsia="仿宋_GB2312" w:hint="eastAsia"/>
              </w:rPr>
              <w:t>处罚条款：第二十八条，责令限期改正；逾期拒不改正的，对食品摊贩处500元以上2000元以下罚款；情节严重的，责令停产停业。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＝500×（1+情节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19</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食品摊贩安排未取得健康证明或者患有国务院卫生健康行政部门规定的有碍食品安全疾病的人员从事接触直接入口食品的工作</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违反条款：第十三条第十六项；</w:t>
            </w:r>
          </w:p>
          <w:p w:rsidR="00A32E01" w:rsidRPr="00E07DF9" w:rsidRDefault="00A32E01" w:rsidP="00A32E01">
            <w:pPr>
              <w:rPr>
                <w:rFonts w:ascii="仿宋_GB2312" w:eastAsia="仿宋_GB2312"/>
              </w:rPr>
            </w:pPr>
            <w:r w:rsidRPr="00E07DF9">
              <w:rPr>
                <w:rFonts w:ascii="仿宋_GB2312" w:eastAsia="仿宋_GB2312" w:hint="eastAsia"/>
              </w:rPr>
              <w:t>处罚条款：第二十八条，责令限期改正；逾期拒不改正的，对食品摊贩处500元以上2000元以下罚款；情节严重的，责令停产停业。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＝500×（1+情节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337D3D">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食品摊贩采购食品、食品原料、食品添加剂、食品相关产品时查验、记录不规范</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违反条款：第十五条；</w:t>
            </w:r>
          </w:p>
          <w:p w:rsidR="00A32E01" w:rsidRPr="00E07DF9" w:rsidRDefault="00A32E01" w:rsidP="00A32E01">
            <w:pPr>
              <w:rPr>
                <w:rFonts w:ascii="仿宋_GB2312" w:eastAsia="仿宋_GB2312"/>
              </w:rPr>
            </w:pPr>
            <w:r w:rsidRPr="00E07DF9">
              <w:rPr>
                <w:rFonts w:ascii="仿宋_GB2312" w:eastAsia="仿宋_GB2312" w:hint="eastAsia"/>
              </w:rPr>
              <w:t>处罚条款：第二十八条，责令限期改正；逾期拒不改正的，对食品摊贩处500元以上2000元以下罚款；情节严重的，责令停产停业。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＝500×（1+情节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337D3D">
        <w:trPr>
          <w:gridAfter w:val="3"/>
          <w:wAfter w:w="58" w:type="dxa"/>
          <w:trHeight w:val="321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食品摊贩未对食品添加剂实行专区(柜)存放或没有专用的称量器具</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违反条款：第十六条第一款；</w:t>
            </w:r>
          </w:p>
          <w:p w:rsidR="00A32E01" w:rsidRPr="00E07DF9" w:rsidRDefault="00A32E01" w:rsidP="00A32E01">
            <w:pPr>
              <w:rPr>
                <w:rFonts w:ascii="仿宋_GB2312" w:eastAsia="仿宋_GB2312"/>
              </w:rPr>
            </w:pPr>
            <w:r w:rsidRPr="00E07DF9">
              <w:rPr>
                <w:rFonts w:ascii="仿宋_GB2312" w:eastAsia="仿宋_GB2312" w:hint="eastAsia"/>
              </w:rPr>
              <w:t>处罚条款：第二十八条，责令限期改正；逾期拒不改正的，对食品摊贩处500元以上2000元以下罚款；情节严重的，责令停产停业。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＝500×（1+情节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337D3D">
        <w:trPr>
          <w:gridAfter w:val="3"/>
          <w:wAfter w:w="58" w:type="dxa"/>
          <w:trHeight w:val="274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22</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食品摊贩未在生产经营场所显著位置公示备案证明、从业人员健康证明</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违反条款：第十四条；</w:t>
            </w:r>
          </w:p>
          <w:p w:rsidR="00A32E01" w:rsidRPr="00E07DF9" w:rsidRDefault="00A32E01" w:rsidP="00A32E01">
            <w:pPr>
              <w:rPr>
                <w:rFonts w:ascii="仿宋_GB2312" w:eastAsia="仿宋_GB2312"/>
              </w:rPr>
            </w:pPr>
            <w:r w:rsidRPr="00E07DF9">
              <w:rPr>
                <w:rFonts w:ascii="仿宋_GB2312" w:eastAsia="仿宋_GB2312" w:hint="eastAsia"/>
              </w:rPr>
              <w:t>处罚条款：第二十九条，责令限期改正；逾期拒不改正的，对食品摊贩处200元以上500元以下罚款。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337D3D">
        <w:trPr>
          <w:gridAfter w:val="3"/>
          <w:wAfter w:w="58" w:type="dxa"/>
          <w:trHeight w:val="2111"/>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23</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食品摊贩使用食品添加剂的记录、公示不规范</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违反条款：第二十条第一项；</w:t>
            </w:r>
          </w:p>
          <w:p w:rsidR="00A32E01" w:rsidRPr="00E07DF9" w:rsidRDefault="00A32E01" w:rsidP="00A32E01">
            <w:pPr>
              <w:rPr>
                <w:rFonts w:ascii="仿宋_GB2312" w:eastAsia="仿宋_GB2312"/>
              </w:rPr>
            </w:pPr>
            <w:r w:rsidRPr="00E07DF9">
              <w:rPr>
                <w:rFonts w:ascii="仿宋_GB2312" w:eastAsia="仿宋_GB2312" w:hint="eastAsia"/>
              </w:rPr>
              <w:t>处罚条款：处罚条款：第二十九条，责令限期改正；逾期拒不改正的，对食品摊贩处200元以上500元以下罚款。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337D3D">
        <w:tblPrEx>
          <w:shd w:val="clear" w:color="auto" w:fill="FFFFFF"/>
        </w:tblPrEx>
        <w:trPr>
          <w:gridAfter w:val="2"/>
          <w:wAfter w:w="29" w:type="dxa"/>
          <w:trHeight w:val="547"/>
          <w:jc w:val="center"/>
        </w:trPr>
        <w:tc>
          <w:tcPr>
            <w:tcW w:w="15959" w:type="dxa"/>
            <w:gridSpan w:val="29"/>
            <w:shd w:val="clear" w:color="auto" w:fill="auto"/>
            <w:vAlign w:val="center"/>
          </w:tcPr>
          <w:p w:rsidR="00A32E01" w:rsidRPr="00E07DF9" w:rsidRDefault="00A32E01" w:rsidP="00A32E01">
            <w:pPr>
              <w:pStyle w:val="1"/>
              <w:rPr>
                <w:rFonts w:ascii="方正小标宋简体"/>
              </w:rPr>
            </w:pPr>
            <w:bookmarkStart w:id="69" w:name="_Toc40775694"/>
            <w:r w:rsidRPr="00E07DF9">
              <w:rPr>
                <w:rFonts w:hint="eastAsia"/>
              </w:rPr>
              <w:lastRenderedPageBreak/>
              <w:t>能源运行管理方面</w:t>
            </w:r>
            <w:r w:rsidRPr="00E07DF9">
              <w:t>9</w:t>
            </w:r>
            <w:r w:rsidRPr="00E07DF9">
              <w:rPr>
                <w:rFonts w:hint="eastAsia"/>
              </w:rPr>
              <w:t>项</w:t>
            </w:r>
            <w:bookmarkEnd w:id="69"/>
          </w:p>
        </w:tc>
      </w:tr>
      <w:tr w:rsidR="00A32E01" w:rsidRPr="00E07DF9" w:rsidTr="00337D3D">
        <w:tblPrEx>
          <w:shd w:val="clear" w:color="auto" w:fill="FFFFFF"/>
        </w:tblPrEx>
        <w:trPr>
          <w:gridAfter w:val="2"/>
          <w:wAfter w:w="29" w:type="dxa"/>
          <w:trHeight w:val="389"/>
          <w:jc w:val="center"/>
        </w:trPr>
        <w:tc>
          <w:tcPr>
            <w:tcW w:w="15959" w:type="dxa"/>
            <w:gridSpan w:val="29"/>
            <w:shd w:val="clear" w:color="auto" w:fill="auto"/>
            <w:vAlign w:val="center"/>
          </w:tcPr>
          <w:p w:rsidR="00A32E01" w:rsidRPr="00E07DF9" w:rsidRDefault="00A32E01" w:rsidP="00A32E01">
            <w:pPr>
              <w:jc w:val="left"/>
              <w:rPr>
                <w:rFonts w:ascii="宋体" w:hAnsi="宋体"/>
                <w:b/>
                <w:kern w:val="0"/>
                <w:sz w:val="32"/>
                <w:szCs w:val="32"/>
              </w:rPr>
            </w:pPr>
            <w:r w:rsidRPr="00E07DF9">
              <w:rPr>
                <w:rFonts w:ascii="楷体_GB2312" w:eastAsia="楷体_GB2312" w:hint="eastAsia"/>
                <w:b/>
                <w:kern w:val="0"/>
                <w:sz w:val="32"/>
                <w:szCs w:val="32"/>
              </w:rPr>
              <w:t>煤炭经营管理类案由</w:t>
            </w:r>
            <w:r w:rsidR="00014F55" w:rsidRPr="00E07DF9">
              <w:rPr>
                <w:rFonts w:ascii="楷体_GB2312" w:eastAsia="楷体_GB2312" w:hint="eastAsia"/>
                <w:b/>
                <w:kern w:val="0"/>
                <w:sz w:val="32"/>
                <w:szCs w:val="32"/>
              </w:rPr>
              <w:t>1</w:t>
            </w:r>
            <w:r w:rsidRPr="00E07DF9">
              <w:rPr>
                <w:rFonts w:ascii="楷体_GB2312" w:eastAsia="楷体_GB2312"/>
                <w:b/>
                <w:kern w:val="0"/>
                <w:sz w:val="32"/>
                <w:szCs w:val="32"/>
              </w:rPr>
              <w:t>项</w:t>
            </w:r>
          </w:p>
        </w:tc>
      </w:tr>
      <w:tr w:rsidR="00A32E01" w:rsidRPr="00E07DF9" w:rsidTr="00337D3D">
        <w:tblPrEx>
          <w:shd w:val="clear" w:color="auto" w:fill="FFFFFF"/>
        </w:tblPrEx>
        <w:trPr>
          <w:gridAfter w:val="2"/>
          <w:wAfter w:w="29" w:type="dxa"/>
          <w:trHeight w:val="411"/>
          <w:jc w:val="center"/>
        </w:trPr>
        <w:tc>
          <w:tcPr>
            <w:tcW w:w="15959" w:type="dxa"/>
            <w:gridSpan w:val="29"/>
            <w:shd w:val="clear" w:color="auto" w:fill="FFFFFF"/>
            <w:vAlign w:val="center"/>
          </w:tcPr>
          <w:p w:rsidR="00A32E01" w:rsidRPr="00E07DF9" w:rsidRDefault="00A32E01" w:rsidP="00A32E01">
            <w:pPr>
              <w:pStyle w:val="2"/>
            </w:pPr>
            <w:bookmarkStart w:id="70" w:name="_Toc40775695"/>
            <w:r w:rsidRPr="00E07DF9">
              <w:rPr>
                <w:rFonts w:hint="eastAsia"/>
              </w:rPr>
              <w:t>《中华人民共和国煤炭法》案由</w:t>
            </w:r>
            <w:r w:rsidR="00014F55" w:rsidRPr="00E07DF9">
              <w:rPr>
                <w:rFonts w:hint="eastAsia"/>
              </w:rPr>
              <w:t>1</w:t>
            </w:r>
            <w:r w:rsidRPr="00E07DF9">
              <w:rPr>
                <w:rFonts w:hint="eastAsia"/>
              </w:rPr>
              <w:t>项</w:t>
            </w:r>
            <w:bookmarkEnd w:id="70"/>
          </w:p>
        </w:tc>
      </w:tr>
      <w:tr w:rsidR="00A32E01" w:rsidRPr="00E07DF9" w:rsidTr="00337D3D">
        <w:tblPrEx>
          <w:shd w:val="clear" w:color="auto" w:fill="FFFFFF"/>
        </w:tblPrEx>
        <w:trPr>
          <w:gridAfter w:val="3"/>
          <w:wAfter w:w="58" w:type="dxa"/>
          <w:trHeight w:val="1658"/>
          <w:jc w:val="center"/>
        </w:trPr>
        <w:tc>
          <w:tcPr>
            <w:tcW w:w="503" w:type="dxa"/>
            <w:gridSpan w:val="2"/>
            <w:shd w:val="clear" w:color="auto" w:fill="FFFFFF"/>
            <w:vAlign w:val="center"/>
          </w:tcPr>
          <w:p w:rsidR="00A32E01" w:rsidRPr="00E07DF9" w:rsidRDefault="00014F55" w:rsidP="00A32E01">
            <w:pPr>
              <w:rPr>
                <w:rFonts w:ascii="仿宋_GB2312" w:eastAsia="仿宋_GB2312"/>
                <w:szCs w:val="21"/>
              </w:rPr>
            </w:pPr>
            <w:r w:rsidRPr="00E07DF9">
              <w:rPr>
                <w:rFonts w:ascii="仿宋_GB2312" w:eastAsia="仿宋_GB2312" w:hint="eastAsia"/>
                <w:szCs w:val="21"/>
              </w:rPr>
              <w:t>1</w:t>
            </w:r>
          </w:p>
        </w:tc>
        <w:tc>
          <w:tcPr>
            <w:tcW w:w="1201" w:type="dxa"/>
            <w:gridSpan w:val="2"/>
            <w:shd w:val="clear" w:color="auto" w:fill="FFFFFF"/>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在煤炭产品中掺杂、掺假，以次充好</w:t>
            </w:r>
          </w:p>
        </w:tc>
        <w:tc>
          <w:tcPr>
            <w:tcW w:w="4325" w:type="dxa"/>
            <w:gridSpan w:val="8"/>
            <w:shd w:val="clear" w:color="auto" w:fill="FFFFFF"/>
            <w:vAlign w:val="center"/>
          </w:tcPr>
          <w:p w:rsidR="00A32E01" w:rsidRPr="00E07DF9" w:rsidRDefault="00A32E01" w:rsidP="00A32E01">
            <w:pPr>
              <w:ind w:rightChars="150" w:right="315"/>
              <w:rPr>
                <w:rFonts w:ascii="仿宋_GB2312" w:eastAsia="仿宋_GB2312"/>
                <w:szCs w:val="21"/>
              </w:rPr>
            </w:pPr>
            <w:r w:rsidRPr="00E07DF9">
              <w:rPr>
                <w:rFonts w:ascii="仿宋_GB2312" w:eastAsia="仿宋_GB2312" w:hint="eastAsia"/>
                <w:szCs w:val="21"/>
              </w:rPr>
              <w:t>违反条款：《中华人民共和国煤炭法》第四十三条第二款；处罚条款：第五十九条，责令停止销售，没收违法所得，并处违法所得一倍以上五倍以下的罚款。</w:t>
            </w:r>
          </w:p>
        </w:tc>
        <w:tc>
          <w:tcPr>
            <w:tcW w:w="905" w:type="dxa"/>
            <w:shd w:val="clear" w:color="auto" w:fill="FFFFFF"/>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违法所得</w:t>
            </w:r>
          </w:p>
        </w:tc>
        <w:tc>
          <w:tcPr>
            <w:tcW w:w="769" w:type="dxa"/>
            <w:gridSpan w:val="3"/>
            <w:shd w:val="clear" w:color="auto" w:fill="FFFFFF"/>
            <w:vAlign w:val="center"/>
          </w:tcPr>
          <w:p w:rsidR="00A32E01" w:rsidRPr="00E07DF9" w:rsidRDefault="00A32E01" w:rsidP="00A32E01">
            <w:pPr>
              <w:widowControl/>
              <w:spacing w:line="24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FFFFFF"/>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造成严重后果或者社会恶劣影响的，系数4。</w:t>
            </w:r>
          </w:p>
        </w:tc>
        <w:tc>
          <w:tcPr>
            <w:tcW w:w="1976" w:type="dxa"/>
            <w:gridSpan w:val="2"/>
            <w:shd w:val="clear" w:color="auto" w:fill="FFFFFF"/>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罚款数额＝违法所得×（1＋情节系数＋变量系数）</w:t>
            </w:r>
          </w:p>
        </w:tc>
        <w:tc>
          <w:tcPr>
            <w:tcW w:w="2415" w:type="dxa"/>
            <w:gridSpan w:val="5"/>
            <w:shd w:val="clear" w:color="auto" w:fill="FFFFFF"/>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罚款数额不超过违法所得五倍。</w:t>
            </w:r>
          </w:p>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构成犯罪的，由司法机关依法追究刑事责任。</w:t>
            </w:r>
          </w:p>
        </w:tc>
      </w:tr>
      <w:tr w:rsidR="00A32E01" w:rsidRPr="00E07DF9" w:rsidTr="00337D3D">
        <w:tblPrEx>
          <w:shd w:val="clear" w:color="auto" w:fill="FFFFFF"/>
        </w:tblPrEx>
        <w:trPr>
          <w:gridAfter w:val="2"/>
          <w:wAfter w:w="29" w:type="dxa"/>
          <w:trHeight w:val="516"/>
          <w:jc w:val="center"/>
        </w:trPr>
        <w:tc>
          <w:tcPr>
            <w:tcW w:w="15959" w:type="dxa"/>
            <w:gridSpan w:val="29"/>
            <w:shd w:val="clear" w:color="auto" w:fill="FFFFFF"/>
            <w:vAlign w:val="center"/>
          </w:tcPr>
          <w:p w:rsidR="00A32E01" w:rsidRPr="00E07DF9" w:rsidRDefault="00A32E01" w:rsidP="00A32E01">
            <w:pPr>
              <w:widowControl/>
              <w:spacing w:line="0" w:lineRule="atLeast"/>
              <w:rPr>
                <w:rFonts w:ascii="仿宋_GB2312" w:eastAsia="仿宋_GB2312"/>
                <w:b/>
                <w:szCs w:val="21"/>
              </w:rPr>
            </w:pPr>
            <w:r w:rsidRPr="00E07DF9">
              <w:rPr>
                <w:rFonts w:ascii="楷体_GB2312" w:eastAsia="楷体_GB2312" w:hint="eastAsia"/>
                <w:b/>
                <w:kern w:val="0"/>
                <w:sz w:val="32"/>
                <w:szCs w:val="32"/>
              </w:rPr>
              <w:t>电力管理类案由</w:t>
            </w:r>
            <w:r w:rsidR="00DE5998" w:rsidRPr="00E07DF9">
              <w:rPr>
                <w:rFonts w:ascii="楷体_GB2312" w:eastAsia="楷体_GB2312" w:hint="eastAsia"/>
                <w:b/>
                <w:kern w:val="0"/>
                <w:sz w:val="32"/>
                <w:szCs w:val="32"/>
              </w:rPr>
              <w:t>2</w:t>
            </w:r>
            <w:r w:rsidRPr="00E07DF9">
              <w:rPr>
                <w:rFonts w:ascii="楷体_GB2312" w:eastAsia="楷体_GB2312" w:hint="eastAsia"/>
                <w:b/>
                <w:kern w:val="0"/>
                <w:sz w:val="32"/>
                <w:szCs w:val="32"/>
              </w:rPr>
              <w:t>项</w:t>
            </w:r>
          </w:p>
        </w:tc>
      </w:tr>
      <w:tr w:rsidR="00A32E01" w:rsidRPr="00E07DF9" w:rsidTr="00337D3D">
        <w:tblPrEx>
          <w:shd w:val="clear" w:color="auto" w:fill="FFFFFF"/>
        </w:tblPrEx>
        <w:trPr>
          <w:gridAfter w:val="2"/>
          <w:wAfter w:w="29" w:type="dxa"/>
          <w:trHeight w:val="715"/>
          <w:jc w:val="center"/>
        </w:trPr>
        <w:tc>
          <w:tcPr>
            <w:tcW w:w="15959" w:type="dxa"/>
            <w:gridSpan w:val="29"/>
            <w:shd w:val="clear" w:color="auto" w:fill="FFFFFF"/>
            <w:vAlign w:val="center"/>
          </w:tcPr>
          <w:p w:rsidR="00A32E01" w:rsidRPr="00E07DF9" w:rsidRDefault="00A32E01" w:rsidP="00A32E01">
            <w:pPr>
              <w:pStyle w:val="2"/>
            </w:pPr>
            <w:bookmarkStart w:id="71" w:name="_Toc40775697"/>
            <w:r w:rsidRPr="00E07DF9">
              <w:rPr>
                <w:rFonts w:hint="eastAsia"/>
              </w:rPr>
              <w:t>《中华人民共和国电力法》《电力供应与使用条例》案由</w:t>
            </w:r>
            <w:r w:rsidR="00DE5998" w:rsidRPr="00E07DF9">
              <w:rPr>
                <w:rFonts w:hint="eastAsia"/>
              </w:rPr>
              <w:t>2</w:t>
            </w:r>
            <w:r w:rsidRPr="00E07DF9">
              <w:rPr>
                <w:rFonts w:hint="eastAsia"/>
              </w:rPr>
              <w:t>项</w:t>
            </w:r>
            <w:bookmarkEnd w:id="71"/>
          </w:p>
        </w:tc>
      </w:tr>
      <w:tr w:rsidR="00A32E01" w:rsidRPr="00E07DF9" w:rsidTr="00337D3D">
        <w:tblPrEx>
          <w:shd w:val="clear" w:color="auto" w:fill="FFFFFF"/>
        </w:tblPrEx>
        <w:trPr>
          <w:gridAfter w:val="3"/>
          <w:wAfter w:w="58" w:type="dxa"/>
          <w:trHeight w:val="1296"/>
          <w:jc w:val="center"/>
        </w:trPr>
        <w:tc>
          <w:tcPr>
            <w:tcW w:w="503" w:type="dxa"/>
            <w:gridSpan w:val="2"/>
            <w:shd w:val="clear" w:color="auto" w:fill="FFFFFF"/>
            <w:vAlign w:val="center"/>
          </w:tcPr>
          <w:p w:rsidR="00A32E01" w:rsidRPr="00E07DF9" w:rsidRDefault="00014F55" w:rsidP="00A32E01">
            <w:pPr>
              <w:spacing w:before="100" w:beforeAutospacing="1" w:after="100" w:afterAutospacing="1"/>
              <w:jc w:val="left"/>
              <w:rPr>
                <w:rFonts w:ascii="仿宋_GB2312" w:eastAsia="仿宋_GB2312"/>
                <w:szCs w:val="21"/>
              </w:rPr>
            </w:pPr>
            <w:r w:rsidRPr="00E07DF9">
              <w:rPr>
                <w:rFonts w:ascii="仿宋_GB2312" w:eastAsia="仿宋_GB2312" w:hint="eastAsia"/>
                <w:szCs w:val="21"/>
              </w:rPr>
              <w:t>1</w:t>
            </w:r>
          </w:p>
        </w:tc>
        <w:tc>
          <w:tcPr>
            <w:tcW w:w="1201" w:type="dxa"/>
            <w:gridSpan w:val="2"/>
            <w:shd w:val="clear" w:color="auto" w:fill="FFFFFF"/>
            <w:vAlign w:val="center"/>
          </w:tcPr>
          <w:p w:rsidR="00A32E01" w:rsidRPr="00E07DF9" w:rsidRDefault="00A32E01" w:rsidP="00A32E01">
            <w:pPr>
              <w:spacing w:before="100" w:beforeAutospacing="1" w:after="100" w:afterAutospacing="1"/>
              <w:jc w:val="left"/>
              <w:rPr>
                <w:rFonts w:ascii="仿宋_GB2312" w:eastAsia="仿宋_GB2312"/>
                <w:szCs w:val="21"/>
              </w:rPr>
            </w:pPr>
            <w:r w:rsidRPr="00E07DF9">
              <w:rPr>
                <w:rFonts w:ascii="仿宋_GB2312" w:eastAsia="仿宋_GB2312" w:hint="eastAsia"/>
                <w:szCs w:val="21"/>
              </w:rPr>
              <w:t>用户危害供电用电安全或者扰乱供电用电秩序</w:t>
            </w:r>
          </w:p>
        </w:tc>
        <w:tc>
          <w:tcPr>
            <w:tcW w:w="4325" w:type="dxa"/>
            <w:gridSpan w:val="8"/>
            <w:shd w:val="clear" w:color="auto" w:fill="FFFFFF"/>
            <w:vAlign w:val="center"/>
          </w:tcPr>
          <w:p w:rsidR="00A32E01" w:rsidRPr="00E07DF9" w:rsidRDefault="00A32E01" w:rsidP="00A32E01">
            <w:pPr>
              <w:spacing w:line="400" w:lineRule="exact"/>
              <w:rPr>
                <w:rFonts w:ascii="仿宋_GB2312" w:eastAsia="仿宋_GB2312"/>
                <w:szCs w:val="21"/>
              </w:rPr>
            </w:pPr>
            <w:r w:rsidRPr="00E07DF9">
              <w:rPr>
                <w:rFonts w:ascii="仿宋_GB2312" w:eastAsia="仿宋_GB2312" w:hint="eastAsia"/>
                <w:szCs w:val="21"/>
              </w:rPr>
              <w:t>违反条款：《中华人民共和国电力法》第三十二条第一款；处罚条款：第六十五条，责令改正，给予警告；情节严重或者拒绝改正的，可以中止供电，可以并处五万元以下的罚款。</w:t>
            </w:r>
          </w:p>
        </w:tc>
        <w:tc>
          <w:tcPr>
            <w:tcW w:w="905" w:type="dxa"/>
            <w:shd w:val="clear" w:color="auto" w:fill="FFFFFF"/>
            <w:vAlign w:val="center"/>
          </w:tcPr>
          <w:p w:rsidR="00A32E01" w:rsidRPr="00E07DF9" w:rsidRDefault="00A32E01" w:rsidP="00A32E01">
            <w:pPr>
              <w:widowControl/>
              <w:spacing w:line="0" w:lineRule="atLeast"/>
              <w:rPr>
                <w:rFonts w:ascii="仿宋_GB2312" w:eastAsia="仿宋_GB2312"/>
                <w:szCs w:val="21"/>
              </w:rPr>
            </w:pPr>
          </w:p>
        </w:tc>
        <w:tc>
          <w:tcPr>
            <w:tcW w:w="769" w:type="dxa"/>
            <w:gridSpan w:val="3"/>
            <w:shd w:val="clear" w:color="auto" w:fill="FFFFFF"/>
            <w:vAlign w:val="center"/>
          </w:tcPr>
          <w:p w:rsidR="00A32E01" w:rsidRPr="00E07DF9" w:rsidRDefault="00A32E01" w:rsidP="00A32E01">
            <w:pPr>
              <w:widowControl/>
              <w:spacing w:line="0" w:lineRule="atLeast"/>
              <w:rPr>
                <w:rFonts w:ascii="仿宋_GB2312" w:eastAsia="仿宋_GB2312"/>
                <w:szCs w:val="21"/>
              </w:rPr>
            </w:pPr>
          </w:p>
        </w:tc>
        <w:tc>
          <w:tcPr>
            <w:tcW w:w="3836" w:type="dxa"/>
            <w:gridSpan w:val="5"/>
            <w:shd w:val="clear" w:color="auto" w:fill="FFFFFF"/>
            <w:vAlign w:val="center"/>
          </w:tcPr>
          <w:p w:rsidR="00A32E01" w:rsidRPr="00E07DF9" w:rsidRDefault="00A32E01" w:rsidP="00A32E01">
            <w:pPr>
              <w:widowControl/>
              <w:spacing w:line="240" w:lineRule="exact"/>
              <w:rPr>
                <w:rFonts w:ascii="仿宋_GB2312" w:eastAsia="仿宋_GB2312"/>
                <w:szCs w:val="21"/>
              </w:rPr>
            </w:pPr>
          </w:p>
        </w:tc>
        <w:tc>
          <w:tcPr>
            <w:tcW w:w="1976" w:type="dxa"/>
            <w:gridSpan w:val="2"/>
            <w:shd w:val="clear" w:color="auto" w:fill="FFFFFF"/>
            <w:vAlign w:val="center"/>
          </w:tcPr>
          <w:p w:rsidR="00A32E01" w:rsidRPr="00E07DF9" w:rsidRDefault="00A32E01" w:rsidP="00A32E01">
            <w:pPr>
              <w:widowControl/>
              <w:spacing w:line="240" w:lineRule="exact"/>
              <w:rPr>
                <w:rFonts w:ascii="仿宋_GB2312" w:eastAsia="仿宋_GB2312"/>
                <w:szCs w:val="21"/>
              </w:rPr>
            </w:pPr>
          </w:p>
        </w:tc>
        <w:tc>
          <w:tcPr>
            <w:tcW w:w="2415" w:type="dxa"/>
            <w:gridSpan w:val="5"/>
            <w:shd w:val="clear" w:color="auto" w:fill="FFFFFF"/>
            <w:vAlign w:val="center"/>
          </w:tcPr>
          <w:p w:rsidR="00A32E01" w:rsidRPr="00E07DF9" w:rsidRDefault="00A32E01" w:rsidP="00A32E01">
            <w:pPr>
              <w:spacing w:before="100" w:beforeAutospacing="1" w:after="100" w:afterAutospacing="1"/>
              <w:jc w:val="left"/>
              <w:rPr>
                <w:rFonts w:ascii="仿宋_GB2312" w:eastAsia="仿宋_GB2312"/>
                <w:szCs w:val="21"/>
              </w:rPr>
            </w:pPr>
            <w:r w:rsidRPr="00E07DF9">
              <w:rPr>
                <w:rFonts w:ascii="仿宋_GB2312" w:eastAsia="仿宋_GB2312" w:hint="eastAsia"/>
                <w:szCs w:val="21"/>
              </w:rPr>
              <w:t>按照规定执行。</w:t>
            </w:r>
          </w:p>
          <w:p w:rsidR="00A32E01" w:rsidRPr="00E07DF9" w:rsidRDefault="00A32E01" w:rsidP="00A32E01">
            <w:pPr>
              <w:spacing w:before="100" w:beforeAutospacing="1" w:after="100" w:afterAutospacing="1"/>
              <w:jc w:val="left"/>
              <w:rPr>
                <w:rFonts w:ascii="仿宋_GB2312" w:eastAsia="仿宋_GB2312"/>
                <w:szCs w:val="21"/>
              </w:rPr>
            </w:pPr>
            <w:r w:rsidRPr="00E07DF9">
              <w:rPr>
                <w:rFonts w:ascii="仿宋_GB2312" w:eastAsia="仿宋_GB2312" w:hint="eastAsia"/>
                <w:szCs w:val="21"/>
              </w:rPr>
              <w:t>可参照《供用电监督管理办法》第二十八条相关规定。</w:t>
            </w:r>
          </w:p>
        </w:tc>
      </w:tr>
      <w:tr w:rsidR="00A32E01" w:rsidRPr="00E07DF9" w:rsidTr="00337D3D">
        <w:tblPrEx>
          <w:shd w:val="clear" w:color="auto" w:fill="FFFFFF"/>
        </w:tblPrEx>
        <w:trPr>
          <w:gridAfter w:val="3"/>
          <w:wAfter w:w="58" w:type="dxa"/>
          <w:trHeight w:val="1296"/>
          <w:jc w:val="center"/>
        </w:trPr>
        <w:tc>
          <w:tcPr>
            <w:tcW w:w="503" w:type="dxa"/>
            <w:gridSpan w:val="2"/>
            <w:vMerge w:val="restart"/>
            <w:shd w:val="clear" w:color="auto" w:fill="FFFFFF"/>
            <w:vAlign w:val="center"/>
          </w:tcPr>
          <w:p w:rsidR="00A32E01" w:rsidRPr="00E07DF9" w:rsidRDefault="00014F55" w:rsidP="00A32E01">
            <w:pPr>
              <w:spacing w:before="100" w:beforeAutospacing="1" w:after="100" w:afterAutospacing="1"/>
              <w:jc w:val="left"/>
              <w:rPr>
                <w:rFonts w:ascii="仿宋_GB2312" w:eastAsia="仿宋_GB2312"/>
                <w:szCs w:val="21"/>
              </w:rPr>
            </w:pPr>
            <w:r w:rsidRPr="00E07DF9">
              <w:rPr>
                <w:rFonts w:ascii="仿宋_GB2312" w:eastAsia="仿宋_GB2312" w:hint="eastAsia"/>
                <w:szCs w:val="21"/>
              </w:rPr>
              <w:t>2</w:t>
            </w:r>
          </w:p>
        </w:tc>
        <w:tc>
          <w:tcPr>
            <w:tcW w:w="1201" w:type="dxa"/>
            <w:gridSpan w:val="2"/>
            <w:vMerge w:val="restart"/>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盗窃电能</w:t>
            </w:r>
          </w:p>
        </w:tc>
        <w:tc>
          <w:tcPr>
            <w:tcW w:w="4325" w:type="dxa"/>
            <w:gridSpan w:val="8"/>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违反条款、处罚条款：《中华人民共和国电力法》第七十一条，责令停止违法行为，追缴电费并处应交电费五倍以下的罚款。</w:t>
            </w:r>
          </w:p>
        </w:tc>
        <w:tc>
          <w:tcPr>
            <w:tcW w:w="905" w:type="dxa"/>
            <w:vMerge w:val="restart"/>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应交电费</w:t>
            </w:r>
          </w:p>
        </w:tc>
        <w:tc>
          <w:tcPr>
            <w:tcW w:w="769" w:type="dxa"/>
            <w:gridSpan w:val="3"/>
            <w:vMerge w:val="restart"/>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r w:rsidRPr="00E07DF9">
              <w:rPr>
                <w:rFonts w:ascii="仿宋_GB2312" w:eastAsia="仿宋_GB2312" w:hint="eastAsia"/>
                <w:szCs w:val="21"/>
              </w:rPr>
              <w:t>1</w:t>
            </w:r>
          </w:p>
        </w:tc>
        <w:tc>
          <w:tcPr>
            <w:tcW w:w="3836" w:type="dxa"/>
            <w:gridSpan w:val="5"/>
            <w:vMerge w:val="restart"/>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1.造成电能损失较大或者供电设施、用电计量装置等损坏的，系数2-3；2.造成电能损失严重或者供用电事故的，系</w:t>
            </w:r>
            <w:r w:rsidRPr="00E07DF9">
              <w:rPr>
                <w:rFonts w:ascii="仿宋_GB2312" w:eastAsia="仿宋_GB2312" w:hint="eastAsia"/>
                <w:szCs w:val="21"/>
              </w:rPr>
              <w:lastRenderedPageBreak/>
              <w:t>数4。</w:t>
            </w:r>
          </w:p>
        </w:tc>
        <w:tc>
          <w:tcPr>
            <w:tcW w:w="1976" w:type="dxa"/>
            <w:gridSpan w:val="2"/>
            <w:vMerge w:val="restart"/>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lastRenderedPageBreak/>
              <w:t>罚款数额＝应交电费×（1＋情节系数＋变量系数）</w:t>
            </w:r>
          </w:p>
        </w:tc>
        <w:tc>
          <w:tcPr>
            <w:tcW w:w="2415" w:type="dxa"/>
            <w:gridSpan w:val="5"/>
            <w:vMerge w:val="restart"/>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罚款数额不超过应交电费五倍。</w:t>
            </w:r>
          </w:p>
          <w:p w:rsidR="00A32E01" w:rsidRPr="00E07DF9" w:rsidRDefault="00A32E01" w:rsidP="00A32E01">
            <w:pPr>
              <w:autoSpaceDE w:val="0"/>
              <w:spacing w:line="400" w:lineRule="exact"/>
              <w:jc w:val="left"/>
              <w:rPr>
                <w:rFonts w:ascii="仿宋_GB2312" w:eastAsia="仿宋_GB2312"/>
                <w:szCs w:val="21"/>
              </w:rPr>
            </w:pPr>
            <w:r w:rsidRPr="00E07DF9">
              <w:rPr>
                <w:rFonts w:ascii="仿宋_GB2312" w:eastAsia="仿宋_GB2312" w:hint="eastAsia"/>
                <w:szCs w:val="21"/>
              </w:rPr>
              <w:t>需要作出其它额度处罚</w:t>
            </w:r>
            <w:r w:rsidRPr="00E07DF9">
              <w:rPr>
                <w:rFonts w:ascii="仿宋_GB2312" w:eastAsia="仿宋_GB2312" w:hint="eastAsia"/>
                <w:szCs w:val="21"/>
              </w:rPr>
              <w:lastRenderedPageBreak/>
              <w:t>的，报案审会讨论决定。</w:t>
            </w:r>
          </w:p>
          <w:p w:rsidR="00A32E01" w:rsidRPr="00E07DF9" w:rsidRDefault="00A32E01" w:rsidP="00A32E01">
            <w:pPr>
              <w:autoSpaceDE w:val="0"/>
              <w:spacing w:line="400" w:lineRule="exact"/>
              <w:jc w:val="left"/>
              <w:rPr>
                <w:rFonts w:ascii="仿宋_GB2312" w:eastAsia="仿宋_GB2312"/>
                <w:szCs w:val="21"/>
              </w:rPr>
            </w:pPr>
            <w:r w:rsidRPr="00E07DF9">
              <w:rPr>
                <w:rFonts w:ascii="仿宋_GB2312" w:eastAsia="仿宋_GB2312" w:hint="eastAsia"/>
                <w:szCs w:val="21"/>
              </w:rPr>
              <w:t>构成犯罪的，依法追究刑事责任。</w:t>
            </w:r>
          </w:p>
        </w:tc>
      </w:tr>
      <w:tr w:rsidR="00A32E01" w:rsidRPr="00E07DF9" w:rsidTr="00337D3D">
        <w:tblPrEx>
          <w:shd w:val="clear" w:color="auto" w:fill="FFFFFF"/>
        </w:tblPrEx>
        <w:trPr>
          <w:gridAfter w:val="3"/>
          <w:wAfter w:w="58" w:type="dxa"/>
          <w:trHeight w:val="2940"/>
          <w:jc w:val="center"/>
        </w:trPr>
        <w:tc>
          <w:tcPr>
            <w:tcW w:w="503" w:type="dxa"/>
            <w:gridSpan w:val="2"/>
            <w:vMerge/>
            <w:shd w:val="clear" w:color="auto" w:fill="FFFFFF"/>
            <w:vAlign w:val="center"/>
          </w:tcPr>
          <w:p w:rsidR="00A32E01" w:rsidRPr="00E07DF9" w:rsidRDefault="00A32E01" w:rsidP="00A32E01">
            <w:pPr>
              <w:spacing w:before="100" w:beforeAutospacing="1" w:after="100" w:afterAutospacing="1"/>
              <w:jc w:val="left"/>
              <w:rPr>
                <w:rFonts w:ascii="仿宋_GB2312" w:eastAsia="仿宋_GB2312"/>
                <w:szCs w:val="21"/>
              </w:rPr>
            </w:pPr>
          </w:p>
        </w:tc>
        <w:tc>
          <w:tcPr>
            <w:tcW w:w="1201" w:type="dxa"/>
            <w:gridSpan w:val="2"/>
            <w:vMerge/>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p>
        </w:tc>
        <w:tc>
          <w:tcPr>
            <w:tcW w:w="4325" w:type="dxa"/>
            <w:gridSpan w:val="8"/>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r w:rsidRPr="00E07DF9">
              <w:rPr>
                <w:rFonts w:ascii="仿宋_GB2312" w:eastAsia="仿宋_GB2312" w:hint="eastAsia"/>
                <w:szCs w:val="21"/>
              </w:rPr>
              <w:t>违反条款：《电力供应与使用条例》第三十一条第（一）（二）（三）（四）（五）（六）项；处罚条款：第四十一条，责令停止违法行为，追缴电费并处应交电费５倍以下的罚款。</w:t>
            </w:r>
          </w:p>
        </w:tc>
        <w:tc>
          <w:tcPr>
            <w:tcW w:w="905" w:type="dxa"/>
            <w:vMerge/>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p>
        </w:tc>
        <w:tc>
          <w:tcPr>
            <w:tcW w:w="769" w:type="dxa"/>
            <w:gridSpan w:val="3"/>
            <w:vMerge/>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p>
        </w:tc>
        <w:tc>
          <w:tcPr>
            <w:tcW w:w="3836" w:type="dxa"/>
            <w:gridSpan w:val="5"/>
            <w:vMerge/>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p>
        </w:tc>
        <w:tc>
          <w:tcPr>
            <w:tcW w:w="1976" w:type="dxa"/>
            <w:gridSpan w:val="2"/>
            <w:vMerge/>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p>
        </w:tc>
        <w:tc>
          <w:tcPr>
            <w:tcW w:w="2415" w:type="dxa"/>
            <w:gridSpan w:val="5"/>
            <w:vMerge/>
            <w:shd w:val="clear" w:color="auto" w:fill="FFFFFF"/>
            <w:vAlign w:val="center"/>
          </w:tcPr>
          <w:p w:rsidR="00A32E01" w:rsidRPr="00E07DF9" w:rsidRDefault="00A32E01" w:rsidP="00A32E01">
            <w:pPr>
              <w:widowControl/>
              <w:spacing w:before="100" w:beforeAutospacing="1" w:after="100" w:afterAutospacing="1" w:line="0" w:lineRule="atLeast"/>
              <w:jc w:val="left"/>
              <w:rPr>
                <w:rFonts w:ascii="仿宋_GB2312" w:eastAsia="仿宋_GB2312"/>
                <w:szCs w:val="21"/>
              </w:rPr>
            </w:pPr>
          </w:p>
        </w:tc>
      </w:tr>
      <w:tr w:rsidR="00A32E01" w:rsidRPr="00E07DF9" w:rsidTr="00337D3D">
        <w:tblPrEx>
          <w:shd w:val="clear" w:color="auto" w:fill="FFFFFF"/>
        </w:tblPrEx>
        <w:trPr>
          <w:gridAfter w:val="2"/>
          <w:wAfter w:w="29" w:type="dxa"/>
          <w:trHeight w:val="524"/>
          <w:jc w:val="center"/>
        </w:trPr>
        <w:tc>
          <w:tcPr>
            <w:tcW w:w="15959" w:type="dxa"/>
            <w:gridSpan w:val="29"/>
            <w:shd w:val="clear" w:color="auto" w:fill="FFFFFF"/>
            <w:vAlign w:val="center"/>
          </w:tcPr>
          <w:p w:rsidR="00A32E01" w:rsidRPr="00E07DF9" w:rsidRDefault="00A32E01" w:rsidP="00A32E01">
            <w:pPr>
              <w:pStyle w:val="2"/>
            </w:pPr>
            <w:bookmarkStart w:id="72" w:name="_Toc40775698"/>
            <w:r w:rsidRPr="00E07DF9">
              <w:rPr>
                <w:rFonts w:hint="eastAsia"/>
              </w:rPr>
              <w:lastRenderedPageBreak/>
              <w:t>《电力设施保护条例》《电力设施保护条例实施细则》案由5项</w:t>
            </w:r>
            <w:bookmarkEnd w:id="72"/>
          </w:p>
        </w:tc>
      </w:tr>
      <w:tr w:rsidR="00A32E01" w:rsidRPr="00E07DF9" w:rsidTr="00337D3D">
        <w:tblPrEx>
          <w:shd w:val="clear" w:color="auto" w:fill="FFFFFF"/>
        </w:tblPrEx>
        <w:trPr>
          <w:gridAfter w:val="3"/>
          <w:wAfter w:w="58" w:type="dxa"/>
          <w:trHeight w:val="808"/>
          <w:jc w:val="center"/>
        </w:trPr>
        <w:tc>
          <w:tcPr>
            <w:tcW w:w="503" w:type="dxa"/>
            <w:gridSpan w:val="2"/>
            <w:shd w:val="clear" w:color="auto" w:fill="FFFFFF"/>
            <w:vAlign w:val="center"/>
          </w:tcPr>
          <w:p w:rsidR="00A32E01" w:rsidRPr="00E07DF9" w:rsidRDefault="00A32E01" w:rsidP="00A32E01">
            <w:pPr>
              <w:spacing w:before="100" w:beforeAutospacing="1" w:after="100" w:afterAutospacing="1"/>
              <w:jc w:val="left"/>
              <w:rPr>
                <w:rFonts w:ascii="仿宋_GB2312" w:eastAsia="仿宋_GB2312"/>
                <w:szCs w:val="21"/>
              </w:rPr>
            </w:pPr>
            <w:r w:rsidRPr="00E07DF9">
              <w:rPr>
                <w:rFonts w:ascii="仿宋_GB2312" w:eastAsia="仿宋_GB2312"/>
                <w:szCs w:val="21"/>
              </w:rPr>
              <w:t>1</w:t>
            </w:r>
          </w:p>
        </w:tc>
        <w:tc>
          <w:tcPr>
            <w:tcW w:w="1201" w:type="dxa"/>
            <w:gridSpan w:val="2"/>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危害发电设施、变电设施</w:t>
            </w:r>
          </w:p>
        </w:tc>
        <w:tc>
          <w:tcPr>
            <w:tcW w:w="4325" w:type="dxa"/>
            <w:gridSpan w:val="8"/>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违反条款：《电力设施保护条例》第十三条第（一）（二）（三）（四）（五）项；处罚条款：第二十七条，责令改正；拒不改正的，处１万元以下的罚款。</w:t>
            </w:r>
          </w:p>
        </w:tc>
        <w:tc>
          <w:tcPr>
            <w:tcW w:w="905" w:type="dxa"/>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2000</w:t>
            </w:r>
          </w:p>
        </w:tc>
        <w:tc>
          <w:tcPr>
            <w:tcW w:w="769" w:type="dxa"/>
            <w:gridSpan w:val="3"/>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1.造成电能损失较大或者发电设施、变电设施损坏的，系数2-3；2.造成事故或者损失严重的，系数4。</w:t>
            </w:r>
          </w:p>
        </w:tc>
        <w:tc>
          <w:tcPr>
            <w:tcW w:w="1976" w:type="dxa"/>
            <w:gridSpan w:val="2"/>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罚款数额＝2000×（1＋情节系数＋变量系数）</w:t>
            </w:r>
          </w:p>
        </w:tc>
        <w:tc>
          <w:tcPr>
            <w:tcW w:w="2415" w:type="dxa"/>
            <w:gridSpan w:val="5"/>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拒不改正的情形，不记入情节系数。</w:t>
            </w:r>
          </w:p>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需要作出其它额度处罚的，报案审会讨论决定。</w:t>
            </w:r>
          </w:p>
        </w:tc>
      </w:tr>
      <w:tr w:rsidR="00A32E01" w:rsidRPr="00E07DF9" w:rsidTr="00337D3D">
        <w:tblPrEx>
          <w:shd w:val="clear" w:color="auto" w:fill="FFFFFF"/>
        </w:tblPrEx>
        <w:trPr>
          <w:gridAfter w:val="3"/>
          <w:wAfter w:w="58" w:type="dxa"/>
          <w:trHeight w:val="1296"/>
          <w:jc w:val="center"/>
        </w:trPr>
        <w:tc>
          <w:tcPr>
            <w:tcW w:w="503" w:type="dxa"/>
            <w:gridSpan w:val="2"/>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szCs w:val="21"/>
              </w:rPr>
              <w:t>2</w:t>
            </w:r>
          </w:p>
        </w:tc>
        <w:tc>
          <w:tcPr>
            <w:tcW w:w="1201" w:type="dxa"/>
            <w:gridSpan w:val="2"/>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hint="eastAsia"/>
                <w:szCs w:val="21"/>
              </w:rPr>
              <w:t>危害电力线路设施</w:t>
            </w:r>
          </w:p>
        </w:tc>
        <w:tc>
          <w:tcPr>
            <w:tcW w:w="4325" w:type="dxa"/>
            <w:gridSpan w:val="8"/>
            <w:shd w:val="clear" w:color="auto" w:fill="FFFFFF"/>
            <w:vAlign w:val="center"/>
          </w:tcPr>
          <w:p w:rsidR="00A32E01" w:rsidRPr="00E07DF9" w:rsidRDefault="00A32E01" w:rsidP="00A32E01">
            <w:pPr>
              <w:spacing w:line="320" w:lineRule="exact"/>
              <w:rPr>
                <w:rFonts w:ascii="仿宋_GB2312" w:eastAsia="仿宋_GB2312"/>
                <w:szCs w:val="21"/>
              </w:rPr>
            </w:pPr>
            <w:r w:rsidRPr="00E07DF9">
              <w:rPr>
                <w:rFonts w:ascii="仿宋_GB2312" w:eastAsia="仿宋_GB2312" w:hint="eastAsia"/>
                <w:szCs w:val="21"/>
              </w:rPr>
              <w:t>违反条款：《电力设施保护条例》第十四条第（一）（二）（三）（四）（五）（六）（七）（八）（九）（十）（十一）项；处罚条款：第二十七条，责令改正；拒不改正的，处1万元以下的罚款。</w:t>
            </w:r>
          </w:p>
        </w:tc>
        <w:tc>
          <w:tcPr>
            <w:tcW w:w="905" w:type="dxa"/>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2000</w:t>
            </w:r>
          </w:p>
        </w:tc>
        <w:tc>
          <w:tcPr>
            <w:tcW w:w="769" w:type="dxa"/>
            <w:gridSpan w:val="3"/>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1.造成电能损失较大或者发电设施、变电设施损坏的，系数2-3；2.造成事故或者损失严重的，系数4。</w:t>
            </w:r>
          </w:p>
        </w:tc>
        <w:tc>
          <w:tcPr>
            <w:tcW w:w="1976" w:type="dxa"/>
            <w:gridSpan w:val="2"/>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罚款数额＝2000×（1＋情节系数＋变量系数）</w:t>
            </w:r>
          </w:p>
        </w:tc>
        <w:tc>
          <w:tcPr>
            <w:tcW w:w="2415" w:type="dxa"/>
            <w:gridSpan w:val="5"/>
            <w:vMerge w:val="restart"/>
            <w:shd w:val="clear" w:color="auto" w:fill="FFFFFF"/>
            <w:vAlign w:val="center"/>
          </w:tcPr>
          <w:p w:rsidR="00A32E01" w:rsidRPr="00E07DF9" w:rsidRDefault="00A32E01" w:rsidP="00A32E01">
            <w:pPr>
              <w:widowControl/>
              <w:autoSpaceDE w:val="0"/>
              <w:spacing w:line="320" w:lineRule="exact"/>
              <w:rPr>
                <w:rFonts w:ascii="仿宋_GB2312" w:eastAsia="仿宋_GB2312"/>
                <w:szCs w:val="21"/>
              </w:rPr>
            </w:pPr>
            <w:r w:rsidRPr="00E07DF9">
              <w:rPr>
                <w:rFonts w:ascii="仿宋_GB2312" w:eastAsia="仿宋_GB2312" w:hint="eastAsia"/>
                <w:szCs w:val="21"/>
              </w:rPr>
              <w:t>拒不改正的情形，不记入情节系数。</w:t>
            </w:r>
          </w:p>
          <w:p w:rsidR="00A32E01" w:rsidRPr="00E07DF9" w:rsidRDefault="00A32E01" w:rsidP="00A32E01">
            <w:pPr>
              <w:widowControl/>
              <w:autoSpaceDE w:val="0"/>
              <w:spacing w:line="320" w:lineRule="exact"/>
              <w:rPr>
                <w:rFonts w:ascii="仿宋_GB2312" w:eastAsia="仿宋_GB2312"/>
                <w:szCs w:val="21"/>
              </w:rPr>
            </w:pPr>
          </w:p>
          <w:p w:rsidR="00A32E01" w:rsidRPr="00E07DF9" w:rsidRDefault="00A32E01" w:rsidP="00A32E01">
            <w:pPr>
              <w:widowControl/>
              <w:autoSpaceDE w:val="0"/>
              <w:spacing w:line="320" w:lineRule="exact"/>
              <w:rPr>
                <w:rFonts w:ascii="仿宋_GB2312" w:eastAsia="仿宋_GB2312"/>
                <w:szCs w:val="21"/>
              </w:rPr>
            </w:pPr>
            <w:r w:rsidRPr="00E07DF9">
              <w:rPr>
                <w:rFonts w:ascii="仿宋_GB2312" w:eastAsia="仿宋_GB2312" w:hint="eastAsia"/>
                <w:szCs w:val="21"/>
              </w:rPr>
              <w:t>需要作出其它额度处罚的，报案审会讨论决定。</w:t>
            </w:r>
          </w:p>
        </w:tc>
      </w:tr>
      <w:tr w:rsidR="00A32E01" w:rsidRPr="00E07DF9" w:rsidTr="00337D3D">
        <w:tblPrEx>
          <w:shd w:val="clear" w:color="auto" w:fill="FFFFFF"/>
        </w:tblPrEx>
        <w:trPr>
          <w:gridAfter w:val="3"/>
          <w:wAfter w:w="58" w:type="dxa"/>
          <w:trHeight w:val="950"/>
          <w:jc w:val="center"/>
        </w:trPr>
        <w:tc>
          <w:tcPr>
            <w:tcW w:w="503" w:type="dxa"/>
            <w:gridSpan w:val="2"/>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szCs w:val="21"/>
              </w:rPr>
              <w:t>3</w:t>
            </w:r>
          </w:p>
        </w:tc>
        <w:tc>
          <w:tcPr>
            <w:tcW w:w="1201" w:type="dxa"/>
            <w:gridSpan w:val="2"/>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hint="eastAsia"/>
                <w:szCs w:val="21"/>
              </w:rPr>
              <w:t>损坏使用中的杆塔基础</w:t>
            </w:r>
          </w:p>
        </w:tc>
        <w:tc>
          <w:tcPr>
            <w:tcW w:w="4325" w:type="dxa"/>
            <w:gridSpan w:val="8"/>
            <w:shd w:val="clear" w:color="auto" w:fill="FFFFFF"/>
            <w:vAlign w:val="center"/>
          </w:tcPr>
          <w:p w:rsidR="00A32E01" w:rsidRPr="00E07DF9" w:rsidRDefault="00A32E01" w:rsidP="00A32E01">
            <w:pPr>
              <w:spacing w:line="320" w:lineRule="exact"/>
              <w:rPr>
                <w:rFonts w:ascii="仿宋_GB2312" w:eastAsia="仿宋_GB2312"/>
                <w:szCs w:val="21"/>
              </w:rPr>
            </w:pPr>
            <w:r w:rsidRPr="00E07DF9">
              <w:rPr>
                <w:rFonts w:ascii="仿宋_GB2312" w:eastAsia="仿宋_GB2312" w:hint="eastAsia"/>
                <w:szCs w:val="21"/>
              </w:rPr>
              <w:t>违反、处罚条款：《电力设施保护条例实施细则》第二十条第（一）项，责令改正；拒不改正的，处1000元以上10000元以下罚款。</w:t>
            </w:r>
          </w:p>
        </w:tc>
        <w:tc>
          <w:tcPr>
            <w:tcW w:w="905" w:type="dxa"/>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2000</w:t>
            </w:r>
          </w:p>
        </w:tc>
        <w:tc>
          <w:tcPr>
            <w:tcW w:w="769" w:type="dxa"/>
            <w:gridSpan w:val="3"/>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1.造成电能损失较大或者设施损坏的，系数2-3；2.造成事故的，系数4。</w:t>
            </w:r>
          </w:p>
        </w:tc>
        <w:tc>
          <w:tcPr>
            <w:tcW w:w="1976" w:type="dxa"/>
            <w:gridSpan w:val="2"/>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罚款数额＝2000×（1＋情节系数＋变量系数）</w:t>
            </w:r>
          </w:p>
        </w:tc>
        <w:tc>
          <w:tcPr>
            <w:tcW w:w="2415" w:type="dxa"/>
            <w:gridSpan w:val="5"/>
            <w:vMerge/>
            <w:shd w:val="clear" w:color="auto" w:fill="FFFFFF"/>
            <w:vAlign w:val="center"/>
          </w:tcPr>
          <w:p w:rsidR="00A32E01" w:rsidRPr="00E07DF9" w:rsidRDefault="00A32E01" w:rsidP="00A32E01">
            <w:pPr>
              <w:widowControl/>
              <w:autoSpaceDE w:val="0"/>
              <w:spacing w:line="320" w:lineRule="exact"/>
              <w:rPr>
                <w:rFonts w:ascii="仿宋_GB2312" w:eastAsia="仿宋_GB2312"/>
                <w:szCs w:val="21"/>
              </w:rPr>
            </w:pPr>
          </w:p>
        </w:tc>
      </w:tr>
      <w:tr w:rsidR="00A32E01" w:rsidRPr="00E07DF9" w:rsidTr="00337D3D">
        <w:tblPrEx>
          <w:shd w:val="clear" w:color="auto" w:fill="FFFFFF"/>
        </w:tblPrEx>
        <w:trPr>
          <w:gridAfter w:val="3"/>
          <w:wAfter w:w="58" w:type="dxa"/>
          <w:trHeight w:val="524"/>
          <w:jc w:val="center"/>
        </w:trPr>
        <w:tc>
          <w:tcPr>
            <w:tcW w:w="503" w:type="dxa"/>
            <w:gridSpan w:val="2"/>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szCs w:val="21"/>
              </w:rPr>
              <w:lastRenderedPageBreak/>
              <w:t>4</w:t>
            </w:r>
          </w:p>
        </w:tc>
        <w:tc>
          <w:tcPr>
            <w:tcW w:w="1274" w:type="dxa"/>
            <w:gridSpan w:val="3"/>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hint="eastAsia"/>
                <w:szCs w:val="21"/>
              </w:rPr>
              <w:t>损坏、拆卸、盗窃使用中或备用塔材、导线等电力设施</w:t>
            </w:r>
          </w:p>
        </w:tc>
        <w:tc>
          <w:tcPr>
            <w:tcW w:w="4252" w:type="dxa"/>
            <w:gridSpan w:val="7"/>
            <w:tcBorders>
              <w:bottom w:val="single" w:sz="4" w:space="0" w:color="auto"/>
            </w:tcBorders>
            <w:shd w:val="clear" w:color="auto" w:fill="FFFFFF"/>
            <w:vAlign w:val="center"/>
          </w:tcPr>
          <w:p w:rsidR="00A32E01" w:rsidRPr="00E07DF9" w:rsidRDefault="00A32E01" w:rsidP="00A32E01">
            <w:pPr>
              <w:spacing w:line="320" w:lineRule="exact"/>
              <w:rPr>
                <w:rFonts w:ascii="仿宋_GB2312" w:eastAsia="仿宋_GB2312"/>
                <w:szCs w:val="21"/>
              </w:rPr>
            </w:pPr>
            <w:r w:rsidRPr="00E07DF9">
              <w:rPr>
                <w:rFonts w:ascii="仿宋_GB2312" w:eastAsia="仿宋_GB2312" w:hint="eastAsia"/>
                <w:szCs w:val="21"/>
              </w:rPr>
              <w:t>违反、处罚条款：《电力设施保护条例实施细则》第二十条第（二）项， 责令改正；拒不改正的，处1000元以上10000元以下罚款。</w:t>
            </w:r>
          </w:p>
        </w:tc>
        <w:tc>
          <w:tcPr>
            <w:tcW w:w="905" w:type="dxa"/>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2000</w:t>
            </w:r>
          </w:p>
        </w:tc>
        <w:tc>
          <w:tcPr>
            <w:tcW w:w="769" w:type="dxa"/>
            <w:gridSpan w:val="3"/>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w:t>
            </w:r>
          </w:p>
        </w:tc>
        <w:tc>
          <w:tcPr>
            <w:tcW w:w="3836" w:type="dxa"/>
            <w:gridSpan w:val="5"/>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1.损坏、拆卸、盗窃使用中的塔材、导线等电力设施或者造成电能损失较大的，系数2-3；2.造成事故的，系数4。</w:t>
            </w:r>
          </w:p>
        </w:tc>
        <w:tc>
          <w:tcPr>
            <w:tcW w:w="1976" w:type="dxa"/>
            <w:gridSpan w:val="2"/>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罚款数额＝2000×（1＋情节系数＋变量系数）</w:t>
            </w:r>
          </w:p>
        </w:tc>
        <w:tc>
          <w:tcPr>
            <w:tcW w:w="2415" w:type="dxa"/>
            <w:gridSpan w:val="5"/>
            <w:vMerge/>
            <w:shd w:val="clear" w:color="auto" w:fill="FFFFFF"/>
            <w:vAlign w:val="center"/>
          </w:tcPr>
          <w:p w:rsidR="00A32E01" w:rsidRPr="00E07DF9" w:rsidRDefault="00A32E01" w:rsidP="00A32E01">
            <w:pPr>
              <w:widowControl/>
              <w:autoSpaceDE w:val="0"/>
              <w:spacing w:line="320" w:lineRule="exact"/>
              <w:rPr>
                <w:rFonts w:ascii="仿宋_GB2312" w:eastAsia="仿宋_GB2312"/>
                <w:szCs w:val="21"/>
              </w:rPr>
            </w:pPr>
          </w:p>
        </w:tc>
      </w:tr>
      <w:tr w:rsidR="00A32E01" w:rsidRPr="00E07DF9" w:rsidTr="00337D3D">
        <w:tblPrEx>
          <w:shd w:val="clear" w:color="auto" w:fill="FFFFFF"/>
        </w:tblPrEx>
        <w:trPr>
          <w:gridAfter w:val="3"/>
          <w:wAfter w:w="58" w:type="dxa"/>
          <w:trHeight w:val="1549"/>
          <w:jc w:val="center"/>
        </w:trPr>
        <w:tc>
          <w:tcPr>
            <w:tcW w:w="503" w:type="dxa"/>
            <w:gridSpan w:val="2"/>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szCs w:val="21"/>
              </w:rPr>
              <w:t>5</w:t>
            </w:r>
          </w:p>
        </w:tc>
        <w:tc>
          <w:tcPr>
            <w:tcW w:w="1274" w:type="dxa"/>
            <w:gridSpan w:val="3"/>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hint="eastAsia"/>
                <w:szCs w:val="21"/>
              </w:rPr>
              <w:t>拆卸、盗窃使用中或备用变压器等电力设备</w:t>
            </w:r>
          </w:p>
        </w:tc>
        <w:tc>
          <w:tcPr>
            <w:tcW w:w="4252" w:type="dxa"/>
            <w:gridSpan w:val="7"/>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hint="eastAsia"/>
                <w:szCs w:val="21"/>
              </w:rPr>
              <w:t>违反、处罚条款：《电力设施保护条例实施细则》第二十条第（三）项， 责令改正；拒不改正的，处1000元以上10000元以下罚款。</w:t>
            </w:r>
          </w:p>
        </w:tc>
        <w:tc>
          <w:tcPr>
            <w:tcW w:w="905" w:type="dxa"/>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2000</w:t>
            </w:r>
          </w:p>
        </w:tc>
        <w:tc>
          <w:tcPr>
            <w:tcW w:w="769" w:type="dxa"/>
            <w:gridSpan w:val="3"/>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w:t>
            </w:r>
          </w:p>
        </w:tc>
        <w:tc>
          <w:tcPr>
            <w:tcW w:w="3836" w:type="dxa"/>
            <w:gridSpan w:val="5"/>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1.拆卸、盗窃使用中变压器等电力设备或者造成电能损失较大的，系数2-3；2.造成事故的，系数4。</w:t>
            </w:r>
          </w:p>
        </w:tc>
        <w:tc>
          <w:tcPr>
            <w:tcW w:w="1976" w:type="dxa"/>
            <w:gridSpan w:val="2"/>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罚款数额＝2000×（1＋情节系数＋变量系数）</w:t>
            </w:r>
          </w:p>
        </w:tc>
        <w:tc>
          <w:tcPr>
            <w:tcW w:w="2415" w:type="dxa"/>
            <w:gridSpan w:val="5"/>
            <w:vMerge/>
            <w:tcBorders>
              <w:bottom w:val="single" w:sz="4" w:space="0" w:color="auto"/>
            </w:tcBorders>
            <w:shd w:val="clear" w:color="auto" w:fill="FFFFFF"/>
            <w:vAlign w:val="center"/>
          </w:tcPr>
          <w:p w:rsidR="00A32E01" w:rsidRPr="00E07DF9" w:rsidRDefault="00A32E01" w:rsidP="00A32E01">
            <w:pPr>
              <w:widowControl/>
              <w:autoSpaceDE w:val="0"/>
              <w:spacing w:line="320" w:lineRule="exact"/>
              <w:rPr>
                <w:rFonts w:ascii="仿宋_GB2312" w:eastAsia="仿宋_GB2312"/>
                <w:szCs w:val="21"/>
              </w:rPr>
            </w:pPr>
          </w:p>
        </w:tc>
      </w:tr>
      <w:tr w:rsidR="00A32E01" w:rsidRPr="00E07DF9" w:rsidTr="00337D3D">
        <w:tblPrEx>
          <w:shd w:val="clear" w:color="auto" w:fill="FFFFFF"/>
        </w:tblPrEx>
        <w:trPr>
          <w:gridAfter w:val="2"/>
          <w:wAfter w:w="29" w:type="dxa"/>
          <w:trHeight w:val="808"/>
          <w:jc w:val="center"/>
        </w:trPr>
        <w:tc>
          <w:tcPr>
            <w:tcW w:w="15959" w:type="dxa"/>
            <w:gridSpan w:val="29"/>
            <w:tcBorders>
              <w:bottom w:val="single" w:sz="4" w:space="0" w:color="auto"/>
            </w:tcBorders>
            <w:shd w:val="clear" w:color="auto" w:fill="FFFFFF"/>
            <w:vAlign w:val="center"/>
          </w:tcPr>
          <w:p w:rsidR="00A32E01" w:rsidRPr="00E07DF9" w:rsidRDefault="00A32E01" w:rsidP="00A32E01">
            <w:pPr>
              <w:pStyle w:val="2"/>
            </w:pPr>
            <w:bookmarkStart w:id="73" w:name="_Toc40775699"/>
            <w:r w:rsidRPr="00E07DF9">
              <w:rPr>
                <w:rFonts w:hint="eastAsia"/>
              </w:rPr>
              <w:t>《供用电监督管理办法》案由1项</w:t>
            </w:r>
            <w:bookmarkEnd w:id="73"/>
          </w:p>
        </w:tc>
      </w:tr>
      <w:tr w:rsidR="00A32E01" w:rsidRPr="00E07DF9" w:rsidTr="00337D3D">
        <w:tblPrEx>
          <w:shd w:val="clear" w:color="auto" w:fill="FFFFFF"/>
        </w:tblPrEx>
        <w:trPr>
          <w:gridAfter w:val="3"/>
          <w:wAfter w:w="58" w:type="dxa"/>
          <w:trHeight w:val="1091"/>
          <w:jc w:val="center"/>
        </w:trPr>
        <w:tc>
          <w:tcPr>
            <w:tcW w:w="503" w:type="dxa"/>
            <w:gridSpan w:val="2"/>
            <w:vMerge w:val="restart"/>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1</w:t>
            </w:r>
          </w:p>
        </w:tc>
        <w:tc>
          <w:tcPr>
            <w:tcW w:w="1201" w:type="dxa"/>
            <w:gridSpan w:val="2"/>
            <w:vMerge w:val="restart"/>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危害供电、用电安全，扰乱正常供电、用电秩序</w:t>
            </w:r>
          </w:p>
        </w:tc>
        <w:tc>
          <w:tcPr>
            <w:tcW w:w="11811" w:type="dxa"/>
            <w:gridSpan w:val="19"/>
            <w:tcBorders>
              <w:bottom w:val="single" w:sz="4" w:space="0" w:color="auto"/>
            </w:tcBorders>
            <w:shd w:val="clear" w:color="auto" w:fill="FFFFFF"/>
            <w:vAlign w:val="center"/>
          </w:tcPr>
          <w:p w:rsidR="00A32E01" w:rsidRPr="00E07DF9" w:rsidRDefault="00A32E01" w:rsidP="00A32E01">
            <w:pPr>
              <w:widowControl/>
              <w:autoSpaceDE w:val="0"/>
              <w:spacing w:line="360" w:lineRule="exact"/>
              <w:rPr>
                <w:rFonts w:ascii="仿宋_GB2312" w:eastAsia="仿宋_GB2312"/>
                <w:szCs w:val="21"/>
              </w:rPr>
            </w:pPr>
            <w:r w:rsidRPr="00E07DF9">
              <w:rPr>
                <w:rFonts w:ascii="仿宋_GB2312" w:eastAsia="仿宋_GB2312" w:hint="eastAsia"/>
                <w:szCs w:val="21"/>
              </w:rPr>
              <w:t>违反、处罚条款：《供用电监督管理办法》第二十八条第（一）项，擅自改变用电类别的，责令改正，给予警告；再次发生的，可下达中止供电命令，并处以一万元以下的罚款。</w:t>
            </w:r>
          </w:p>
        </w:tc>
        <w:tc>
          <w:tcPr>
            <w:tcW w:w="2415" w:type="dxa"/>
            <w:gridSpan w:val="5"/>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按照规定执行</w:t>
            </w:r>
          </w:p>
        </w:tc>
      </w:tr>
      <w:tr w:rsidR="00A32E01" w:rsidRPr="00E07DF9" w:rsidTr="00337D3D">
        <w:tblPrEx>
          <w:shd w:val="clear" w:color="auto" w:fill="FFFFFF"/>
        </w:tblPrEx>
        <w:trPr>
          <w:gridAfter w:val="3"/>
          <w:wAfter w:w="58" w:type="dxa"/>
          <w:trHeight w:val="1375"/>
          <w:jc w:val="center"/>
        </w:trPr>
        <w:tc>
          <w:tcPr>
            <w:tcW w:w="503"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201"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1811" w:type="dxa"/>
            <w:gridSpan w:val="19"/>
            <w:tcBorders>
              <w:bottom w:val="single" w:sz="4" w:space="0" w:color="auto"/>
            </w:tcBorders>
            <w:shd w:val="clear" w:color="auto" w:fill="FFFFFF"/>
            <w:vAlign w:val="center"/>
          </w:tcPr>
          <w:p w:rsidR="00A32E01" w:rsidRPr="00E07DF9" w:rsidRDefault="00A32E01" w:rsidP="00A32E01">
            <w:pPr>
              <w:widowControl/>
              <w:autoSpaceDE w:val="0"/>
              <w:spacing w:line="360" w:lineRule="exact"/>
              <w:rPr>
                <w:rFonts w:ascii="仿宋_GB2312" w:eastAsia="仿宋_GB2312"/>
                <w:szCs w:val="21"/>
              </w:rPr>
            </w:pPr>
            <w:r w:rsidRPr="00E07DF9">
              <w:rPr>
                <w:rFonts w:ascii="仿宋_GB2312" w:eastAsia="仿宋_GB2312" w:hint="eastAsia"/>
                <w:szCs w:val="21"/>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2415" w:type="dxa"/>
            <w:gridSpan w:val="5"/>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按照规定执行</w:t>
            </w:r>
          </w:p>
        </w:tc>
      </w:tr>
      <w:tr w:rsidR="00A32E01" w:rsidRPr="00E07DF9" w:rsidTr="00337D3D">
        <w:tblPrEx>
          <w:shd w:val="clear" w:color="auto" w:fill="FFFFFF"/>
        </w:tblPrEx>
        <w:trPr>
          <w:gridAfter w:val="3"/>
          <w:wAfter w:w="58" w:type="dxa"/>
          <w:trHeight w:val="666"/>
          <w:jc w:val="center"/>
        </w:trPr>
        <w:tc>
          <w:tcPr>
            <w:tcW w:w="503"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201"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1811" w:type="dxa"/>
            <w:gridSpan w:val="19"/>
            <w:tcBorders>
              <w:bottom w:val="single" w:sz="4" w:space="0" w:color="auto"/>
            </w:tcBorders>
            <w:shd w:val="clear" w:color="auto" w:fill="FFFFFF"/>
            <w:vAlign w:val="center"/>
          </w:tcPr>
          <w:p w:rsidR="00A32E01" w:rsidRPr="00E07DF9" w:rsidRDefault="00A32E01" w:rsidP="00A32E01">
            <w:pPr>
              <w:widowControl/>
              <w:autoSpaceDE w:val="0"/>
              <w:spacing w:line="360" w:lineRule="exact"/>
              <w:rPr>
                <w:rFonts w:ascii="仿宋_GB2312" w:eastAsia="仿宋_GB2312"/>
                <w:szCs w:val="21"/>
              </w:rPr>
            </w:pPr>
            <w:r w:rsidRPr="00E07DF9">
              <w:rPr>
                <w:rFonts w:ascii="仿宋_GB2312" w:eastAsia="仿宋_GB2312" w:hint="eastAsia"/>
                <w:szCs w:val="21"/>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2415" w:type="dxa"/>
            <w:gridSpan w:val="5"/>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按照规定执行</w:t>
            </w:r>
          </w:p>
        </w:tc>
      </w:tr>
      <w:tr w:rsidR="00A32E01" w:rsidRPr="00E07DF9" w:rsidTr="00337D3D">
        <w:tblPrEx>
          <w:shd w:val="clear" w:color="auto" w:fill="FFFFFF"/>
        </w:tblPrEx>
        <w:trPr>
          <w:gridAfter w:val="3"/>
          <w:wAfter w:w="58" w:type="dxa"/>
          <w:trHeight w:val="666"/>
          <w:jc w:val="center"/>
        </w:trPr>
        <w:tc>
          <w:tcPr>
            <w:tcW w:w="503"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201"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1811" w:type="dxa"/>
            <w:gridSpan w:val="19"/>
            <w:tcBorders>
              <w:bottom w:val="single" w:sz="4" w:space="0" w:color="auto"/>
            </w:tcBorders>
            <w:shd w:val="clear" w:color="auto" w:fill="FFFFFF"/>
            <w:vAlign w:val="center"/>
          </w:tcPr>
          <w:p w:rsidR="00A32E01" w:rsidRPr="00E07DF9" w:rsidRDefault="00A32E01" w:rsidP="00A32E01">
            <w:pPr>
              <w:widowControl/>
              <w:autoSpaceDE w:val="0"/>
              <w:spacing w:line="360" w:lineRule="exact"/>
              <w:rPr>
                <w:rFonts w:ascii="仿宋_GB2312" w:eastAsia="仿宋_GB2312"/>
                <w:szCs w:val="21"/>
              </w:rPr>
            </w:pPr>
            <w:r w:rsidRPr="00E07DF9">
              <w:rPr>
                <w:rFonts w:ascii="仿宋_GB2312" w:eastAsia="仿宋_GB2312" w:hint="eastAsia"/>
                <w:szCs w:val="21"/>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2415" w:type="dxa"/>
            <w:gridSpan w:val="5"/>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按照规定执行</w:t>
            </w:r>
          </w:p>
        </w:tc>
      </w:tr>
      <w:tr w:rsidR="00A32E01" w:rsidRPr="00E07DF9" w:rsidTr="00337D3D">
        <w:tblPrEx>
          <w:shd w:val="clear" w:color="auto" w:fill="FFFFFF"/>
        </w:tblPrEx>
        <w:trPr>
          <w:gridAfter w:val="3"/>
          <w:wAfter w:w="58" w:type="dxa"/>
          <w:trHeight w:val="666"/>
          <w:jc w:val="center"/>
        </w:trPr>
        <w:tc>
          <w:tcPr>
            <w:tcW w:w="503"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201"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1811" w:type="dxa"/>
            <w:gridSpan w:val="19"/>
            <w:tcBorders>
              <w:bottom w:val="single" w:sz="4" w:space="0" w:color="auto"/>
            </w:tcBorders>
            <w:shd w:val="clear" w:color="auto" w:fill="FFFFFF"/>
            <w:vAlign w:val="center"/>
          </w:tcPr>
          <w:p w:rsidR="00A32E01" w:rsidRPr="00E07DF9" w:rsidRDefault="00A32E01" w:rsidP="00A32E01">
            <w:pPr>
              <w:widowControl/>
              <w:autoSpaceDE w:val="0"/>
              <w:spacing w:line="360" w:lineRule="exact"/>
              <w:rPr>
                <w:rFonts w:ascii="仿宋_GB2312" w:eastAsia="仿宋_GB2312"/>
                <w:szCs w:val="21"/>
              </w:rPr>
            </w:pPr>
            <w:r w:rsidRPr="00E07DF9">
              <w:rPr>
                <w:rFonts w:ascii="仿宋_GB2312" w:eastAsia="仿宋_GB2312" w:hint="eastAsia"/>
                <w:szCs w:val="21"/>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2415" w:type="dxa"/>
            <w:gridSpan w:val="5"/>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按照规定执行</w:t>
            </w:r>
          </w:p>
        </w:tc>
      </w:tr>
      <w:tr w:rsidR="00A32E01" w:rsidRPr="00E07DF9" w:rsidTr="00337D3D">
        <w:tblPrEx>
          <w:shd w:val="clear" w:color="auto" w:fill="FFFFFF"/>
        </w:tblPrEx>
        <w:trPr>
          <w:gridAfter w:val="3"/>
          <w:wAfter w:w="58" w:type="dxa"/>
          <w:trHeight w:val="1022"/>
          <w:jc w:val="center"/>
        </w:trPr>
        <w:tc>
          <w:tcPr>
            <w:tcW w:w="503" w:type="dxa"/>
            <w:gridSpan w:val="2"/>
            <w:vMerge/>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201" w:type="dxa"/>
            <w:gridSpan w:val="2"/>
            <w:vMerge/>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1811" w:type="dxa"/>
            <w:gridSpan w:val="19"/>
            <w:tcBorders>
              <w:bottom w:val="single" w:sz="4" w:space="0" w:color="auto"/>
            </w:tcBorders>
            <w:shd w:val="clear" w:color="auto" w:fill="FFFFFF"/>
            <w:vAlign w:val="center"/>
          </w:tcPr>
          <w:p w:rsidR="00A32E01" w:rsidRPr="00E07DF9" w:rsidRDefault="00A32E01" w:rsidP="00A32E01">
            <w:pPr>
              <w:widowControl/>
              <w:autoSpaceDE w:val="0"/>
              <w:spacing w:line="360" w:lineRule="exact"/>
              <w:rPr>
                <w:rFonts w:ascii="仿宋_GB2312" w:eastAsia="仿宋_GB2312"/>
                <w:szCs w:val="21"/>
              </w:rPr>
            </w:pPr>
            <w:r w:rsidRPr="00E07DF9">
              <w:rPr>
                <w:rFonts w:ascii="仿宋_GB2312" w:eastAsia="仿宋_GB2312" w:hint="eastAsia"/>
                <w:szCs w:val="21"/>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2415" w:type="dxa"/>
            <w:gridSpan w:val="5"/>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按照规定执行</w:t>
            </w:r>
          </w:p>
        </w:tc>
      </w:tr>
    </w:tbl>
    <w:p w:rsidR="0027278B" w:rsidRPr="00E07DF9" w:rsidRDefault="0027278B" w:rsidP="0027278B">
      <w:pPr>
        <w:rPr>
          <w:rFonts w:ascii="仿宋_GB2312" w:eastAsia="仿宋_GB2312" w:hAnsi="宋体" w:cs="宋体"/>
          <w:kern w:val="0"/>
          <w:sz w:val="32"/>
          <w:szCs w:val="32"/>
        </w:rPr>
        <w:sectPr w:rsidR="0027278B" w:rsidRPr="00E07DF9">
          <w:pgSz w:w="16838" w:h="11906" w:orient="landscape" w:code="9"/>
          <w:pgMar w:top="1134" w:right="907" w:bottom="1134" w:left="907" w:header="851" w:footer="1588" w:gutter="0"/>
          <w:cols w:space="425"/>
          <w:docGrid w:linePitch="634" w:charSpace="-4740"/>
        </w:sectPr>
      </w:pPr>
    </w:p>
    <w:p w:rsidR="00665FDC" w:rsidRPr="00E07DF9" w:rsidRDefault="00665FDC" w:rsidP="0062217E"/>
    <w:sectPr w:rsidR="00665FDC" w:rsidRPr="00E07DF9">
      <w:pgSz w:w="11906" w:h="16838" w:code="9"/>
      <w:pgMar w:top="2098" w:right="1531" w:bottom="1985" w:left="1531" w:header="851" w:footer="1588" w:gutter="0"/>
      <w:cols w:space="425"/>
      <w:docGrid w:linePitch="634" w:charSpace="-4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126" w:rsidRDefault="005B3126">
      <w:r>
        <w:separator/>
      </w:r>
    </w:p>
  </w:endnote>
  <w:endnote w:type="continuationSeparator" w:id="0">
    <w:p w:rsidR="005B3126" w:rsidRDefault="005B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AD" w:rsidRDefault="00AA69AD" w:rsidP="0027278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A69AD" w:rsidRDefault="00AA69AD" w:rsidP="0027278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AD" w:rsidRPr="00FF1F7B" w:rsidRDefault="00AA69AD" w:rsidP="0027278B">
    <w:pPr>
      <w:pStyle w:val="a3"/>
      <w:framePr w:wrap="around" w:vAnchor="text" w:hAnchor="page" w:x="9272" w:y="-2"/>
      <w:rPr>
        <w:rStyle w:val="a4"/>
        <w:rFonts w:ascii="宋体" w:hAnsi="宋体"/>
        <w:sz w:val="28"/>
        <w:szCs w:val="28"/>
      </w:rPr>
    </w:pPr>
    <w:r w:rsidRPr="00FF1F7B">
      <w:rPr>
        <w:rStyle w:val="a4"/>
        <w:rFonts w:ascii="宋体" w:hAnsi="宋体" w:hint="eastAsia"/>
        <w:sz w:val="28"/>
        <w:szCs w:val="28"/>
      </w:rPr>
      <w:t>—</w:t>
    </w:r>
    <w:r w:rsidRPr="00FF1F7B">
      <w:rPr>
        <w:rStyle w:val="a4"/>
        <w:rFonts w:ascii="宋体" w:hAnsi="宋体"/>
        <w:sz w:val="28"/>
        <w:szCs w:val="28"/>
      </w:rPr>
      <w:fldChar w:fldCharType="begin"/>
    </w:r>
    <w:r w:rsidRPr="00FF1F7B">
      <w:rPr>
        <w:rStyle w:val="a4"/>
        <w:rFonts w:ascii="宋体" w:hAnsi="宋体"/>
        <w:sz w:val="28"/>
        <w:szCs w:val="28"/>
      </w:rPr>
      <w:instrText xml:space="preserve">PAGE  </w:instrText>
    </w:r>
    <w:r w:rsidRPr="00FF1F7B">
      <w:rPr>
        <w:rStyle w:val="a4"/>
        <w:rFonts w:ascii="宋体" w:hAnsi="宋体"/>
        <w:sz w:val="28"/>
        <w:szCs w:val="28"/>
      </w:rPr>
      <w:fldChar w:fldCharType="separate"/>
    </w:r>
    <w:r w:rsidR="00E07DF9">
      <w:rPr>
        <w:rStyle w:val="a4"/>
        <w:rFonts w:ascii="宋体" w:hAnsi="宋体"/>
        <w:noProof/>
        <w:sz w:val="28"/>
        <w:szCs w:val="28"/>
      </w:rPr>
      <w:t>12</w:t>
    </w:r>
    <w:r w:rsidRPr="00FF1F7B">
      <w:rPr>
        <w:rStyle w:val="a4"/>
        <w:rFonts w:ascii="宋体" w:hAnsi="宋体"/>
        <w:sz w:val="28"/>
        <w:szCs w:val="28"/>
      </w:rPr>
      <w:fldChar w:fldCharType="end"/>
    </w:r>
    <w:r w:rsidRPr="00FF1F7B">
      <w:rPr>
        <w:rStyle w:val="a4"/>
        <w:rFonts w:ascii="宋体" w:hAnsi="宋体" w:hint="eastAsia"/>
        <w:sz w:val="28"/>
        <w:szCs w:val="28"/>
      </w:rPr>
      <w:t>—</w:t>
    </w:r>
  </w:p>
  <w:p w:rsidR="00AA69AD" w:rsidRDefault="00AA69AD" w:rsidP="0027278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126" w:rsidRDefault="005B3126">
      <w:r>
        <w:separator/>
      </w:r>
    </w:p>
  </w:footnote>
  <w:footnote w:type="continuationSeparator" w:id="0">
    <w:p w:rsidR="005B3126" w:rsidRDefault="005B3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82AA2354"/>
    <w:lvl w:ilvl="0" w:tplc="1F960F2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00000002"/>
    <w:multiLevelType w:val="hybridMultilevel"/>
    <w:tmpl w:val="D0B422C0"/>
    <w:lvl w:ilvl="0" w:tplc="DF72B3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0000003"/>
    <w:multiLevelType w:val="hybridMultilevel"/>
    <w:tmpl w:val="BCFA3C64"/>
    <w:lvl w:ilvl="0" w:tplc="5C5E1B6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00000004"/>
    <w:multiLevelType w:val="hybridMultilevel"/>
    <w:tmpl w:val="64FC8038"/>
    <w:lvl w:ilvl="0" w:tplc="313881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00000005"/>
    <w:multiLevelType w:val="hybridMultilevel"/>
    <w:tmpl w:val="7A7C5242"/>
    <w:lvl w:ilvl="0" w:tplc="311A0502">
      <w:start w:val="1"/>
      <w:numFmt w:val="decimalEnclosedCircle"/>
      <w:lvlText w:val="%1"/>
      <w:lvlJc w:val="left"/>
      <w:pPr>
        <w:ind w:left="360" w:hanging="360"/>
      </w:pPr>
      <w:rPr>
        <w:rFonts w:ascii="楷体_GB2312" w:eastAsia="楷体_GB2312" w:hAnsi="Times New Roman" w:cs="Times New Roman" w:hint="default"/>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00000006"/>
    <w:multiLevelType w:val="hybridMultilevel"/>
    <w:tmpl w:val="3E189252"/>
    <w:lvl w:ilvl="0" w:tplc="3CAE48C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00000007"/>
    <w:multiLevelType w:val="hybridMultilevel"/>
    <w:tmpl w:val="276808E8"/>
    <w:lvl w:ilvl="0" w:tplc="D144AD0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00000008"/>
    <w:multiLevelType w:val="hybridMultilevel"/>
    <w:tmpl w:val="B5C03918"/>
    <w:lvl w:ilvl="0" w:tplc="44C6D2DC">
      <w:start w:val="196"/>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00000009"/>
    <w:multiLevelType w:val="hybridMultilevel"/>
    <w:tmpl w:val="B6382378"/>
    <w:lvl w:ilvl="0" w:tplc="78F02AC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0000000A"/>
    <w:multiLevelType w:val="hybridMultilevel"/>
    <w:tmpl w:val="92FC58F8"/>
    <w:lvl w:ilvl="0" w:tplc="7F42ABAC">
      <w:start w:val="1"/>
      <w:numFmt w:val="decimalEnclosedCircle"/>
      <w:lvlText w:val="%1"/>
      <w:lvlJc w:val="left"/>
      <w:pPr>
        <w:ind w:left="360" w:hanging="360"/>
      </w:pPr>
      <w:rPr>
        <w:rFonts w:ascii="楷体_GB2312" w:eastAsia="楷体_GB2312" w:hAnsi="Times New Roman" w:cs="Times New Roman" w:hint="default"/>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60A56AA4"/>
    <w:multiLevelType w:val="hybridMultilevel"/>
    <w:tmpl w:val="9682682C"/>
    <w:lvl w:ilvl="0" w:tplc="0A220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1C3577"/>
    <w:multiLevelType w:val="hybridMultilevel"/>
    <w:tmpl w:val="1514096E"/>
    <w:lvl w:ilvl="0" w:tplc="3424B3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7"/>
  </w:num>
  <w:num w:numId="5">
    <w:abstractNumId w:val="0"/>
  </w:num>
  <w:num w:numId="6">
    <w:abstractNumId w:val="8"/>
  </w:num>
  <w:num w:numId="7">
    <w:abstractNumId w:val="1"/>
  </w:num>
  <w:num w:numId="8">
    <w:abstractNumId w:val="2"/>
  </w:num>
  <w:num w:numId="9">
    <w:abstractNumId w:val="4"/>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42E"/>
    <w:rsid w:val="00003DA3"/>
    <w:rsid w:val="00004E40"/>
    <w:rsid w:val="00005868"/>
    <w:rsid w:val="000066D4"/>
    <w:rsid w:val="00007805"/>
    <w:rsid w:val="000079DD"/>
    <w:rsid w:val="00012244"/>
    <w:rsid w:val="00013F86"/>
    <w:rsid w:val="000142E5"/>
    <w:rsid w:val="00014F5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453A"/>
    <w:rsid w:val="00034EDC"/>
    <w:rsid w:val="0003507E"/>
    <w:rsid w:val="000359CB"/>
    <w:rsid w:val="00036DD4"/>
    <w:rsid w:val="000371E8"/>
    <w:rsid w:val="00037A76"/>
    <w:rsid w:val="00040932"/>
    <w:rsid w:val="00041ECA"/>
    <w:rsid w:val="000422D1"/>
    <w:rsid w:val="00043B39"/>
    <w:rsid w:val="00044A3F"/>
    <w:rsid w:val="00045C2A"/>
    <w:rsid w:val="0004625C"/>
    <w:rsid w:val="00050D69"/>
    <w:rsid w:val="0005270E"/>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91D98"/>
    <w:rsid w:val="00092D48"/>
    <w:rsid w:val="00093B38"/>
    <w:rsid w:val="00095D6A"/>
    <w:rsid w:val="00096441"/>
    <w:rsid w:val="00096C2B"/>
    <w:rsid w:val="000A18DD"/>
    <w:rsid w:val="000A2CEE"/>
    <w:rsid w:val="000A3D61"/>
    <w:rsid w:val="000A56A0"/>
    <w:rsid w:val="000B6F92"/>
    <w:rsid w:val="000C0C42"/>
    <w:rsid w:val="000C1EF5"/>
    <w:rsid w:val="000C38D1"/>
    <w:rsid w:val="000C4A66"/>
    <w:rsid w:val="000C55B6"/>
    <w:rsid w:val="000C6D01"/>
    <w:rsid w:val="000C77DA"/>
    <w:rsid w:val="000D17BB"/>
    <w:rsid w:val="000D1FB5"/>
    <w:rsid w:val="000D2514"/>
    <w:rsid w:val="000D297F"/>
    <w:rsid w:val="000D30FA"/>
    <w:rsid w:val="000D3519"/>
    <w:rsid w:val="000D47E9"/>
    <w:rsid w:val="000D51DB"/>
    <w:rsid w:val="000D6892"/>
    <w:rsid w:val="000E12BF"/>
    <w:rsid w:val="000E2734"/>
    <w:rsid w:val="000E296C"/>
    <w:rsid w:val="000E310B"/>
    <w:rsid w:val="000E3A56"/>
    <w:rsid w:val="000E4D57"/>
    <w:rsid w:val="000E5922"/>
    <w:rsid w:val="000E7504"/>
    <w:rsid w:val="000F157E"/>
    <w:rsid w:val="000F3370"/>
    <w:rsid w:val="000F34A9"/>
    <w:rsid w:val="000F3711"/>
    <w:rsid w:val="000F52F8"/>
    <w:rsid w:val="000F6285"/>
    <w:rsid w:val="000F7A3D"/>
    <w:rsid w:val="000F7D37"/>
    <w:rsid w:val="00101282"/>
    <w:rsid w:val="001024E2"/>
    <w:rsid w:val="0010269F"/>
    <w:rsid w:val="001030BD"/>
    <w:rsid w:val="00103A03"/>
    <w:rsid w:val="00104C13"/>
    <w:rsid w:val="00105379"/>
    <w:rsid w:val="00105B99"/>
    <w:rsid w:val="00106C03"/>
    <w:rsid w:val="00110AD3"/>
    <w:rsid w:val="00111374"/>
    <w:rsid w:val="00111BB8"/>
    <w:rsid w:val="00112812"/>
    <w:rsid w:val="00113928"/>
    <w:rsid w:val="00114B94"/>
    <w:rsid w:val="001158FE"/>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212A"/>
    <w:rsid w:val="0013300A"/>
    <w:rsid w:val="00136553"/>
    <w:rsid w:val="0013675B"/>
    <w:rsid w:val="00137033"/>
    <w:rsid w:val="001370BC"/>
    <w:rsid w:val="00137836"/>
    <w:rsid w:val="00137CDD"/>
    <w:rsid w:val="00140ECC"/>
    <w:rsid w:val="0014181D"/>
    <w:rsid w:val="00141F33"/>
    <w:rsid w:val="001449F3"/>
    <w:rsid w:val="001453DE"/>
    <w:rsid w:val="00145BEE"/>
    <w:rsid w:val="0014640C"/>
    <w:rsid w:val="001471D8"/>
    <w:rsid w:val="001478D6"/>
    <w:rsid w:val="00152EAA"/>
    <w:rsid w:val="00153F44"/>
    <w:rsid w:val="001547DC"/>
    <w:rsid w:val="001553E4"/>
    <w:rsid w:val="001566CD"/>
    <w:rsid w:val="00156A32"/>
    <w:rsid w:val="00160873"/>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4E8E"/>
    <w:rsid w:val="00175616"/>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DB5"/>
    <w:rsid w:val="001B4C7A"/>
    <w:rsid w:val="001B61E0"/>
    <w:rsid w:val="001C1796"/>
    <w:rsid w:val="001C1F80"/>
    <w:rsid w:val="001C434B"/>
    <w:rsid w:val="001C66FA"/>
    <w:rsid w:val="001C6975"/>
    <w:rsid w:val="001C6A55"/>
    <w:rsid w:val="001C76F7"/>
    <w:rsid w:val="001C7D6E"/>
    <w:rsid w:val="001D09D5"/>
    <w:rsid w:val="001D0D55"/>
    <w:rsid w:val="001D20DB"/>
    <w:rsid w:val="001D2E83"/>
    <w:rsid w:val="001D44E8"/>
    <w:rsid w:val="001D49F4"/>
    <w:rsid w:val="001D5C65"/>
    <w:rsid w:val="001D6062"/>
    <w:rsid w:val="001D6F70"/>
    <w:rsid w:val="001D7394"/>
    <w:rsid w:val="001D787D"/>
    <w:rsid w:val="001E007C"/>
    <w:rsid w:val="001E2D7C"/>
    <w:rsid w:val="001E3832"/>
    <w:rsid w:val="001E65BC"/>
    <w:rsid w:val="001E66BE"/>
    <w:rsid w:val="001F1415"/>
    <w:rsid w:val="001F28DB"/>
    <w:rsid w:val="001F2D9C"/>
    <w:rsid w:val="001F3E3F"/>
    <w:rsid w:val="001F4A86"/>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43C5"/>
    <w:rsid w:val="00214CBC"/>
    <w:rsid w:val="00216EA3"/>
    <w:rsid w:val="002211A0"/>
    <w:rsid w:val="0022182B"/>
    <w:rsid w:val="002228FB"/>
    <w:rsid w:val="00223199"/>
    <w:rsid w:val="00224424"/>
    <w:rsid w:val="00224A92"/>
    <w:rsid w:val="00225C5F"/>
    <w:rsid w:val="00226B20"/>
    <w:rsid w:val="002306F9"/>
    <w:rsid w:val="00232F51"/>
    <w:rsid w:val="002334E1"/>
    <w:rsid w:val="0023423F"/>
    <w:rsid w:val="0023669A"/>
    <w:rsid w:val="0023672C"/>
    <w:rsid w:val="002370E4"/>
    <w:rsid w:val="002375A5"/>
    <w:rsid w:val="00240324"/>
    <w:rsid w:val="00242731"/>
    <w:rsid w:val="00242DF5"/>
    <w:rsid w:val="00244F72"/>
    <w:rsid w:val="00245F5E"/>
    <w:rsid w:val="00247D22"/>
    <w:rsid w:val="002505A6"/>
    <w:rsid w:val="00250FED"/>
    <w:rsid w:val="002517C8"/>
    <w:rsid w:val="00252056"/>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70DB"/>
    <w:rsid w:val="002E7480"/>
    <w:rsid w:val="002F38A5"/>
    <w:rsid w:val="002F6B54"/>
    <w:rsid w:val="0030010C"/>
    <w:rsid w:val="00302326"/>
    <w:rsid w:val="0030350C"/>
    <w:rsid w:val="003037D5"/>
    <w:rsid w:val="00303FC7"/>
    <w:rsid w:val="003041A4"/>
    <w:rsid w:val="003059F3"/>
    <w:rsid w:val="00305C35"/>
    <w:rsid w:val="003071A4"/>
    <w:rsid w:val="003101DF"/>
    <w:rsid w:val="00311717"/>
    <w:rsid w:val="00311B8F"/>
    <w:rsid w:val="00312054"/>
    <w:rsid w:val="00312431"/>
    <w:rsid w:val="0031498F"/>
    <w:rsid w:val="003151A0"/>
    <w:rsid w:val="003209F2"/>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036C"/>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543B"/>
    <w:rsid w:val="004A5799"/>
    <w:rsid w:val="004A6539"/>
    <w:rsid w:val="004A6620"/>
    <w:rsid w:val="004A6C4B"/>
    <w:rsid w:val="004A6D51"/>
    <w:rsid w:val="004A7164"/>
    <w:rsid w:val="004A76E1"/>
    <w:rsid w:val="004B0E08"/>
    <w:rsid w:val="004B109F"/>
    <w:rsid w:val="004B207E"/>
    <w:rsid w:val="004B2576"/>
    <w:rsid w:val="004B3321"/>
    <w:rsid w:val="004B3367"/>
    <w:rsid w:val="004B3D6D"/>
    <w:rsid w:val="004B4C0D"/>
    <w:rsid w:val="004B6A4E"/>
    <w:rsid w:val="004C0F37"/>
    <w:rsid w:val="004C1984"/>
    <w:rsid w:val="004C3663"/>
    <w:rsid w:val="004C474D"/>
    <w:rsid w:val="004C4AC7"/>
    <w:rsid w:val="004C510F"/>
    <w:rsid w:val="004C6EFC"/>
    <w:rsid w:val="004C7AA4"/>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32CE"/>
    <w:rsid w:val="004F33B0"/>
    <w:rsid w:val="004F3DB1"/>
    <w:rsid w:val="004F483A"/>
    <w:rsid w:val="004F55EA"/>
    <w:rsid w:val="004F7BD0"/>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4FB7"/>
    <w:rsid w:val="00595752"/>
    <w:rsid w:val="005957DC"/>
    <w:rsid w:val="005973F4"/>
    <w:rsid w:val="00597421"/>
    <w:rsid w:val="005A5942"/>
    <w:rsid w:val="005A5BB7"/>
    <w:rsid w:val="005A6583"/>
    <w:rsid w:val="005A6ACF"/>
    <w:rsid w:val="005B3126"/>
    <w:rsid w:val="005B3C46"/>
    <w:rsid w:val="005B45E8"/>
    <w:rsid w:val="005B4904"/>
    <w:rsid w:val="005B5FF8"/>
    <w:rsid w:val="005B6A13"/>
    <w:rsid w:val="005B6C7A"/>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6C58"/>
    <w:rsid w:val="005E6F52"/>
    <w:rsid w:val="005E7016"/>
    <w:rsid w:val="005E75AE"/>
    <w:rsid w:val="005E7835"/>
    <w:rsid w:val="005F0BEF"/>
    <w:rsid w:val="005F1240"/>
    <w:rsid w:val="005F13B3"/>
    <w:rsid w:val="005F1E66"/>
    <w:rsid w:val="005F2025"/>
    <w:rsid w:val="005F2956"/>
    <w:rsid w:val="005F4011"/>
    <w:rsid w:val="005F4854"/>
    <w:rsid w:val="005F4988"/>
    <w:rsid w:val="005F59E4"/>
    <w:rsid w:val="005F5A52"/>
    <w:rsid w:val="005F5E67"/>
    <w:rsid w:val="005F6507"/>
    <w:rsid w:val="005F7309"/>
    <w:rsid w:val="005F76F5"/>
    <w:rsid w:val="006021CE"/>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6750"/>
    <w:rsid w:val="00617620"/>
    <w:rsid w:val="0062213E"/>
    <w:rsid w:val="0062217E"/>
    <w:rsid w:val="0062478A"/>
    <w:rsid w:val="00625A1D"/>
    <w:rsid w:val="00625AD1"/>
    <w:rsid w:val="00625D57"/>
    <w:rsid w:val="00626393"/>
    <w:rsid w:val="0062687D"/>
    <w:rsid w:val="006269A1"/>
    <w:rsid w:val="0063187D"/>
    <w:rsid w:val="00632A91"/>
    <w:rsid w:val="00641C7B"/>
    <w:rsid w:val="00642156"/>
    <w:rsid w:val="00643EE7"/>
    <w:rsid w:val="006449CE"/>
    <w:rsid w:val="00646C76"/>
    <w:rsid w:val="00652066"/>
    <w:rsid w:val="00652B5E"/>
    <w:rsid w:val="00653092"/>
    <w:rsid w:val="0065328B"/>
    <w:rsid w:val="006556D9"/>
    <w:rsid w:val="00655F51"/>
    <w:rsid w:val="0065727D"/>
    <w:rsid w:val="00657BCF"/>
    <w:rsid w:val="00657FDB"/>
    <w:rsid w:val="00660816"/>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43A6"/>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6169"/>
    <w:rsid w:val="00700192"/>
    <w:rsid w:val="007009DD"/>
    <w:rsid w:val="007045EC"/>
    <w:rsid w:val="00705FE7"/>
    <w:rsid w:val="00706D7C"/>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3D82"/>
    <w:rsid w:val="00735F63"/>
    <w:rsid w:val="0073604B"/>
    <w:rsid w:val="00736D1C"/>
    <w:rsid w:val="007405D3"/>
    <w:rsid w:val="0074159F"/>
    <w:rsid w:val="00741932"/>
    <w:rsid w:val="00742201"/>
    <w:rsid w:val="00743844"/>
    <w:rsid w:val="00744466"/>
    <w:rsid w:val="007456DB"/>
    <w:rsid w:val="00745BBB"/>
    <w:rsid w:val="007475DF"/>
    <w:rsid w:val="0075015A"/>
    <w:rsid w:val="00750691"/>
    <w:rsid w:val="007527AF"/>
    <w:rsid w:val="007535D5"/>
    <w:rsid w:val="00753D2B"/>
    <w:rsid w:val="00754464"/>
    <w:rsid w:val="007544F9"/>
    <w:rsid w:val="00754872"/>
    <w:rsid w:val="0075525F"/>
    <w:rsid w:val="00755DD9"/>
    <w:rsid w:val="00755F44"/>
    <w:rsid w:val="007570A9"/>
    <w:rsid w:val="0075726F"/>
    <w:rsid w:val="00757985"/>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AE6"/>
    <w:rsid w:val="007A3F3D"/>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163C"/>
    <w:rsid w:val="008934E9"/>
    <w:rsid w:val="00893760"/>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1B10"/>
    <w:rsid w:val="008D5C96"/>
    <w:rsid w:val="008E02AC"/>
    <w:rsid w:val="008E1DF9"/>
    <w:rsid w:val="008E2399"/>
    <w:rsid w:val="008E2FD1"/>
    <w:rsid w:val="008E399B"/>
    <w:rsid w:val="008E4E54"/>
    <w:rsid w:val="008E5CD1"/>
    <w:rsid w:val="008E6CF7"/>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69"/>
    <w:rsid w:val="0090608F"/>
    <w:rsid w:val="00907094"/>
    <w:rsid w:val="00907296"/>
    <w:rsid w:val="0091021A"/>
    <w:rsid w:val="0091075E"/>
    <w:rsid w:val="00912407"/>
    <w:rsid w:val="00914350"/>
    <w:rsid w:val="009152C3"/>
    <w:rsid w:val="00915E41"/>
    <w:rsid w:val="009164DD"/>
    <w:rsid w:val="00916B38"/>
    <w:rsid w:val="00921CCA"/>
    <w:rsid w:val="00922CE0"/>
    <w:rsid w:val="00922E64"/>
    <w:rsid w:val="00923699"/>
    <w:rsid w:val="00923C88"/>
    <w:rsid w:val="0092443E"/>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90387"/>
    <w:rsid w:val="00990F99"/>
    <w:rsid w:val="00991FEE"/>
    <w:rsid w:val="00992997"/>
    <w:rsid w:val="00993203"/>
    <w:rsid w:val="00993819"/>
    <w:rsid w:val="00995F43"/>
    <w:rsid w:val="0099615C"/>
    <w:rsid w:val="0099644F"/>
    <w:rsid w:val="009965AC"/>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C0B9C"/>
    <w:rsid w:val="009C1306"/>
    <w:rsid w:val="009C234A"/>
    <w:rsid w:val="009C308E"/>
    <w:rsid w:val="009C314A"/>
    <w:rsid w:val="009C366F"/>
    <w:rsid w:val="009C4A16"/>
    <w:rsid w:val="009C5045"/>
    <w:rsid w:val="009C6D65"/>
    <w:rsid w:val="009C715E"/>
    <w:rsid w:val="009D09D6"/>
    <w:rsid w:val="009D41F3"/>
    <w:rsid w:val="009D4962"/>
    <w:rsid w:val="009D5DF3"/>
    <w:rsid w:val="009D699C"/>
    <w:rsid w:val="009D6B3B"/>
    <w:rsid w:val="009D7631"/>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70A8"/>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79AB"/>
    <w:rsid w:val="00A323B4"/>
    <w:rsid w:val="00A32E01"/>
    <w:rsid w:val="00A36AE6"/>
    <w:rsid w:val="00A37784"/>
    <w:rsid w:val="00A40BEC"/>
    <w:rsid w:val="00A42195"/>
    <w:rsid w:val="00A4276D"/>
    <w:rsid w:val="00A43101"/>
    <w:rsid w:val="00A44E98"/>
    <w:rsid w:val="00A452D7"/>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9AD"/>
    <w:rsid w:val="00AA6CA5"/>
    <w:rsid w:val="00AB03CE"/>
    <w:rsid w:val="00AB1434"/>
    <w:rsid w:val="00AB14DF"/>
    <w:rsid w:val="00AB1600"/>
    <w:rsid w:val="00AB1B2A"/>
    <w:rsid w:val="00AB1FD8"/>
    <w:rsid w:val="00AB65D6"/>
    <w:rsid w:val="00AB66E1"/>
    <w:rsid w:val="00AB7EAE"/>
    <w:rsid w:val="00AB7EE0"/>
    <w:rsid w:val="00AC0F5F"/>
    <w:rsid w:val="00AC2067"/>
    <w:rsid w:val="00AC31EB"/>
    <w:rsid w:val="00AC4F26"/>
    <w:rsid w:val="00AC6DB2"/>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F22"/>
    <w:rsid w:val="00B247A6"/>
    <w:rsid w:val="00B24C77"/>
    <w:rsid w:val="00B24EA1"/>
    <w:rsid w:val="00B251C1"/>
    <w:rsid w:val="00B2568C"/>
    <w:rsid w:val="00B26584"/>
    <w:rsid w:val="00B31FF5"/>
    <w:rsid w:val="00B323C5"/>
    <w:rsid w:val="00B32B5C"/>
    <w:rsid w:val="00B33EF0"/>
    <w:rsid w:val="00B34A76"/>
    <w:rsid w:val="00B34C81"/>
    <w:rsid w:val="00B3698B"/>
    <w:rsid w:val="00B37C3A"/>
    <w:rsid w:val="00B41448"/>
    <w:rsid w:val="00B418E8"/>
    <w:rsid w:val="00B42733"/>
    <w:rsid w:val="00B432AA"/>
    <w:rsid w:val="00B43429"/>
    <w:rsid w:val="00B4374A"/>
    <w:rsid w:val="00B43985"/>
    <w:rsid w:val="00B44BBF"/>
    <w:rsid w:val="00B45513"/>
    <w:rsid w:val="00B4669C"/>
    <w:rsid w:val="00B47C00"/>
    <w:rsid w:val="00B47E5E"/>
    <w:rsid w:val="00B51B6F"/>
    <w:rsid w:val="00B51B79"/>
    <w:rsid w:val="00B52E3D"/>
    <w:rsid w:val="00B54AC8"/>
    <w:rsid w:val="00B54B9E"/>
    <w:rsid w:val="00B56027"/>
    <w:rsid w:val="00B5704B"/>
    <w:rsid w:val="00B5712C"/>
    <w:rsid w:val="00B5774B"/>
    <w:rsid w:val="00B57941"/>
    <w:rsid w:val="00B57F15"/>
    <w:rsid w:val="00B60187"/>
    <w:rsid w:val="00B63A30"/>
    <w:rsid w:val="00B6487C"/>
    <w:rsid w:val="00B65690"/>
    <w:rsid w:val="00B669E8"/>
    <w:rsid w:val="00B67112"/>
    <w:rsid w:val="00B673B0"/>
    <w:rsid w:val="00B73BEC"/>
    <w:rsid w:val="00B75096"/>
    <w:rsid w:val="00B75593"/>
    <w:rsid w:val="00B758B6"/>
    <w:rsid w:val="00B77283"/>
    <w:rsid w:val="00B8080B"/>
    <w:rsid w:val="00B81A21"/>
    <w:rsid w:val="00B81DF3"/>
    <w:rsid w:val="00B85675"/>
    <w:rsid w:val="00B85FDB"/>
    <w:rsid w:val="00B87670"/>
    <w:rsid w:val="00B90977"/>
    <w:rsid w:val="00B9204A"/>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0B8"/>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42A9"/>
    <w:rsid w:val="00C36DA5"/>
    <w:rsid w:val="00C42D4E"/>
    <w:rsid w:val="00C439AF"/>
    <w:rsid w:val="00C44BDB"/>
    <w:rsid w:val="00C45D4E"/>
    <w:rsid w:val="00C460A8"/>
    <w:rsid w:val="00C466C6"/>
    <w:rsid w:val="00C50026"/>
    <w:rsid w:val="00C50436"/>
    <w:rsid w:val="00C52AAE"/>
    <w:rsid w:val="00C56476"/>
    <w:rsid w:val="00C56A91"/>
    <w:rsid w:val="00C60077"/>
    <w:rsid w:val="00C62F73"/>
    <w:rsid w:val="00C62F78"/>
    <w:rsid w:val="00C634AD"/>
    <w:rsid w:val="00C6367A"/>
    <w:rsid w:val="00C63AAA"/>
    <w:rsid w:val="00C63FEB"/>
    <w:rsid w:val="00C64527"/>
    <w:rsid w:val="00C65CE3"/>
    <w:rsid w:val="00C65FE4"/>
    <w:rsid w:val="00C67111"/>
    <w:rsid w:val="00C67C84"/>
    <w:rsid w:val="00C67D44"/>
    <w:rsid w:val="00C67D67"/>
    <w:rsid w:val="00C7071C"/>
    <w:rsid w:val="00C70968"/>
    <w:rsid w:val="00C71F66"/>
    <w:rsid w:val="00C71F99"/>
    <w:rsid w:val="00C72282"/>
    <w:rsid w:val="00C72FAC"/>
    <w:rsid w:val="00C73954"/>
    <w:rsid w:val="00C75159"/>
    <w:rsid w:val="00C76836"/>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752"/>
    <w:rsid w:val="00CA68A0"/>
    <w:rsid w:val="00CA6A27"/>
    <w:rsid w:val="00CA6B42"/>
    <w:rsid w:val="00CA6C5E"/>
    <w:rsid w:val="00CA76AF"/>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0915"/>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567"/>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24DC"/>
    <w:rsid w:val="00D427D7"/>
    <w:rsid w:val="00D45CC2"/>
    <w:rsid w:val="00D45D87"/>
    <w:rsid w:val="00D47C61"/>
    <w:rsid w:val="00D50377"/>
    <w:rsid w:val="00D507A9"/>
    <w:rsid w:val="00D518A3"/>
    <w:rsid w:val="00D52073"/>
    <w:rsid w:val="00D5346D"/>
    <w:rsid w:val="00D54411"/>
    <w:rsid w:val="00D5581F"/>
    <w:rsid w:val="00D5605C"/>
    <w:rsid w:val="00D600CD"/>
    <w:rsid w:val="00D601C8"/>
    <w:rsid w:val="00D60467"/>
    <w:rsid w:val="00D60CC6"/>
    <w:rsid w:val="00D61ECA"/>
    <w:rsid w:val="00D6285B"/>
    <w:rsid w:val="00D62C8A"/>
    <w:rsid w:val="00D65EF0"/>
    <w:rsid w:val="00D7221E"/>
    <w:rsid w:val="00D72B1C"/>
    <w:rsid w:val="00D72C46"/>
    <w:rsid w:val="00D73185"/>
    <w:rsid w:val="00D73A3E"/>
    <w:rsid w:val="00D74239"/>
    <w:rsid w:val="00D75473"/>
    <w:rsid w:val="00D769E9"/>
    <w:rsid w:val="00D804F3"/>
    <w:rsid w:val="00D82B7A"/>
    <w:rsid w:val="00D8428B"/>
    <w:rsid w:val="00D857C7"/>
    <w:rsid w:val="00D87965"/>
    <w:rsid w:val="00D9032D"/>
    <w:rsid w:val="00D9077C"/>
    <w:rsid w:val="00D90C59"/>
    <w:rsid w:val="00D914C6"/>
    <w:rsid w:val="00D9160D"/>
    <w:rsid w:val="00D91A59"/>
    <w:rsid w:val="00D93C51"/>
    <w:rsid w:val="00D95C09"/>
    <w:rsid w:val="00DA0CE6"/>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4A02"/>
    <w:rsid w:val="00DE4F03"/>
    <w:rsid w:val="00DE58F5"/>
    <w:rsid w:val="00DE5998"/>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07DF9"/>
    <w:rsid w:val="00E10FCA"/>
    <w:rsid w:val="00E114DD"/>
    <w:rsid w:val="00E116CE"/>
    <w:rsid w:val="00E1307F"/>
    <w:rsid w:val="00E133D4"/>
    <w:rsid w:val="00E147BD"/>
    <w:rsid w:val="00E1523D"/>
    <w:rsid w:val="00E169FF"/>
    <w:rsid w:val="00E171E5"/>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3517"/>
    <w:rsid w:val="00E43BFA"/>
    <w:rsid w:val="00E43CFF"/>
    <w:rsid w:val="00E43EA2"/>
    <w:rsid w:val="00E45008"/>
    <w:rsid w:val="00E50F2E"/>
    <w:rsid w:val="00E530C9"/>
    <w:rsid w:val="00E53743"/>
    <w:rsid w:val="00E54125"/>
    <w:rsid w:val="00E5455B"/>
    <w:rsid w:val="00E55CC2"/>
    <w:rsid w:val="00E563FB"/>
    <w:rsid w:val="00E57276"/>
    <w:rsid w:val="00E60DBC"/>
    <w:rsid w:val="00E6210F"/>
    <w:rsid w:val="00E62DBB"/>
    <w:rsid w:val="00E64F64"/>
    <w:rsid w:val="00E654C2"/>
    <w:rsid w:val="00E671DB"/>
    <w:rsid w:val="00E70DE0"/>
    <w:rsid w:val="00E71C36"/>
    <w:rsid w:val="00E74246"/>
    <w:rsid w:val="00E74D11"/>
    <w:rsid w:val="00E75777"/>
    <w:rsid w:val="00E77C1B"/>
    <w:rsid w:val="00E82CF8"/>
    <w:rsid w:val="00E83DEF"/>
    <w:rsid w:val="00E84EE3"/>
    <w:rsid w:val="00E84F84"/>
    <w:rsid w:val="00E85F5E"/>
    <w:rsid w:val="00E87CC8"/>
    <w:rsid w:val="00E87EBB"/>
    <w:rsid w:val="00E91E03"/>
    <w:rsid w:val="00E92A6B"/>
    <w:rsid w:val="00E92E84"/>
    <w:rsid w:val="00E931A5"/>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781"/>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2B8A"/>
    <w:rsid w:val="00F04414"/>
    <w:rsid w:val="00F05B1C"/>
    <w:rsid w:val="00F07295"/>
    <w:rsid w:val="00F079A4"/>
    <w:rsid w:val="00F12099"/>
    <w:rsid w:val="00F12265"/>
    <w:rsid w:val="00F12877"/>
    <w:rsid w:val="00F12982"/>
    <w:rsid w:val="00F140FA"/>
    <w:rsid w:val="00F15285"/>
    <w:rsid w:val="00F152B7"/>
    <w:rsid w:val="00F15A0B"/>
    <w:rsid w:val="00F15BD4"/>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4E38"/>
    <w:rsid w:val="00F66325"/>
    <w:rsid w:val="00F702D6"/>
    <w:rsid w:val="00F70F63"/>
    <w:rsid w:val="00F70FA8"/>
    <w:rsid w:val="00F71742"/>
    <w:rsid w:val="00F723D1"/>
    <w:rsid w:val="00F73C67"/>
    <w:rsid w:val="00F74CC2"/>
    <w:rsid w:val="00F80E11"/>
    <w:rsid w:val="00F827A4"/>
    <w:rsid w:val="00F83681"/>
    <w:rsid w:val="00F842A7"/>
    <w:rsid w:val="00F8579A"/>
    <w:rsid w:val="00F870DE"/>
    <w:rsid w:val="00F87561"/>
    <w:rsid w:val="00F8762B"/>
    <w:rsid w:val="00F878A6"/>
    <w:rsid w:val="00F87A99"/>
    <w:rsid w:val="00F94796"/>
    <w:rsid w:val="00F9641F"/>
    <w:rsid w:val="00F967EF"/>
    <w:rsid w:val="00F97B02"/>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6CEF"/>
    <w:rsid w:val="00FF20FF"/>
    <w:rsid w:val="00FF23C4"/>
    <w:rsid w:val="00FF25AF"/>
    <w:rsid w:val="00FF500A"/>
    <w:rsid w:val="00FF60AD"/>
    <w:rsid w:val="00FF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chartTrackingRefBased/>
  <w15:docId w15:val="{B27ACBC6-BA76-4615-A065-929CE3E7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114"/>
    <w:pPr>
      <w:widowControl w:val="0"/>
      <w:jc w:val="both"/>
    </w:pPr>
    <w:rPr>
      <w:kern w:val="2"/>
      <w:sz w:val="21"/>
      <w:szCs w:val="24"/>
    </w:rPr>
  </w:style>
  <w:style w:type="paragraph" w:styleId="1">
    <w:name w:val="heading 1"/>
    <w:basedOn w:val="a"/>
    <w:next w:val="a"/>
    <w:link w:val="1Char"/>
    <w:qFormat/>
    <w:pPr>
      <w:keepNext/>
      <w:keepLines/>
      <w:jc w:val="center"/>
      <w:outlineLvl w:val="0"/>
    </w:pPr>
    <w:rPr>
      <w:rFonts w:eastAsia="方正小标宋简体"/>
      <w:b/>
      <w:bCs/>
      <w:kern w:val="44"/>
      <w:sz w:val="36"/>
      <w:szCs w:val="44"/>
    </w:rPr>
  </w:style>
  <w:style w:type="paragraph" w:styleId="2">
    <w:name w:val="heading 2"/>
    <w:basedOn w:val="a"/>
    <w:link w:val="2Char"/>
    <w:qFormat/>
    <w:pPr>
      <w:widowControl/>
      <w:spacing w:before="100" w:beforeAutospacing="1" w:after="100" w:afterAutospacing="1"/>
      <w:jc w:val="left"/>
      <w:outlineLvl w:val="1"/>
    </w:pPr>
    <w:rPr>
      <w:rFonts w:ascii="宋体" w:hAnsi="宋体" w:cs="宋体"/>
      <w:b/>
      <w:bCs/>
      <w:kern w:val="0"/>
      <w:sz w:val="30"/>
      <w:szCs w:val="36"/>
    </w:rPr>
  </w:style>
  <w:style w:type="paragraph" w:styleId="9">
    <w:name w:val="heading 9"/>
    <w:basedOn w:val="a"/>
    <w:next w:val="a"/>
    <w:link w:val="9Char"/>
    <w:qFormat/>
    <w:pPr>
      <w:keepNext/>
      <w:keepLines/>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rFonts w:ascii="Times New Roman" w:eastAsia="宋体" w:hAnsi="Times New Roman" w:cs="Times New Roman"/>
      <w:kern w:val="2"/>
      <w:sz w:val="18"/>
      <w:szCs w:val="18"/>
      <w:lang w:val="en-US" w:eastAsia="zh-CN" w:bidi="ar-SA"/>
    </w:rPr>
  </w:style>
  <w:style w:type="paragraph" w:styleId="a3">
    <w:name w:val="footer"/>
    <w:basedOn w:val="a"/>
    <w:link w:val="Char"/>
    <w:pPr>
      <w:tabs>
        <w:tab w:val="center" w:pos="4153"/>
        <w:tab w:val="right" w:pos="8306"/>
      </w:tabs>
      <w:snapToGrid w:val="0"/>
      <w:jc w:val="left"/>
    </w:pPr>
    <w:rPr>
      <w:sz w:val="18"/>
      <w:szCs w:val="18"/>
    </w:rPr>
  </w:style>
  <w:style w:type="character" w:styleId="a4">
    <w:name w:val="page number"/>
    <w:rPr>
      <w:rFonts w:ascii="Times New Roman" w:eastAsia="宋体" w:hAnsi="Times New Roman" w:cs="Times New Roman"/>
    </w:rPr>
  </w:style>
  <w:style w:type="paragraph" w:styleId="10">
    <w:name w:val="toc 1"/>
    <w:basedOn w:val="a"/>
    <w:next w:val="a"/>
    <w:uiPriority w:val="39"/>
    <w:pPr>
      <w:widowControl/>
      <w:spacing w:after="100" w:line="259" w:lineRule="auto"/>
      <w:jc w:val="left"/>
    </w:pPr>
    <w:rPr>
      <w:rFonts w:ascii="Calibri" w:hAnsi="Calibri"/>
      <w:kern w:val="0"/>
      <w:sz w:val="22"/>
      <w:szCs w:val="22"/>
    </w:rPr>
  </w:style>
  <w:style w:type="paragraph" w:styleId="20">
    <w:name w:val="toc 2"/>
    <w:basedOn w:val="a"/>
    <w:next w:val="a"/>
    <w:uiPriority w:val="39"/>
    <w:pPr>
      <w:widowControl/>
      <w:spacing w:after="100" w:line="259" w:lineRule="auto"/>
      <w:ind w:left="220"/>
      <w:jc w:val="left"/>
    </w:pPr>
    <w:rPr>
      <w:rFonts w:ascii="Calibri" w:hAnsi="Calibri"/>
      <w:kern w:val="0"/>
      <w:sz w:val="22"/>
      <w:szCs w:val="22"/>
    </w:rPr>
  </w:style>
  <w:style w:type="character" w:customStyle="1" w:styleId="1Char">
    <w:name w:val="标题 1 Char"/>
    <w:link w:val="1"/>
    <w:rPr>
      <w:rFonts w:ascii="Times New Roman" w:eastAsia="方正小标宋简体" w:hAnsi="Times New Roman" w:cs="Times New Roman"/>
      <w:b/>
      <w:bCs/>
      <w:kern w:val="44"/>
      <w:sz w:val="36"/>
      <w:szCs w:val="44"/>
    </w:rPr>
  </w:style>
  <w:style w:type="character" w:customStyle="1" w:styleId="2Char">
    <w:name w:val="标题 2 Char"/>
    <w:link w:val="2"/>
    <w:rPr>
      <w:rFonts w:ascii="宋体" w:eastAsia="宋体" w:hAnsi="宋体" w:cs="宋体"/>
      <w:b/>
      <w:bCs/>
      <w:sz w:val="30"/>
      <w:szCs w:val="36"/>
    </w:rPr>
  </w:style>
  <w:style w:type="character" w:customStyle="1" w:styleId="Char0">
    <w:name w:val="批注文字 Char"/>
    <w:link w:val="a5"/>
    <w:rPr>
      <w:rFonts w:ascii="Times New Roman" w:eastAsia="宋体" w:hAnsi="Times New Roman" w:cs="Times New Roman"/>
      <w:kern w:val="2"/>
      <w:sz w:val="21"/>
      <w:szCs w:val="24"/>
      <w:lang w:val="en-US" w:eastAsia="zh-CN" w:bidi="ar-SA"/>
    </w:rPr>
  </w:style>
  <w:style w:type="paragraph" w:styleId="a5">
    <w:name w:val="annotation text"/>
    <w:basedOn w:val="a"/>
    <w:link w:val="Char0"/>
    <w:pPr>
      <w:jc w:val="left"/>
    </w:pPr>
  </w:style>
  <w:style w:type="paragraph" w:styleId="a6">
    <w:name w:val="Normal (Web)"/>
    <w:basedOn w:val="a"/>
    <w:pPr>
      <w:widowControl/>
      <w:spacing w:before="100" w:beforeAutospacing="1" w:after="100" w:afterAutospacing="1" w:line="360" w:lineRule="auto"/>
      <w:jc w:val="left"/>
    </w:pPr>
    <w:rPr>
      <w:rFonts w:ascii="宋体" w:hAnsi="宋体" w:cs="宋体"/>
      <w:color w:val="000000"/>
      <w:kern w:val="0"/>
      <w:sz w:val="24"/>
    </w:rPr>
  </w:style>
  <w:style w:type="character" w:customStyle="1" w:styleId="9Char">
    <w:name w:val="标题 9 Char"/>
    <w:link w:val="9"/>
    <w:rPr>
      <w:rFonts w:ascii="Calibri Light" w:eastAsia="宋体" w:hAnsi="Calibri Light" w:cs="Times New Roman"/>
      <w:kern w:val="2"/>
      <w:sz w:val="21"/>
      <w:szCs w:val="21"/>
    </w:rPr>
  </w:style>
  <w:style w:type="paragraph" w:styleId="a7">
    <w:name w:val="Balloon Text"/>
    <w:basedOn w:val="a"/>
    <w:rPr>
      <w:sz w:val="18"/>
      <w:szCs w:val="18"/>
    </w:rPr>
  </w:style>
  <w:style w:type="paragraph" w:customStyle="1" w:styleId="a8">
    <w:name w:val="大标题"/>
    <w:basedOn w:val="a"/>
    <w:next w:val="a"/>
    <w:pPr>
      <w:spacing w:line="560" w:lineRule="exact"/>
      <w:jc w:val="center"/>
      <w:outlineLvl w:val="0"/>
    </w:pPr>
    <w:rPr>
      <w:rFonts w:ascii="方正小标宋简体" w:eastAsia="方正小标宋简体" w:hAnsi="宋体" w:cs="宋体"/>
      <w:snapToGrid w:val="0"/>
      <w:kern w:val="0"/>
      <w:sz w:val="44"/>
      <w:szCs w:val="20"/>
    </w:rPr>
  </w:style>
  <w:style w:type="paragraph" w:customStyle="1" w:styleId="Char1">
    <w:name w:val="Char"/>
    <w:basedOn w:val="a"/>
    <w:pPr>
      <w:widowControl/>
      <w:spacing w:after="160" w:line="240" w:lineRule="exact"/>
      <w:jc w:val="left"/>
    </w:pPr>
    <w:rPr>
      <w:rFonts w:ascii="Verdana" w:eastAsia="仿宋_GB2312" w:hAnsi="Verdana"/>
      <w:kern w:val="0"/>
      <w:sz w:val="24"/>
      <w:szCs w:val="20"/>
      <w:lang w:eastAsia="en-US"/>
    </w:rPr>
  </w:style>
  <w:style w:type="paragraph" w:styleId="a9">
    <w:name w:val="Document Map"/>
    <w:basedOn w:val="a"/>
    <w:pPr>
      <w:shd w:val="clear" w:color="auto" w:fill="000080"/>
    </w:p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ascii="Tahoma" w:hAnsi="Tahoma"/>
      <w:b/>
      <w:sz w:val="24"/>
    </w:rPr>
  </w:style>
  <w:style w:type="paragraph" w:styleId="aa">
    <w:name w:val="Date"/>
    <w:basedOn w:val="a"/>
    <w:next w:val="a"/>
    <w:rPr>
      <w:rFonts w:ascii="黑体" w:eastAsia="仿宋_GB2312"/>
      <w:sz w:val="32"/>
      <w:szCs w:val="20"/>
    </w:rPr>
  </w:style>
  <w:style w:type="paragraph" w:styleId="ab">
    <w:name w:val="Body Text"/>
    <w:basedOn w:val="a"/>
    <w:rPr>
      <w:rFonts w:ascii="仿宋_GB2312" w:eastAsia="仿宋_GB2312"/>
      <w:sz w:val="30"/>
      <w:szCs w:val="20"/>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character" w:customStyle="1" w:styleId="p121">
    <w:name w:val="p121"/>
    <w:rPr>
      <w:rFonts w:eastAsia="宋体" w:cs="Times New Roman" w:hint="default"/>
      <w:sz w:val="24"/>
      <w:szCs w:val="24"/>
    </w:rPr>
  </w:style>
  <w:style w:type="paragraph" w:styleId="ad">
    <w:name w:val="Plain Text"/>
    <w:basedOn w:val="a"/>
    <w:rPr>
      <w:rFonts w:ascii="宋体" w:hAnsi="Courier New" w:cs="Courier New"/>
      <w:szCs w:val="21"/>
    </w:rPr>
  </w:style>
  <w:style w:type="paragraph" w:customStyle="1" w:styleId="CharCharCharCharCharCharChar">
    <w:name w:val="Char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styleId="ae">
    <w:name w:val="annotation subject"/>
    <w:basedOn w:val="a5"/>
    <w:next w:val="a5"/>
    <w:link w:val="Char2"/>
    <w:rPr>
      <w:b/>
      <w:bCs/>
    </w:rPr>
  </w:style>
  <w:style w:type="character" w:customStyle="1" w:styleId="Char2">
    <w:name w:val="批注主题 Char"/>
    <w:link w:val="ae"/>
    <w:rPr>
      <w:rFonts w:ascii="Times New Roman" w:eastAsia="宋体" w:hAnsi="Times New Roman" w:cs="Times New Roman"/>
      <w:b/>
      <w:bCs/>
      <w:kern w:val="2"/>
      <w:sz w:val="21"/>
      <w:szCs w:val="24"/>
      <w:lang w:val="en-US" w:eastAsia="zh-CN" w:bidi="ar-SA"/>
    </w:rPr>
  </w:style>
  <w:style w:type="paragraph" w:customStyle="1" w:styleId="CharCharCharChar">
    <w:name w:val="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rPr>
      <w:rFonts w:ascii="Tahoma" w:hAnsi="Tahoma"/>
      <w:sz w:val="24"/>
      <w:szCs w:val="20"/>
    </w:rPr>
  </w:style>
  <w:style w:type="paragraph" w:customStyle="1" w:styleId="Char1CharCharChar1">
    <w:name w:val="Char1 Char Char Char1"/>
    <w:basedOn w:val="a"/>
    <w:rPr>
      <w:rFonts w:ascii="Tahoma" w:hAnsi="Tahoma"/>
      <w:sz w:val="24"/>
      <w:szCs w:val="20"/>
    </w:rPr>
  </w:style>
  <w:style w:type="paragraph" w:customStyle="1" w:styleId="Char10">
    <w:name w:val="Char1"/>
    <w:basedOn w:val="a"/>
    <w:rPr>
      <w:rFonts w:ascii="Tahoma" w:hAnsi="Tahoma"/>
      <w:sz w:val="24"/>
      <w:szCs w:val="20"/>
    </w:rPr>
  </w:style>
  <w:style w:type="paragraph" w:styleId="3">
    <w:name w:val="Body Text Indent 3"/>
    <w:basedOn w:val="a"/>
    <w:pPr>
      <w:spacing w:after="120"/>
      <w:ind w:leftChars="200" w:left="420"/>
    </w:pPr>
    <w:rPr>
      <w:sz w:val="16"/>
      <w:szCs w:val="16"/>
    </w:rPr>
  </w:style>
  <w:style w:type="character" w:styleId="af">
    <w:name w:val="Emphasis"/>
    <w:qFormat/>
    <w:rPr>
      <w:rFonts w:ascii="Times New Roman" w:eastAsia="宋体" w:hAnsi="Times New Roman" w:cs="Times New Roman"/>
      <w:i/>
      <w:iCs/>
    </w:rPr>
  </w:style>
  <w:style w:type="paragraph" w:customStyle="1" w:styleId="reader-word-layerreader-word-s2-10">
    <w:name w:val="reader-word-layer reader-word-s2-10"/>
    <w:basedOn w:val="a"/>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pPr>
      <w:widowControl/>
      <w:spacing w:before="100" w:beforeAutospacing="1" w:after="100" w:afterAutospacing="1"/>
      <w:jc w:val="left"/>
    </w:pPr>
    <w:rPr>
      <w:rFonts w:ascii="宋体" w:hAnsi="宋体" w:cs="宋体"/>
      <w:kern w:val="0"/>
      <w:sz w:val="24"/>
    </w:rPr>
  </w:style>
  <w:style w:type="paragraph" w:customStyle="1" w:styleId="reader-word-layerreader-word-s3-5">
    <w:name w:val="reader-word-layer reader-word-s3-5"/>
    <w:basedOn w:val="a"/>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pPr>
      <w:widowControl/>
      <w:spacing w:before="100" w:beforeAutospacing="1" w:after="100" w:afterAutospacing="1"/>
      <w:jc w:val="left"/>
    </w:pPr>
    <w:rPr>
      <w:rFonts w:ascii="宋体" w:hAnsi="宋体" w:cs="宋体"/>
      <w:kern w:val="0"/>
      <w:sz w:val="24"/>
    </w:rPr>
  </w:style>
  <w:style w:type="paragraph" w:customStyle="1" w:styleId="reader-word-layerreader-word-s2-18">
    <w:name w:val="reader-word-layer reader-word-s2-18"/>
    <w:basedOn w:val="a"/>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a"/>
    <w:pPr>
      <w:widowControl/>
      <w:spacing w:before="100" w:beforeAutospacing="1" w:after="100" w:afterAutospacing="1"/>
      <w:jc w:val="left"/>
    </w:pPr>
    <w:rPr>
      <w:rFonts w:ascii="宋体" w:hAnsi="宋体" w:cs="宋体"/>
      <w:kern w:val="0"/>
      <w:sz w:val="24"/>
    </w:rPr>
  </w:style>
  <w:style w:type="paragraph" w:customStyle="1" w:styleId="reader-word-layerreader-word-s2-8">
    <w:name w:val="reader-word-layer reader-word-s2-8"/>
    <w:basedOn w:val="a"/>
    <w:pPr>
      <w:widowControl/>
      <w:spacing w:before="100" w:beforeAutospacing="1" w:after="100" w:afterAutospacing="1"/>
      <w:jc w:val="left"/>
    </w:pPr>
    <w:rPr>
      <w:rFonts w:ascii="宋体" w:hAnsi="宋体" w:cs="宋体"/>
      <w:kern w:val="0"/>
      <w:sz w:val="24"/>
    </w:rPr>
  </w:style>
  <w:style w:type="paragraph" w:styleId="TOC">
    <w:name w:val="TOC Heading"/>
    <w:basedOn w:val="1"/>
    <w:next w:val="a"/>
    <w:qFormat/>
    <w:pPr>
      <w:widowControl/>
      <w:spacing w:before="240" w:line="259" w:lineRule="auto"/>
      <w:jc w:val="left"/>
      <w:outlineLvl w:val="9"/>
    </w:pPr>
    <w:rPr>
      <w:rFonts w:ascii="Calibri Light" w:eastAsia="宋体" w:hAnsi="Calibri Light"/>
      <w:b w:val="0"/>
      <w:bCs w:val="0"/>
      <w:color w:val="2E74B5"/>
      <w:kern w:val="0"/>
      <w:sz w:val="32"/>
      <w:szCs w:val="32"/>
    </w:rPr>
  </w:style>
  <w:style w:type="paragraph" w:styleId="30">
    <w:name w:val="toc 3"/>
    <w:basedOn w:val="a"/>
    <w:next w:val="a"/>
    <w:pPr>
      <w:widowControl/>
      <w:spacing w:after="100" w:line="259" w:lineRule="auto"/>
      <w:ind w:left="440"/>
      <w:jc w:val="left"/>
    </w:pPr>
    <w:rPr>
      <w:rFonts w:ascii="Calibri" w:hAnsi="Calibri"/>
      <w:kern w:val="0"/>
      <w:sz w:val="22"/>
      <w:szCs w:val="22"/>
    </w:rPr>
  </w:style>
  <w:style w:type="character" w:styleId="af0">
    <w:name w:val="Hyperlink"/>
    <w:uiPriority w:val="99"/>
    <w:rPr>
      <w:rFonts w:ascii="Times New Roman" w:eastAsia="宋体" w:hAnsi="Times New Roman" w:cs="Times New Roman"/>
      <w:color w:val="0563C1"/>
      <w:u w:val="single"/>
    </w:rPr>
  </w:style>
  <w:style w:type="character" w:styleId="af1">
    <w:name w:val="FollowedHyperlink"/>
    <w:rPr>
      <w:rFonts w:ascii="Times New Roman" w:eastAsia="宋体" w:hAnsi="Times New Roman"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5C3ED-63E4-4FF9-B4D5-FBE6AC8B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130</Pages>
  <Words>14341</Words>
  <Characters>81748</Characters>
  <Application>Microsoft Office Word</Application>
  <DocSecurity>0</DocSecurity>
  <Lines>681</Lines>
  <Paragraphs>191</Paragraphs>
  <ScaleCrop>false</ScaleCrop>
  <Company>bjcg</Company>
  <LinksUpToDate>false</LinksUpToDate>
  <CharactersWithSpaces>95898</CharactersWithSpaces>
  <SharedDoc>false</SharedDoc>
  <HLinks>
    <vt:vector size="384" baseType="variant">
      <vt:variant>
        <vt:i4>1638457</vt:i4>
      </vt:variant>
      <vt:variant>
        <vt:i4>380</vt:i4>
      </vt:variant>
      <vt:variant>
        <vt:i4>0</vt:i4>
      </vt:variant>
      <vt:variant>
        <vt:i4>5</vt:i4>
      </vt:variant>
      <vt:variant>
        <vt:lpwstr/>
      </vt:variant>
      <vt:variant>
        <vt:lpwstr>_Toc23260398</vt:lpwstr>
      </vt:variant>
      <vt:variant>
        <vt:i4>1441849</vt:i4>
      </vt:variant>
      <vt:variant>
        <vt:i4>374</vt:i4>
      </vt:variant>
      <vt:variant>
        <vt:i4>0</vt:i4>
      </vt:variant>
      <vt:variant>
        <vt:i4>5</vt:i4>
      </vt:variant>
      <vt:variant>
        <vt:lpwstr/>
      </vt:variant>
      <vt:variant>
        <vt:lpwstr>_Toc23260397</vt:lpwstr>
      </vt:variant>
      <vt:variant>
        <vt:i4>1507385</vt:i4>
      </vt:variant>
      <vt:variant>
        <vt:i4>368</vt:i4>
      </vt:variant>
      <vt:variant>
        <vt:i4>0</vt:i4>
      </vt:variant>
      <vt:variant>
        <vt:i4>5</vt:i4>
      </vt:variant>
      <vt:variant>
        <vt:lpwstr/>
      </vt:variant>
      <vt:variant>
        <vt:lpwstr>_Toc23260396</vt:lpwstr>
      </vt:variant>
      <vt:variant>
        <vt:i4>1310777</vt:i4>
      </vt:variant>
      <vt:variant>
        <vt:i4>362</vt:i4>
      </vt:variant>
      <vt:variant>
        <vt:i4>0</vt:i4>
      </vt:variant>
      <vt:variant>
        <vt:i4>5</vt:i4>
      </vt:variant>
      <vt:variant>
        <vt:lpwstr/>
      </vt:variant>
      <vt:variant>
        <vt:lpwstr>_Toc23260395</vt:lpwstr>
      </vt:variant>
      <vt:variant>
        <vt:i4>1376313</vt:i4>
      </vt:variant>
      <vt:variant>
        <vt:i4>356</vt:i4>
      </vt:variant>
      <vt:variant>
        <vt:i4>0</vt:i4>
      </vt:variant>
      <vt:variant>
        <vt:i4>5</vt:i4>
      </vt:variant>
      <vt:variant>
        <vt:lpwstr/>
      </vt:variant>
      <vt:variant>
        <vt:lpwstr>_Toc23260394</vt:lpwstr>
      </vt:variant>
      <vt:variant>
        <vt:i4>1179705</vt:i4>
      </vt:variant>
      <vt:variant>
        <vt:i4>350</vt:i4>
      </vt:variant>
      <vt:variant>
        <vt:i4>0</vt:i4>
      </vt:variant>
      <vt:variant>
        <vt:i4>5</vt:i4>
      </vt:variant>
      <vt:variant>
        <vt:lpwstr/>
      </vt:variant>
      <vt:variant>
        <vt:lpwstr>_Toc23260393</vt:lpwstr>
      </vt:variant>
      <vt:variant>
        <vt:i4>1245241</vt:i4>
      </vt:variant>
      <vt:variant>
        <vt:i4>344</vt:i4>
      </vt:variant>
      <vt:variant>
        <vt:i4>0</vt:i4>
      </vt:variant>
      <vt:variant>
        <vt:i4>5</vt:i4>
      </vt:variant>
      <vt:variant>
        <vt:lpwstr/>
      </vt:variant>
      <vt:variant>
        <vt:lpwstr>_Toc23260392</vt:lpwstr>
      </vt:variant>
      <vt:variant>
        <vt:i4>1048633</vt:i4>
      </vt:variant>
      <vt:variant>
        <vt:i4>338</vt:i4>
      </vt:variant>
      <vt:variant>
        <vt:i4>0</vt:i4>
      </vt:variant>
      <vt:variant>
        <vt:i4>5</vt:i4>
      </vt:variant>
      <vt:variant>
        <vt:lpwstr/>
      </vt:variant>
      <vt:variant>
        <vt:lpwstr>_Toc23260391</vt:lpwstr>
      </vt:variant>
      <vt:variant>
        <vt:i4>1114169</vt:i4>
      </vt:variant>
      <vt:variant>
        <vt:i4>332</vt:i4>
      </vt:variant>
      <vt:variant>
        <vt:i4>0</vt:i4>
      </vt:variant>
      <vt:variant>
        <vt:i4>5</vt:i4>
      </vt:variant>
      <vt:variant>
        <vt:lpwstr/>
      </vt:variant>
      <vt:variant>
        <vt:lpwstr>_Toc23260390</vt:lpwstr>
      </vt:variant>
      <vt:variant>
        <vt:i4>1572920</vt:i4>
      </vt:variant>
      <vt:variant>
        <vt:i4>326</vt:i4>
      </vt:variant>
      <vt:variant>
        <vt:i4>0</vt:i4>
      </vt:variant>
      <vt:variant>
        <vt:i4>5</vt:i4>
      </vt:variant>
      <vt:variant>
        <vt:lpwstr/>
      </vt:variant>
      <vt:variant>
        <vt:lpwstr>_Toc23260389</vt:lpwstr>
      </vt:variant>
      <vt:variant>
        <vt:i4>1638456</vt:i4>
      </vt:variant>
      <vt:variant>
        <vt:i4>320</vt:i4>
      </vt:variant>
      <vt:variant>
        <vt:i4>0</vt:i4>
      </vt:variant>
      <vt:variant>
        <vt:i4>5</vt:i4>
      </vt:variant>
      <vt:variant>
        <vt:lpwstr/>
      </vt:variant>
      <vt:variant>
        <vt:lpwstr>_Toc23260388</vt:lpwstr>
      </vt:variant>
      <vt:variant>
        <vt:i4>1441848</vt:i4>
      </vt:variant>
      <vt:variant>
        <vt:i4>314</vt:i4>
      </vt:variant>
      <vt:variant>
        <vt:i4>0</vt:i4>
      </vt:variant>
      <vt:variant>
        <vt:i4>5</vt:i4>
      </vt:variant>
      <vt:variant>
        <vt:lpwstr/>
      </vt:variant>
      <vt:variant>
        <vt:lpwstr>_Toc23260387</vt:lpwstr>
      </vt:variant>
      <vt:variant>
        <vt:i4>1507384</vt:i4>
      </vt:variant>
      <vt:variant>
        <vt:i4>308</vt:i4>
      </vt:variant>
      <vt:variant>
        <vt:i4>0</vt:i4>
      </vt:variant>
      <vt:variant>
        <vt:i4>5</vt:i4>
      </vt:variant>
      <vt:variant>
        <vt:lpwstr/>
      </vt:variant>
      <vt:variant>
        <vt:lpwstr>_Toc23260386</vt:lpwstr>
      </vt:variant>
      <vt:variant>
        <vt:i4>1310776</vt:i4>
      </vt:variant>
      <vt:variant>
        <vt:i4>302</vt:i4>
      </vt:variant>
      <vt:variant>
        <vt:i4>0</vt:i4>
      </vt:variant>
      <vt:variant>
        <vt:i4>5</vt:i4>
      </vt:variant>
      <vt:variant>
        <vt:lpwstr/>
      </vt:variant>
      <vt:variant>
        <vt:lpwstr>_Toc23260385</vt:lpwstr>
      </vt:variant>
      <vt:variant>
        <vt:i4>1376312</vt:i4>
      </vt:variant>
      <vt:variant>
        <vt:i4>296</vt:i4>
      </vt:variant>
      <vt:variant>
        <vt:i4>0</vt:i4>
      </vt:variant>
      <vt:variant>
        <vt:i4>5</vt:i4>
      </vt:variant>
      <vt:variant>
        <vt:lpwstr/>
      </vt:variant>
      <vt:variant>
        <vt:lpwstr>_Toc23260384</vt:lpwstr>
      </vt:variant>
      <vt:variant>
        <vt:i4>1179704</vt:i4>
      </vt:variant>
      <vt:variant>
        <vt:i4>290</vt:i4>
      </vt:variant>
      <vt:variant>
        <vt:i4>0</vt:i4>
      </vt:variant>
      <vt:variant>
        <vt:i4>5</vt:i4>
      </vt:variant>
      <vt:variant>
        <vt:lpwstr/>
      </vt:variant>
      <vt:variant>
        <vt:lpwstr>_Toc23260383</vt:lpwstr>
      </vt:variant>
      <vt:variant>
        <vt:i4>1245240</vt:i4>
      </vt:variant>
      <vt:variant>
        <vt:i4>284</vt:i4>
      </vt:variant>
      <vt:variant>
        <vt:i4>0</vt:i4>
      </vt:variant>
      <vt:variant>
        <vt:i4>5</vt:i4>
      </vt:variant>
      <vt:variant>
        <vt:lpwstr/>
      </vt:variant>
      <vt:variant>
        <vt:lpwstr>_Toc23260382</vt:lpwstr>
      </vt:variant>
      <vt:variant>
        <vt:i4>1048632</vt:i4>
      </vt:variant>
      <vt:variant>
        <vt:i4>278</vt:i4>
      </vt:variant>
      <vt:variant>
        <vt:i4>0</vt:i4>
      </vt:variant>
      <vt:variant>
        <vt:i4>5</vt:i4>
      </vt:variant>
      <vt:variant>
        <vt:lpwstr/>
      </vt:variant>
      <vt:variant>
        <vt:lpwstr>_Toc23260381</vt:lpwstr>
      </vt:variant>
      <vt:variant>
        <vt:i4>1114168</vt:i4>
      </vt:variant>
      <vt:variant>
        <vt:i4>272</vt:i4>
      </vt:variant>
      <vt:variant>
        <vt:i4>0</vt:i4>
      </vt:variant>
      <vt:variant>
        <vt:i4>5</vt:i4>
      </vt:variant>
      <vt:variant>
        <vt:lpwstr/>
      </vt:variant>
      <vt:variant>
        <vt:lpwstr>_Toc23260380</vt:lpwstr>
      </vt:variant>
      <vt:variant>
        <vt:i4>1572919</vt:i4>
      </vt:variant>
      <vt:variant>
        <vt:i4>266</vt:i4>
      </vt:variant>
      <vt:variant>
        <vt:i4>0</vt:i4>
      </vt:variant>
      <vt:variant>
        <vt:i4>5</vt:i4>
      </vt:variant>
      <vt:variant>
        <vt:lpwstr/>
      </vt:variant>
      <vt:variant>
        <vt:lpwstr>_Toc23260379</vt:lpwstr>
      </vt:variant>
      <vt:variant>
        <vt:i4>1638455</vt:i4>
      </vt:variant>
      <vt:variant>
        <vt:i4>260</vt:i4>
      </vt:variant>
      <vt:variant>
        <vt:i4>0</vt:i4>
      </vt:variant>
      <vt:variant>
        <vt:i4>5</vt:i4>
      </vt:variant>
      <vt:variant>
        <vt:lpwstr/>
      </vt:variant>
      <vt:variant>
        <vt:lpwstr>_Toc23260378</vt:lpwstr>
      </vt:variant>
      <vt:variant>
        <vt:i4>1441847</vt:i4>
      </vt:variant>
      <vt:variant>
        <vt:i4>254</vt:i4>
      </vt:variant>
      <vt:variant>
        <vt:i4>0</vt:i4>
      </vt:variant>
      <vt:variant>
        <vt:i4>5</vt:i4>
      </vt:variant>
      <vt:variant>
        <vt:lpwstr/>
      </vt:variant>
      <vt:variant>
        <vt:lpwstr>_Toc23260377</vt:lpwstr>
      </vt:variant>
      <vt:variant>
        <vt:i4>1507383</vt:i4>
      </vt:variant>
      <vt:variant>
        <vt:i4>248</vt:i4>
      </vt:variant>
      <vt:variant>
        <vt:i4>0</vt:i4>
      </vt:variant>
      <vt:variant>
        <vt:i4>5</vt:i4>
      </vt:variant>
      <vt:variant>
        <vt:lpwstr/>
      </vt:variant>
      <vt:variant>
        <vt:lpwstr>_Toc23260376</vt:lpwstr>
      </vt:variant>
      <vt:variant>
        <vt:i4>1310775</vt:i4>
      </vt:variant>
      <vt:variant>
        <vt:i4>242</vt:i4>
      </vt:variant>
      <vt:variant>
        <vt:i4>0</vt:i4>
      </vt:variant>
      <vt:variant>
        <vt:i4>5</vt:i4>
      </vt:variant>
      <vt:variant>
        <vt:lpwstr/>
      </vt:variant>
      <vt:variant>
        <vt:lpwstr>_Toc23260375</vt:lpwstr>
      </vt:variant>
      <vt:variant>
        <vt:i4>1376311</vt:i4>
      </vt:variant>
      <vt:variant>
        <vt:i4>236</vt:i4>
      </vt:variant>
      <vt:variant>
        <vt:i4>0</vt:i4>
      </vt:variant>
      <vt:variant>
        <vt:i4>5</vt:i4>
      </vt:variant>
      <vt:variant>
        <vt:lpwstr/>
      </vt:variant>
      <vt:variant>
        <vt:lpwstr>_Toc23260374</vt:lpwstr>
      </vt:variant>
      <vt:variant>
        <vt:i4>1179703</vt:i4>
      </vt:variant>
      <vt:variant>
        <vt:i4>230</vt:i4>
      </vt:variant>
      <vt:variant>
        <vt:i4>0</vt:i4>
      </vt:variant>
      <vt:variant>
        <vt:i4>5</vt:i4>
      </vt:variant>
      <vt:variant>
        <vt:lpwstr/>
      </vt:variant>
      <vt:variant>
        <vt:lpwstr>_Toc23260373</vt:lpwstr>
      </vt:variant>
      <vt:variant>
        <vt:i4>1245239</vt:i4>
      </vt:variant>
      <vt:variant>
        <vt:i4>224</vt:i4>
      </vt:variant>
      <vt:variant>
        <vt:i4>0</vt:i4>
      </vt:variant>
      <vt:variant>
        <vt:i4>5</vt:i4>
      </vt:variant>
      <vt:variant>
        <vt:lpwstr/>
      </vt:variant>
      <vt:variant>
        <vt:lpwstr>_Toc23260372</vt:lpwstr>
      </vt:variant>
      <vt:variant>
        <vt:i4>1048631</vt:i4>
      </vt:variant>
      <vt:variant>
        <vt:i4>218</vt:i4>
      </vt:variant>
      <vt:variant>
        <vt:i4>0</vt:i4>
      </vt:variant>
      <vt:variant>
        <vt:i4>5</vt:i4>
      </vt:variant>
      <vt:variant>
        <vt:lpwstr/>
      </vt:variant>
      <vt:variant>
        <vt:lpwstr>_Toc23260371</vt:lpwstr>
      </vt:variant>
      <vt:variant>
        <vt:i4>1114167</vt:i4>
      </vt:variant>
      <vt:variant>
        <vt:i4>212</vt:i4>
      </vt:variant>
      <vt:variant>
        <vt:i4>0</vt:i4>
      </vt:variant>
      <vt:variant>
        <vt:i4>5</vt:i4>
      </vt:variant>
      <vt:variant>
        <vt:lpwstr/>
      </vt:variant>
      <vt:variant>
        <vt:lpwstr>_Toc23260370</vt:lpwstr>
      </vt:variant>
      <vt:variant>
        <vt:i4>1572918</vt:i4>
      </vt:variant>
      <vt:variant>
        <vt:i4>206</vt:i4>
      </vt:variant>
      <vt:variant>
        <vt:i4>0</vt:i4>
      </vt:variant>
      <vt:variant>
        <vt:i4>5</vt:i4>
      </vt:variant>
      <vt:variant>
        <vt:lpwstr/>
      </vt:variant>
      <vt:variant>
        <vt:lpwstr>_Toc23260369</vt:lpwstr>
      </vt:variant>
      <vt:variant>
        <vt:i4>1638454</vt:i4>
      </vt:variant>
      <vt:variant>
        <vt:i4>200</vt:i4>
      </vt:variant>
      <vt:variant>
        <vt:i4>0</vt:i4>
      </vt:variant>
      <vt:variant>
        <vt:i4>5</vt:i4>
      </vt:variant>
      <vt:variant>
        <vt:lpwstr/>
      </vt:variant>
      <vt:variant>
        <vt:lpwstr>_Toc23260368</vt:lpwstr>
      </vt:variant>
      <vt:variant>
        <vt:i4>1441846</vt:i4>
      </vt:variant>
      <vt:variant>
        <vt:i4>194</vt:i4>
      </vt:variant>
      <vt:variant>
        <vt:i4>0</vt:i4>
      </vt:variant>
      <vt:variant>
        <vt:i4>5</vt:i4>
      </vt:variant>
      <vt:variant>
        <vt:lpwstr/>
      </vt:variant>
      <vt:variant>
        <vt:lpwstr>_Toc23260367</vt:lpwstr>
      </vt:variant>
      <vt:variant>
        <vt:i4>1507382</vt:i4>
      </vt:variant>
      <vt:variant>
        <vt:i4>188</vt:i4>
      </vt:variant>
      <vt:variant>
        <vt:i4>0</vt:i4>
      </vt:variant>
      <vt:variant>
        <vt:i4>5</vt:i4>
      </vt:variant>
      <vt:variant>
        <vt:lpwstr/>
      </vt:variant>
      <vt:variant>
        <vt:lpwstr>_Toc23260366</vt:lpwstr>
      </vt:variant>
      <vt:variant>
        <vt:i4>1310774</vt:i4>
      </vt:variant>
      <vt:variant>
        <vt:i4>182</vt:i4>
      </vt:variant>
      <vt:variant>
        <vt:i4>0</vt:i4>
      </vt:variant>
      <vt:variant>
        <vt:i4>5</vt:i4>
      </vt:variant>
      <vt:variant>
        <vt:lpwstr/>
      </vt:variant>
      <vt:variant>
        <vt:lpwstr>_Toc23260365</vt:lpwstr>
      </vt:variant>
      <vt:variant>
        <vt:i4>1376310</vt:i4>
      </vt:variant>
      <vt:variant>
        <vt:i4>176</vt:i4>
      </vt:variant>
      <vt:variant>
        <vt:i4>0</vt:i4>
      </vt:variant>
      <vt:variant>
        <vt:i4>5</vt:i4>
      </vt:variant>
      <vt:variant>
        <vt:lpwstr/>
      </vt:variant>
      <vt:variant>
        <vt:lpwstr>_Toc23260364</vt:lpwstr>
      </vt:variant>
      <vt:variant>
        <vt:i4>1179702</vt:i4>
      </vt:variant>
      <vt:variant>
        <vt:i4>170</vt:i4>
      </vt:variant>
      <vt:variant>
        <vt:i4>0</vt:i4>
      </vt:variant>
      <vt:variant>
        <vt:i4>5</vt:i4>
      </vt:variant>
      <vt:variant>
        <vt:lpwstr/>
      </vt:variant>
      <vt:variant>
        <vt:lpwstr>_Toc23260363</vt:lpwstr>
      </vt:variant>
      <vt:variant>
        <vt:i4>1245238</vt:i4>
      </vt:variant>
      <vt:variant>
        <vt:i4>164</vt:i4>
      </vt:variant>
      <vt:variant>
        <vt:i4>0</vt:i4>
      </vt:variant>
      <vt:variant>
        <vt:i4>5</vt:i4>
      </vt:variant>
      <vt:variant>
        <vt:lpwstr/>
      </vt:variant>
      <vt:variant>
        <vt:lpwstr>_Toc23260362</vt:lpwstr>
      </vt:variant>
      <vt:variant>
        <vt:i4>1048630</vt:i4>
      </vt:variant>
      <vt:variant>
        <vt:i4>158</vt:i4>
      </vt:variant>
      <vt:variant>
        <vt:i4>0</vt:i4>
      </vt:variant>
      <vt:variant>
        <vt:i4>5</vt:i4>
      </vt:variant>
      <vt:variant>
        <vt:lpwstr/>
      </vt:variant>
      <vt:variant>
        <vt:lpwstr>_Toc23260361</vt:lpwstr>
      </vt:variant>
      <vt:variant>
        <vt:i4>1114166</vt:i4>
      </vt:variant>
      <vt:variant>
        <vt:i4>152</vt:i4>
      </vt:variant>
      <vt:variant>
        <vt:i4>0</vt:i4>
      </vt:variant>
      <vt:variant>
        <vt:i4>5</vt:i4>
      </vt:variant>
      <vt:variant>
        <vt:lpwstr/>
      </vt:variant>
      <vt:variant>
        <vt:lpwstr>_Toc23260360</vt:lpwstr>
      </vt:variant>
      <vt:variant>
        <vt:i4>1572917</vt:i4>
      </vt:variant>
      <vt:variant>
        <vt:i4>146</vt:i4>
      </vt:variant>
      <vt:variant>
        <vt:i4>0</vt:i4>
      </vt:variant>
      <vt:variant>
        <vt:i4>5</vt:i4>
      </vt:variant>
      <vt:variant>
        <vt:lpwstr/>
      </vt:variant>
      <vt:variant>
        <vt:lpwstr>_Toc23260359</vt:lpwstr>
      </vt:variant>
      <vt:variant>
        <vt:i4>1638453</vt:i4>
      </vt:variant>
      <vt:variant>
        <vt:i4>140</vt:i4>
      </vt:variant>
      <vt:variant>
        <vt:i4>0</vt:i4>
      </vt:variant>
      <vt:variant>
        <vt:i4>5</vt:i4>
      </vt:variant>
      <vt:variant>
        <vt:lpwstr/>
      </vt:variant>
      <vt:variant>
        <vt:lpwstr>_Toc23260358</vt:lpwstr>
      </vt:variant>
      <vt:variant>
        <vt:i4>1441845</vt:i4>
      </vt:variant>
      <vt:variant>
        <vt:i4>134</vt:i4>
      </vt:variant>
      <vt:variant>
        <vt:i4>0</vt:i4>
      </vt:variant>
      <vt:variant>
        <vt:i4>5</vt:i4>
      </vt:variant>
      <vt:variant>
        <vt:lpwstr/>
      </vt:variant>
      <vt:variant>
        <vt:lpwstr>_Toc23260357</vt:lpwstr>
      </vt:variant>
      <vt:variant>
        <vt:i4>1507381</vt:i4>
      </vt:variant>
      <vt:variant>
        <vt:i4>128</vt:i4>
      </vt:variant>
      <vt:variant>
        <vt:i4>0</vt:i4>
      </vt:variant>
      <vt:variant>
        <vt:i4>5</vt:i4>
      </vt:variant>
      <vt:variant>
        <vt:lpwstr/>
      </vt:variant>
      <vt:variant>
        <vt:lpwstr>_Toc23260356</vt:lpwstr>
      </vt:variant>
      <vt:variant>
        <vt:i4>1310773</vt:i4>
      </vt:variant>
      <vt:variant>
        <vt:i4>122</vt:i4>
      </vt:variant>
      <vt:variant>
        <vt:i4>0</vt:i4>
      </vt:variant>
      <vt:variant>
        <vt:i4>5</vt:i4>
      </vt:variant>
      <vt:variant>
        <vt:lpwstr/>
      </vt:variant>
      <vt:variant>
        <vt:lpwstr>_Toc23260355</vt:lpwstr>
      </vt:variant>
      <vt:variant>
        <vt:i4>1376309</vt:i4>
      </vt:variant>
      <vt:variant>
        <vt:i4>116</vt:i4>
      </vt:variant>
      <vt:variant>
        <vt:i4>0</vt:i4>
      </vt:variant>
      <vt:variant>
        <vt:i4>5</vt:i4>
      </vt:variant>
      <vt:variant>
        <vt:lpwstr/>
      </vt:variant>
      <vt:variant>
        <vt:lpwstr>_Toc23260354</vt:lpwstr>
      </vt:variant>
      <vt:variant>
        <vt:i4>1179701</vt:i4>
      </vt:variant>
      <vt:variant>
        <vt:i4>110</vt:i4>
      </vt:variant>
      <vt:variant>
        <vt:i4>0</vt:i4>
      </vt:variant>
      <vt:variant>
        <vt:i4>5</vt:i4>
      </vt:variant>
      <vt:variant>
        <vt:lpwstr/>
      </vt:variant>
      <vt:variant>
        <vt:lpwstr>_Toc23260353</vt:lpwstr>
      </vt:variant>
      <vt:variant>
        <vt:i4>1245237</vt:i4>
      </vt:variant>
      <vt:variant>
        <vt:i4>104</vt:i4>
      </vt:variant>
      <vt:variant>
        <vt:i4>0</vt:i4>
      </vt:variant>
      <vt:variant>
        <vt:i4>5</vt:i4>
      </vt:variant>
      <vt:variant>
        <vt:lpwstr/>
      </vt:variant>
      <vt:variant>
        <vt:lpwstr>_Toc23260352</vt:lpwstr>
      </vt:variant>
      <vt:variant>
        <vt:i4>1048629</vt:i4>
      </vt:variant>
      <vt:variant>
        <vt:i4>98</vt:i4>
      </vt:variant>
      <vt:variant>
        <vt:i4>0</vt:i4>
      </vt:variant>
      <vt:variant>
        <vt:i4>5</vt:i4>
      </vt:variant>
      <vt:variant>
        <vt:lpwstr/>
      </vt:variant>
      <vt:variant>
        <vt:lpwstr>_Toc23260351</vt:lpwstr>
      </vt:variant>
      <vt:variant>
        <vt:i4>1114165</vt:i4>
      </vt:variant>
      <vt:variant>
        <vt:i4>92</vt:i4>
      </vt:variant>
      <vt:variant>
        <vt:i4>0</vt:i4>
      </vt:variant>
      <vt:variant>
        <vt:i4>5</vt:i4>
      </vt:variant>
      <vt:variant>
        <vt:lpwstr/>
      </vt:variant>
      <vt:variant>
        <vt:lpwstr>_Toc23260350</vt:lpwstr>
      </vt:variant>
      <vt:variant>
        <vt:i4>1572916</vt:i4>
      </vt:variant>
      <vt:variant>
        <vt:i4>86</vt:i4>
      </vt:variant>
      <vt:variant>
        <vt:i4>0</vt:i4>
      </vt:variant>
      <vt:variant>
        <vt:i4>5</vt:i4>
      </vt:variant>
      <vt:variant>
        <vt:lpwstr/>
      </vt:variant>
      <vt:variant>
        <vt:lpwstr>_Toc23260349</vt:lpwstr>
      </vt:variant>
      <vt:variant>
        <vt:i4>1638452</vt:i4>
      </vt:variant>
      <vt:variant>
        <vt:i4>80</vt:i4>
      </vt:variant>
      <vt:variant>
        <vt:i4>0</vt:i4>
      </vt:variant>
      <vt:variant>
        <vt:i4>5</vt:i4>
      </vt:variant>
      <vt:variant>
        <vt:lpwstr/>
      </vt:variant>
      <vt:variant>
        <vt:lpwstr>_Toc23260348</vt:lpwstr>
      </vt:variant>
      <vt:variant>
        <vt:i4>1441844</vt:i4>
      </vt:variant>
      <vt:variant>
        <vt:i4>74</vt:i4>
      </vt:variant>
      <vt:variant>
        <vt:i4>0</vt:i4>
      </vt:variant>
      <vt:variant>
        <vt:i4>5</vt:i4>
      </vt:variant>
      <vt:variant>
        <vt:lpwstr/>
      </vt:variant>
      <vt:variant>
        <vt:lpwstr>_Toc23260347</vt:lpwstr>
      </vt:variant>
      <vt:variant>
        <vt:i4>1507380</vt:i4>
      </vt:variant>
      <vt:variant>
        <vt:i4>68</vt:i4>
      </vt:variant>
      <vt:variant>
        <vt:i4>0</vt:i4>
      </vt:variant>
      <vt:variant>
        <vt:i4>5</vt:i4>
      </vt:variant>
      <vt:variant>
        <vt:lpwstr/>
      </vt:variant>
      <vt:variant>
        <vt:lpwstr>_Toc23260346</vt:lpwstr>
      </vt:variant>
      <vt:variant>
        <vt:i4>1310772</vt:i4>
      </vt:variant>
      <vt:variant>
        <vt:i4>62</vt:i4>
      </vt:variant>
      <vt:variant>
        <vt:i4>0</vt:i4>
      </vt:variant>
      <vt:variant>
        <vt:i4>5</vt:i4>
      </vt:variant>
      <vt:variant>
        <vt:lpwstr/>
      </vt:variant>
      <vt:variant>
        <vt:lpwstr>_Toc23260345</vt:lpwstr>
      </vt:variant>
      <vt:variant>
        <vt:i4>1376308</vt:i4>
      </vt:variant>
      <vt:variant>
        <vt:i4>56</vt:i4>
      </vt:variant>
      <vt:variant>
        <vt:i4>0</vt:i4>
      </vt:variant>
      <vt:variant>
        <vt:i4>5</vt:i4>
      </vt:variant>
      <vt:variant>
        <vt:lpwstr/>
      </vt:variant>
      <vt:variant>
        <vt:lpwstr>_Toc23260344</vt:lpwstr>
      </vt:variant>
      <vt:variant>
        <vt:i4>1179700</vt:i4>
      </vt:variant>
      <vt:variant>
        <vt:i4>50</vt:i4>
      </vt:variant>
      <vt:variant>
        <vt:i4>0</vt:i4>
      </vt:variant>
      <vt:variant>
        <vt:i4>5</vt:i4>
      </vt:variant>
      <vt:variant>
        <vt:lpwstr/>
      </vt:variant>
      <vt:variant>
        <vt:lpwstr>_Toc23260343</vt:lpwstr>
      </vt:variant>
      <vt:variant>
        <vt:i4>1245236</vt:i4>
      </vt:variant>
      <vt:variant>
        <vt:i4>44</vt:i4>
      </vt:variant>
      <vt:variant>
        <vt:i4>0</vt:i4>
      </vt:variant>
      <vt:variant>
        <vt:i4>5</vt:i4>
      </vt:variant>
      <vt:variant>
        <vt:lpwstr/>
      </vt:variant>
      <vt:variant>
        <vt:lpwstr>_Toc23260342</vt:lpwstr>
      </vt:variant>
      <vt:variant>
        <vt:i4>1048628</vt:i4>
      </vt:variant>
      <vt:variant>
        <vt:i4>38</vt:i4>
      </vt:variant>
      <vt:variant>
        <vt:i4>0</vt:i4>
      </vt:variant>
      <vt:variant>
        <vt:i4>5</vt:i4>
      </vt:variant>
      <vt:variant>
        <vt:lpwstr/>
      </vt:variant>
      <vt:variant>
        <vt:lpwstr>_Toc23260341</vt:lpwstr>
      </vt:variant>
      <vt:variant>
        <vt:i4>1114164</vt:i4>
      </vt:variant>
      <vt:variant>
        <vt:i4>32</vt:i4>
      </vt:variant>
      <vt:variant>
        <vt:i4>0</vt:i4>
      </vt:variant>
      <vt:variant>
        <vt:i4>5</vt:i4>
      </vt:variant>
      <vt:variant>
        <vt:lpwstr/>
      </vt:variant>
      <vt:variant>
        <vt:lpwstr>_Toc23260340</vt:lpwstr>
      </vt:variant>
      <vt:variant>
        <vt:i4>1572915</vt:i4>
      </vt:variant>
      <vt:variant>
        <vt:i4>26</vt:i4>
      </vt:variant>
      <vt:variant>
        <vt:i4>0</vt:i4>
      </vt:variant>
      <vt:variant>
        <vt:i4>5</vt:i4>
      </vt:variant>
      <vt:variant>
        <vt:lpwstr/>
      </vt:variant>
      <vt:variant>
        <vt:lpwstr>_Toc23260339</vt:lpwstr>
      </vt:variant>
      <vt:variant>
        <vt:i4>1638451</vt:i4>
      </vt:variant>
      <vt:variant>
        <vt:i4>20</vt:i4>
      </vt:variant>
      <vt:variant>
        <vt:i4>0</vt:i4>
      </vt:variant>
      <vt:variant>
        <vt:i4>5</vt:i4>
      </vt:variant>
      <vt:variant>
        <vt:lpwstr/>
      </vt:variant>
      <vt:variant>
        <vt:lpwstr>_Toc23260338</vt:lpwstr>
      </vt:variant>
      <vt:variant>
        <vt:i4>1441843</vt:i4>
      </vt:variant>
      <vt:variant>
        <vt:i4>14</vt:i4>
      </vt:variant>
      <vt:variant>
        <vt:i4>0</vt:i4>
      </vt:variant>
      <vt:variant>
        <vt:i4>5</vt:i4>
      </vt:variant>
      <vt:variant>
        <vt:lpwstr/>
      </vt:variant>
      <vt:variant>
        <vt:lpwstr>_Toc23260337</vt:lpwstr>
      </vt:variant>
      <vt:variant>
        <vt:i4>1507379</vt:i4>
      </vt:variant>
      <vt:variant>
        <vt:i4>8</vt:i4>
      </vt:variant>
      <vt:variant>
        <vt:i4>0</vt:i4>
      </vt:variant>
      <vt:variant>
        <vt:i4>5</vt:i4>
      </vt:variant>
      <vt:variant>
        <vt:lpwstr/>
      </vt:variant>
      <vt:variant>
        <vt:lpwstr>_Toc23260336</vt:lpwstr>
      </vt:variant>
      <vt:variant>
        <vt:i4>1310771</vt:i4>
      </vt:variant>
      <vt:variant>
        <vt:i4>2</vt:i4>
      </vt:variant>
      <vt:variant>
        <vt:i4>0</vt:i4>
      </vt:variant>
      <vt:variant>
        <vt:i4>5</vt:i4>
      </vt:variant>
      <vt:variant>
        <vt:lpwstr/>
      </vt:variant>
      <vt:variant>
        <vt:lpwstr>_Toc23260335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北京市城管执法机关实施行政处罚裁量权一览表（试行）</dc:title>
  <dc:subject/>
  <dc:creator>安沛</dc:creator>
  <cp:keywords/>
  <dc:description/>
  <cp:lastModifiedBy>安沛</cp:lastModifiedBy>
  <cp:revision>32</cp:revision>
  <cp:lastPrinted>2020-06-03T00:11:00Z</cp:lastPrinted>
  <dcterms:created xsi:type="dcterms:W3CDTF">2020-06-02T03:38:00Z</dcterms:created>
  <dcterms:modified xsi:type="dcterms:W3CDTF">2020-06-03T09:16:00Z</dcterms:modified>
</cp:coreProperties>
</file>