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40" w:lineRule="atLeast"/>
        <w:ind w:left="0" w:right="0"/>
        <w:jc w:val="center"/>
        <w:rPr>
          <w:rFonts w:hint="eastAsia" w:ascii="方正小标宋简体" w:hAnsi="方正小标宋简体" w:eastAsia="方正小标宋简体" w:cs="方正小标宋简体"/>
          <w:b w:val="0"/>
          <w:i w:val="0"/>
          <w:caps w:val="0"/>
          <w:color w:val="333333"/>
          <w:spacing w:val="0"/>
          <w:sz w:val="44"/>
          <w:szCs w:val="44"/>
        </w:rPr>
      </w:pPr>
      <w:r>
        <w:rPr>
          <w:rFonts w:hint="eastAsia" w:ascii="方正小标宋简体" w:hAnsi="方正小标宋简体" w:eastAsia="方正小标宋简体" w:cs="方正小标宋简体"/>
          <w:b w:val="0"/>
          <w:i w:val="0"/>
          <w:caps w:val="0"/>
          <w:color w:val="333333"/>
          <w:spacing w:val="0"/>
          <w:sz w:val="44"/>
          <w:szCs w:val="44"/>
        </w:rPr>
        <w:t>北京市通州区</w:t>
      </w:r>
      <w:r>
        <w:rPr>
          <w:rFonts w:hint="eastAsia" w:ascii="方正小标宋简体" w:hAnsi="方正小标宋简体" w:eastAsia="方正小标宋简体" w:cs="方正小标宋简体"/>
          <w:b w:val="0"/>
          <w:i w:val="0"/>
          <w:caps w:val="0"/>
          <w:color w:val="333333"/>
          <w:spacing w:val="0"/>
          <w:sz w:val="44"/>
          <w:szCs w:val="44"/>
          <w:lang w:eastAsia="zh-CN"/>
        </w:rPr>
        <w:t>文化和旅游局</w:t>
      </w:r>
      <w:r>
        <w:rPr>
          <w:rFonts w:hint="eastAsia" w:ascii="方正小标宋简体" w:hAnsi="方正小标宋简体" w:eastAsia="方正小标宋简体" w:cs="方正小标宋简体"/>
          <w:b w:val="0"/>
          <w:i w:val="0"/>
          <w:caps w:val="0"/>
          <w:color w:val="333333"/>
          <w:spacing w:val="0"/>
          <w:sz w:val="44"/>
          <w:szCs w:val="44"/>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40" w:lineRule="atLeast"/>
        <w:ind w:left="0" w:right="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i w:val="0"/>
          <w:caps w:val="0"/>
          <w:color w:val="333333"/>
          <w:spacing w:val="0"/>
          <w:sz w:val="44"/>
          <w:szCs w:val="44"/>
          <w:lang w:val="en-US" w:eastAsia="zh-CN"/>
        </w:rPr>
        <w:t>2023</w:t>
      </w:r>
      <w:bookmarkStart w:id="0" w:name="_GoBack"/>
      <w:bookmarkEnd w:id="0"/>
      <w:r>
        <w:rPr>
          <w:rFonts w:hint="eastAsia" w:ascii="方正小标宋简体" w:hAnsi="方正小标宋简体" w:eastAsia="方正小标宋简体" w:cs="方正小标宋简体"/>
          <w:b w:val="0"/>
          <w:i w:val="0"/>
          <w:caps w:val="0"/>
          <w:color w:val="333333"/>
          <w:spacing w:val="0"/>
          <w:sz w:val="44"/>
          <w:szCs w:val="44"/>
          <w:lang w:val="en-US" w:eastAsia="zh-CN"/>
        </w:rPr>
        <w:t>年</w:t>
      </w:r>
      <w:r>
        <w:rPr>
          <w:rFonts w:hint="eastAsia" w:ascii="方正小标宋简体" w:hAnsi="方正小标宋简体" w:eastAsia="方正小标宋简体" w:cs="方正小标宋简体"/>
          <w:b w:val="0"/>
          <w:i w:val="0"/>
          <w:caps w:val="0"/>
          <w:color w:val="333333"/>
          <w:spacing w:val="0"/>
          <w:sz w:val="44"/>
          <w:szCs w:val="44"/>
        </w:rPr>
        <w:t>“双随机、一公开”</w:t>
      </w:r>
      <w:r>
        <w:rPr>
          <w:rFonts w:hint="eastAsia" w:ascii="方正小标宋简体" w:hAnsi="方正小标宋简体" w:eastAsia="方正小标宋简体" w:cs="方正小标宋简体"/>
          <w:b w:val="0"/>
          <w:i w:val="0"/>
          <w:caps w:val="0"/>
          <w:color w:val="333333"/>
          <w:spacing w:val="0"/>
          <w:sz w:val="44"/>
          <w:szCs w:val="44"/>
          <w:lang w:val="en-US" w:eastAsia="zh-CN"/>
        </w:rPr>
        <w:t>监管</w:t>
      </w:r>
      <w:r>
        <w:rPr>
          <w:rFonts w:hint="eastAsia" w:ascii="方正小标宋简体" w:hAnsi="方正小标宋简体" w:eastAsia="方正小标宋简体" w:cs="方正小标宋简体"/>
          <w:b w:val="0"/>
          <w:i w:val="0"/>
          <w:caps w:val="0"/>
          <w:color w:val="333333"/>
          <w:spacing w:val="0"/>
          <w:sz w:val="44"/>
          <w:szCs w:val="44"/>
        </w:rPr>
        <w:t>工作方案</w:t>
      </w:r>
    </w:p>
    <w:p>
      <w:pPr>
        <w:pStyle w:val="4"/>
        <w:keepNext w:val="0"/>
        <w:keepLines w:val="0"/>
        <w:widowControl/>
        <w:suppressLineNumbers w:val="0"/>
        <w:spacing w:before="0" w:beforeAutospacing="0" w:after="0" w:afterAutospacing="0" w:line="480" w:lineRule="atLeast"/>
        <w:ind w:left="0" w:right="0"/>
        <w:jc w:val="both"/>
        <w:rPr>
          <w:rFonts w:ascii="Calibri" w:hAnsi="Calibri" w:eastAsia="微软雅黑" w:cs="Calibri"/>
          <w:color w:val="333333"/>
          <w:sz w:val="21"/>
          <w:szCs w:val="21"/>
        </w:rPr>
      </w:pPr>
      <w:r>
        <w:rPr>
          <w:rFonts w:hint="default" w:ascii="Calibri" w:hAnsi="Calibri" w:eastAsia="微软雅黑" w:cs="Calibri"/>
          <w:color w:val="333333"/>
          <w:sz w:val="21"/>
          <w:szCs w:val="21"/>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 w:hAnsi="仿宋" w:eastAsia="仿宋" w:cs="仿宋"/>
          <w:i w:val="0"/>
          <w:caps w:val="0"/>
          <w:color w:val="auto"/>
          <w:spacing w:val="0"/>
          <w:sz w:val="32"/>
          <w:szCs w:val="32"/>
          <w:lang w:eastAsia="zh-CN"/>
        </w:rPr>
      </w:pPr>
      <w:r>
        <w:rPr>
          <w:rFonts w:hint="eastAsia" w:ascii="仿宋" w:hAnsi="仿宋" w:eastAsia="仿宋" w:cs="仿宋"/>
          <w:i w:val="0"/>
          <w:caps w:val="0"/>
          <w:color w:val="auto"/>
          <w:spacing w:val="0"/>
          <w:sz w:val="32"/>
          <w:szCs w:val="32"/>
        </w:rPr>
        <w:t>为</w:t>
      </w:r>
      <w:r>
        <w:rPr>
          <w:rFonts w:hint="eastAsia" w:ascii="仿宋" w:hAnsi="仿宋" w:eastAsia="仿宋" w:cs="仿宋"/>
          <w:i w:val="0"/>
          <w:caps w:val="0"/>
          <w:color w:val="auto"/>
          <w:spacing w:val="0"/>
          <w:sz w:val="32"/>
          <w:szCs w:val="32"/>
          <w:lang w:eastAsia="zh-CN"/>
        </w:rPr>
        <w:t>全面做好通州区文化和旅游行业</w:t>
      </w:r>
      <w:r>
        <w:rPr>
          <w:rFonts w:hint="eastAsia" w:ascii="仿宋" w:hAnsi="仿宋" w:eastAsia="仿宋" w:cs="仿宋"/>
          <w:i w:val="0"/>
          <w:caps w:val="0"/>
          <w:color w:val="auto"/>
          <w:spacing w:val="0"/>
          <w:sz w:val="32"/>
          <w:szCs w:val="32"/>
        </w:rPr>
        <w:t>“双随机、一公开”监管</w:t>
      </w:r>
      <w:r>
        <w:rPr>
          <w:rFonts w:hint="eastAsia" w:ascii="仿宋" w:hAnsi="仿宋" w:eastAsia="仿宋" w:cs="仿宋"/>
          <w:i w:val="0"/>
          <w:caps w:val="0"/>
          <w:color w:val="auto"/>
          <w:spacing w:val="0"/>
          <w:sz w:val="32"/>
          <w:szCs w:val="32"/>
          <w:lang w:eastAsia="zh-CN"/>
        </w:rPr>
        <w:t>，</w:t>
      </w:r>
      <w:r>
        <w:rPr>
          <w:rFonts w:hint="eastAsia" w:ascii="仿宋" w:hAnsi="仿宋" w:eastAsia="仿宋" w:cs="仿宋"/>
          <w:i w:val="0"/>
          <w:caps w:val="0"/>
          <w:color w:val="auto"/>
          <w:spacing w:val="0"/>
          <w:sz w:val="32"/>
          <w:szCs w:val="32"/>
        </w:rPr>
        <w:t>深入推进“放管服”</w:t>
      </w:r>
      <w:r>
        <w:rPr>
          <w:rFonts w:hint="eastAsia" w:ascii="仿宋" w:hAnsi="仿宋" w:eastAsia="仿宋" w:cs="仿宋"/>
          <w:i w:val="0"/>
          <w:caps w:val="0"/>
          <w:color w:val="auto"/>
          <w:spacing w:val="0"/>
          <w:sz w:val="32"/>
          <w:szCs w:val="32"/>
          <w:lang w:eastAsia="zh-CN"/>
        </w:rPr>
        <w:t>，</w:t>
      </w:r>
      <w:r>
        <w:rPr>
          <w:rFonts w:hint="eastAsia" w:ascii="仿宋" w:hAnsi="仿宋" w:eastAsia="仿宋" w:cs="仿宋"/>
          <w:i w:val="0"/>
          <w:caps w:val="0"/>
          <w:color w:val="auto"/>
          <w:spacing w:val="0"/>
          <w:sz w:val="32"/>
          <w:szCs w:val="32"/>
        </w:rPr>
        <w:t>优化营商环境，</w:t>
      </w:r>
      <w:r>
        <w:rPr>
          <w:rFonts w:hint="eastAsia" w:ascii="仿宋" w:hAnsi="仿宋" w:eastAsia="仿宋" w:cs="仿宋"/>
          <w:i w:val="0"/>
          <w:caps w:val="0"/>
          <w:color w:val="auto"/>
          <w:spacing w:val="0"/>
          <w:sz w:val="32"/>
          <w:szCs w:val="32"/>
          <w:lang w:eastAsia="zh-CN"/>
        </w:rPr>
        <w:t>按照</w:t>
      </w:r>
      <w:r>
        <w:rPr>
          <w:rFonts w:hint="eastAsia" w:ascii="仿宋" w:hAnsi="仿宋" w:eastAsia="仿宋" w:cs="仿宋"/>
          <w:i w:val="0"/>
          <w:caps w:val="0"/>
          <w:color w:val="auto"/>
          <w:spacing w:val="0"/>
          <w:sz w:val="32"/>
          <w:szCs w:val="32"/>
        </w:rPr>
        <w:t>北京市文化和旅游局</w:t>
      </w:r>
      <w:r>
        <w:rPr>
          <w:rFonts w:hint="eastAsia" w:ascii="仿宋" w:hAnsi="仿宋" w:eastAsia="仿宋" w:cs="仿宋"/>
          <w:i w:val="0"/>
          <w:caps w:val="0"/>
          <w:color w:val="auto"/>
          <w:spacing w:val="0"/>
          <w:sz w:val="32"/>
          <w:szCs w:val="32"/>
          <w:lang w:eastAsia="zh-CN"/>
        </w:rPr>
        <w:t>、</w:t>
      </w:r>
      <w:r>
        <w:rPr>
          <w:rFonts w:hint="eastAsia" w:ascii="仿宋" w:hAnsi="仿宋" w:eastAsia="仿宋" w:cs="仿宋"/>
          <w:i w:val="0"/>
          <w:caps w:val="0"/>
          <w:color w:val="auto"/>
          <w:spacing w:val="0"/>
          <w:sz w:val="32"/>
          <w:szCs w:val="32"/>
        </w:rPr>
        <w:t>北京市文化市场综合执法总队</w:t>
      </w:r>
      <w:r>
        <w:rPr>
          <w:rFonts w:hint="eastAsia" w:ascii="仿宋" w:hAnsi="仿宋" w:eastAsia="仿宋" w:cs="仿宋"/>
          <w:i w:val="0"/>
          <w:caps w:val="0"/>
          <w:color w:val="auto"/>
          <w:spacing w:val="0"/>
          <w:sz w:val="32"/>
          <w:szCs w:val="32"/>
          <w:lang w:eastAsia="zh-CN"/>
        </w:rPr>
        <w:t>和通州区市场监督管理局</w:t>
      </w:r>
      <w:r>
        <w:rPr>
          <w:rFonts w:hint="eastAsia" w:ascii="仿宋" w:hAnsi="仿宋" w:eastAsia="仿宋" w:cs="仿宋"/>
          <w:i w:val="0"/>
          <w:caps w:val="0"/>
          <w:color w:val="auto"/>
          <w:spacing w:val="0"/>
          <w:sz w:val="32"/>
          <w:szCs w:val="32"/>
        </w:rPr>
        <w:t>“双随机、一公开”监管工作要求，结合我局工作实际，制定</w:t>
      </w:r>
      <w:r>
        <w:rPr>
          <w:rFonts w:hint="eastAsia" w:ascii="仿宋" w:hAnsi="仿宋" w:eastAsia="仿宋" w:cs="仿宋"/>
          <w:i w:val="0"/>
          <w:caps w:val="0"/>
          <w:color w:val="auto"/>
          <w:spacing w:val="0"/>
          <w:sz w:val="32"/>
          <w:szCs w:val="32"/>
          <w:lang w:eastAsia="zh-CN"/>
        </w:rPr>
        <w:t>本方案。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黑体" w:hAnsi="黑体" w:eastAsia="黑体" w:cs="黑体"/>
          <w:i w:val="0"/>
          <w:caps w:val="0"/>
          <w:color w:val="auto"/>
          <w:spacing w:val="0"/>
          <w:sz w:val="32"/>
          <w:szCs w:val="32"/>
        </w:rPr>
      </w:pPr>
      <w:r>
        <w:rPr>
          <w:rFonts w:hint="eastAsia" w:ascii="黑体" w:hAnsi="黑体" w:eastAsia="黑体" w:cs="黑体"/>
          <w:i w:val="0"/>
          <w:caps w:val="0"/>
          <w:color w:val="auto"/>
          <w:spacing w:val="0"/>
          <w:sz w:val="32"/>
          <w:szCs w:val="32"/>
        </w:rPr>
        <w:t>一、总体要求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left"/>
        <w:textAlignment w:val="auto"/>
        <w:outlineLvl w:val="9"/>
        <w:rPr>
          <w:rFonts w:hint="eastAsia" w:ascii="仿宋" w:hAnsi="仿宋" w:eastAsia="仿宋" w:cs="仿宋"/>
          <w:i w:val="0"/>
          <w:caps w:val="0"/>
          <w:color w:val="auto"/>
          <w:spacing w:val="0"/>
          <w:sz w:val="32"/>
          <w:szCs w:val="32"/>
        </w:rPr>
      </w:pPr>
      <w:r>
        <w:rPr>
          <w:rFonts w:hint="eastAsia" w:ascii="楷体" w:hAnsi="楷体" w:eastAsia="楷体" w:cs="楷体"/>
          <w:b/>
          <w:bCs/>
          <w:i w:val="0"/>
          <w:caps w:val="0"/>
          <w:color w:val="auto"/>
          <w:spacing w:val="0"/>
          <w:sz w:val="32"/>
          <w:szCs w:val="32"/>
        </w:rPr>
        <w:t>（一）坚持全面覆盖、依法监管。</w:t>
      </w:r>
      <w:r>
        <w:rPr>
          <w:rFonts w:hint="eastAsia" w:ascii="仿宋" w:hAnsi="仿宋" w:eastAsia="仿宋" w:cs="仿宋"/>
          <w:i w:val="0"/>
          <w:caps w:val="0"/>
          <w:color w:val="auto"/>
          <w:spacing w:val="0"/>
          <w:sz w:val="32"/>
          <w:szCs w:val="32"/>
        </w:rPr>
        <w:t>将“双随机、一公开”作为文化和旅游行业监管的基本手段和方式，除特殊重点领域或重点时期外，原则上所有行政检查都应通过双随机抽查的方式进行。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left"/>
        <w:textAlignment w:val="auto"/>
        <w:outlineLvl w:val="9"/>
        <w:rPr>
          <w:rFonts w:hint="eastAsia" w:ascii="仿宋" w:hAnsi="仿宋" w:eastAsia="仿宋" w:cs="仿宋"/>
          <w:i w:val="0"/>
          <w:caps w:val="0"/>
          <w:color w:val="auto"/>
          <w:spacing w:val="0"/>
          <w:sz w:val="32"/>
          <w:szCs w:val="32"/>
        </w:rPr>
      </w:pPr>
      <w:r>
        <w:rPr>
          <w:rFonts w:hint="eastAsia" w:ascii="楷体" w:hAnsi="楷体" w:eastAsia="楷体" w:cs="楷体"/>
          <w:b/>
          <w:bCs/>
          <w:i w:val="0"/>
          <w:caps w:val="0"/>
          <w:color w:val="auto"/>
          <w:spacing w:val="0"/>
          <w:sz w:val="32"/>
          <w:szCs w:val="32"/>
        </w:rPr>
        <w:t>（二）坚持规范有序、公开透明。</w:t>
      </w:r>
      <w:r>
        <w:rPr>
          <w:rFonts w:hint="eastAsia" w:ascii="仿宋" w:hAnsi="仿宋" w:eastAsia="仿宋" w:cs="仿宋"/>
          <w:i w:val="0"/>
          <w:caps w:val="0"/>
          <w:color w:val="auto"/>
          <w:spacing w:val="0"/>
          <w:sz w:val="32"/>
          <w:szCs w:val="32"/>
        </w:rPr>
        <w:t>建立健全文化和旅游行业双随机抽查“两库一单”，完善抽查制度规范和工作机制</w:t>
      </w:r>
      <w:r>
        <w:rPr>
          <w:rFonts w:hint="eastAsia" w:ascii="仿宋" w:hAnsi="仿宋" w:eastAsia="仿宋" w:cs="仿宋"/>
          <w:i w:val="0"/>
          <w:caps w:val="0"/>
          <w:color w:val="auto"/>
          <w:spacing w:val="0"/>
          <w:sz w:val="32"/>
          <w:szCs w:val="32"/>
          <w:lang w:eastAsia="zh-CN"/>
        </w:rPr>
        <w:t>，</w:t>
      </w:r>
      <w:r>
        <w:rPr>
          <w:rFonts w:hint="eastAsia" w:ascii="仿宋" w:hAnsi="仿宋" w:eastAsia="仿宋" w:cs="仿宋"/>
          <w:i w:val="0"/>
          <w:caps w:val="0"/>
          <w:color w:val="auto"/>
          <w:spacing w:val="0"/>
          <w:sz w:val="32"/>
          <w:szCs w:val="32"/>
        </w:rPr>
        <w:t>抽查事项清单、抽查计划、抽查结果要及时、准确、规范向社会公开。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left"/>
        <w:textAlignment w:val="auto"/>
        <w:outlineLvl w:val="9"/>
        <w:rPr>
          <w:rFonts w:hint="eastAsia" w:ascii="仿宋" w:hAnsi="仿宋" w:eastAsia="仿宋" w:cs="仿宋"/>
          <w:i w:val="0"/>
          <w:caps w:val="0"/>
          <w:color w:val="auto"/>
          <w:spacing w:val="0"/>
          <w:sz w:val="32"/>
          <w:szCs w:val="32"/>
        </w:rPr>
      </w:pPr>
      <w:r>
        <w:rPr>
          <w:rFonts w:hint="eastAsia" w:ascii="楷体" w:hAnsi="楷体" w:eastAsia="楷体" w:cs="楷体"/>
          <w:b/>
          <w:bCs/>
          <w:i w:val="0"/>
          <w:caps w:val="0"/>
          <w:color w:val="auto"/>
          <w:spacing w:val="0"/>
          <w:sz w:val="32"/>
          <w:szCs w:val="32"/>
        </w:rPr>
        <w:t>（三）坚持统筹协调、持续推进。</w:t>
      </w:r>
      <w:r>
        <w:rPr>
          <w:rFonts w:hint="eastAsia" w:ascii="仿宋" w:hAnsi="仿宋" w:eastAsia="仿宋" w:cs="仿宋"/>
          <w:i w:val="0"/>
          <w:caps w:val="0"/>
          <w:color w:val="auto"/>
          <w:spacing w:val="0"/>
          <w:sz w:val="32"/>
          <w:szCs w:val="32"/>
        </w:rPr>
        <w:t>双随机抽查工作由区文化和旅游</w:t>
      </w:r>
      <w:r>
        <w:rPr>
          <w:rFonts w:hint="eastAsia" w:ascii="仿宋" w:hAnsi="仿宋" w:eastAsia="仿宋" w:cs="仿宋"/>
          <w:i w:val="0"/>
          <w:caps w:val="0"/>
          <w:color w:val="auto"/>
          <w:spacing w:val="0"/>
          <w:sz w:val="32"/>
          <w:szCs w:val="32"/>
          <w:lang w:eastAsia="zh-CN"/>
        </w:rPr>
        <w:t>局</w:t>
      </w:r>
      <w:r>
        <w:rPr>
          <w:rFonts w:hint="eastAsia" w:ascii="仿宋" w:hAnsi="仿宋" w:eastAsia="仿宋" w:cs="仿宋"/>
          <w:i w:val="0"/>
          <w:caps w:val="0"/>
          <w:color w:val="auto"/>
          <w:spacing w:val="0"/>
          <w:sz w:val="32"/>
          <w:szCs w:val="32"/>
        </w:rPr>
        <w:t>统筹，区文化市场综合执法</w:t>
      </w:r>
      <w:r>
        <w:rPr>
          <w:rFonts w:hint="eastAsia" w:ascii="仿宋" w:hAnsi="仿宋" w:eastAsia="仿宋" w:cs="仿宋"/>
          <w:i w:val="0"/>
          <w:caps w:val="0"/>
          <w:color w:val="auto"/>
          <w:spacing w:val="0"/>
          <w:sz w:val="32"/>
          <w:szCs w:val="32"/>
          <w:lang w:eastAsia="zh-CN"/>
        </w:rPr>
        <w:t>大队</w:t>
      </w:r>
      <w:r>
        <w:rPr>
          <w:rFonts w:hint="eastAsia" w:ascii="仿宋" w:hAnsi="仿宋" w:eastAsia="仿宋" w:cs="仿宋"/>
          <w:i w:val="0"/>
          <w:caps w:val="0"/>
          <w:color w:val="auto"/>
          <w:spacing w:val="0"/>
          <w:sz w:val="32"/>
          <w:szCs w:val="32"/>
        </w:rPr>
        <w:t>具体</w:t>
      </w:r>
      <w:r>
        <w:rPr>
          <w:rFonts w:hint="eastAsia" w:ascii="仿宋" w:hAnsi="仿宋" w:eastAsia="仿宋" w:cs="仿宋"/>
          <w:i w:val="0"/>
          <w:caps w:val="0"/>
          <w:color w:val="auto"/>
          <w:spacing w:val="0"/>
          <w:sz w:val="32"/>
          <w:szCs w:val="32"/>
          <w:lang w:eastAsia="zh-CN"/>
        </w:rPr>
        <w:t>组织</w:t>
      </w:r>
      <w:r>
        <w:rPr>
          <w:rFonts w:hint="eastAsia" w:ascii="仿宋" w:hAnsi="仿宋" w:eastAsia="仿宋" w:cs="仿宋"/>
          <w:i w:val="0"/>
          <w:caps w:val="0"/>
          <w:color w:val="auto"/>
          <w:spacing w:val="0"/>
          <w:sz w:val="32"/>
          <w:szCs w:val="32"/>
        </w:rPr>
        <w:t>实施</w:t>
      </w:r>
      <w:r>
        <w:rPr>
          <w:rFonts w:hint="eastAsia" w:ascii="仿宋" w:hAnsi="仿宋" w:eastAsia="仿宋" w:cs="仿宋"/>
          <w:i w:val="0"/>
          <w:caps w:val="0"/>
          <w:color w:val="auto"/>
          <w:spacing w:val="0"/>
          <w:sz w:val="32"/>
          <w:szCs w:val="32"/>
          <w:lang w:eastAsia="zh-CN"/>
        </w:rPr>
        <w:t>，</w:t>
      </w:r>
      <w:r>
        <w:rPr>
          <w:rFonts w:hint="eastAsia" w:ascii="仿宋" w:hAnsi="仿宋" w:eastAsia="仿宋" w:cs="仿宋"/>
          <w:i w:val="0"/>
          <w:caps w:val="0"/>
          <w:color w:val="auto"/>
          <w:spacing w:val="0"/>
          <w:sz w:val="32"/>
          <w:szCs w:val="32"/>
        </w:rPr>
        <w:t>加强“双随机、一公开”组织领导，建立工作机制，扎实推进</w:t>
      </w:r>
      <w:r>
        <w:rPr>
          <w:rFonts w:hint="eastAsia" w:ascii="仿宋" w:hAnsi="仿宋" w:eastAsia="仿宋" w:cs="仿宋"/>
          <w:i w:val="0"/>
          <w:caps w:val="0"/>
          <w:color w:val="auto"/>
          <w:spacing w:val="0"/>
          <w:sz w:val="32"/>
          <w:szCs w:val="32"/>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黑体" w:hAnsi="黑体" w:eastAsia="黑体" w:cs="黑体"/>
          <w:i w:val="0"/>
          <w:caps w:val="0"/>
          <w:color w:val="auto"/>
          <w:spacing w:val="0"/>
          <w:sz w:val="32"/>
          <w:szCs w:val="32"/>
        </w:rPr>
      </w:pPr>
      <w:r>
        <w:rPr>
          <w:rFonts w:hint="eastAsia" w:ascii="黑体" w:hAnsi="黑体" w:eastAsia="黑体" w:cs="黑体"/>
          <w:i w:val="0"/>
          <w:caps w:val="0"/>
          <w:color w:val="auto"/>
          <w:spacing w:val="0"/>
          <w:sz w:val="32"/>
          <w:szCs w:val="32"/>
        </w:rPr>
        <w:t>二、主要目标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通过在文化和旅游行业全面开展“双随机、一公开”监管，进一步转变监管理念、创新监管方式、规范监管行为、提升监管效能</w:t>
      </w:r>
      <w:r>
        <w:rPr>
          <w:rFonts w:hint="eastAsia" w:ascii="仿宋" w:hAnsi="仿宋" w:eastAsia="仿宋" w:cs="仿宋"/>
          <w:i w:val="0"/>
          <w:caps w:val="0"/>
          <w:color w:val="auto"/>
          <w:spacing w:val="0"/>
          <w:sz w:val="32"/>
          <w:szCs w:val="32"/>
          <w:lang w:eastAsia="zh-CN"/>
        </w:rPr>
        <w:t>，</w:t>
      </w:r>
      <w:r>
        <w:rPr>
          <w:rFonts w:hint="eastAsia" w:ascii="仿宋" w:hAnsi="仿宋" w:eastAsia="仿宋" w:cs="仿宋"/>
          <w:i w:val="0"/>
          <w:caps w:val="0"/>
          <w:color w:val="auto"/>
          <w:spacing w:val="0"/>
          <w:sz w:val="32"/>
          <w:szCs w:val="32"/>
        </w:rPr>
        <w:t>进一步增强市场主体信用意识，规范市场秩序，持续优化营商环境，促进文化和旅游行业高质量发展。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黑体" w:hAnsi="黑体" w:eastAsia="黑体" w:cs="黑体"/>
          <w:i w:val="0"/>
          <w:caps w:val="0"/>
          <w:color w:val="auto"/>
          <w:spacing w:val="0"/>
          <w:sz w:val="32"/>
          <w:szCs w:val="32"/>
        </w:rPr>
      </w:pPr>
      <w:r>
        <w:rPr>
          <w:rFonts w:hint="eastAsia" w:ascii="黑体" w:hAnsi="黑体" w:eastAsia="黑体" w:cs="黑体"/>
          <w:i w:val="0"/>
          <w:caps w:val="0"/>
          <w:color w:val="auto"/>
          <w:spacing w:val="0"/>
          <w:sz w:val="32"/>
          <w:szCs w:val="32"/>
        </w:rPr>
        <w:t>三、</w:t>
      </w:r>
      <w:r>
        <w:rPr>
          <w:rFonts w:hint="eastAsia" w:ascii="黑体" w:hAnsi="黑体" w:eastAsia="黑体" w:cs="黑体"/>
          <w:i w:val="0"/>
          <w:caps w:val="0"/>
          <w:color w:val="auto"/>
          <w:spacing w:val="0"/>
          <w:sz w:val="32"/>
          <w:szCs w:val="32"/>
          <w:lang w:eastAsia="zh-CN"/>
        </w:rPr>
        <w:t>重点工作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left"/>
        <w:textAlignment w:val="auto"/>
        <w:outlineLvl w:val="9"/>
        <w:rPr>
          <w:rFonts w:hint="eastAsia" w:ascii="仿宋" w:hAnsi="仿宋" w:eastAsia="仿宋" w:cs="仿宋"/>
          <w:color w:val="auto"/>
          <w:sz w:val="32"/>
          <w:szCs w:val="32"/>
        </w:rPr>
      </w:pPr>
      <w:r>
        <w:rPr>
          <w:rFonts w:hint="eastAsia" w:ascii="楷体" w:hAnsi="楷体" w:eastAsia="楷体" w:cs="楷体"/>
          <w:b/>
          <w:bCs/>
          <w:i w:val="0"/>
          <w:caps w:val="0"/>
          <w:color w:val="auto"/>
          <w:spacing w:val="0"/>
          <w:sz w:val="32"/>
          <w:szCs w:val="32"/>
        </w:rPr>
        <w:t>（一）优化抽查事项清单</w:t>
      </w:r>
      <w:r>
        <w:rPr>
          <w:rFonts w:hint="eastAsia" w:ascii="楷体" w:hAnsi="楷体" w:eastAsia="楷体" w:cs="楷体"/>
          <w:b/>
          <w:bCs/>
          <w:i w:val="0"/>
          <w:caps w:val="0"/>
          <w:color w:val="auto"/>
          <w:spacing w:val="0"/>
          <w:sz w:val="32"/>
          <w:szCs w:val="32"/>
          <w:lang w:eastAsia="zh-CN"/>
        </w:rPr>
        <w:t>，</w:t>
      </w:r>
      <w:r>
        <w:rPr>
          <w:rFonts w:hint="eastAsia" w:ascii="楷体" w:hAnsi="楷体" w:eastAsia="楷体" w:cs="楷体"/>
          <w:b/>
          <w:bCs/>
          <w:i w:val="0"/>
          <w:caps w:val="0"/>
          <w:color w:val="auto"/>
          <w:spacing w:val="0"/>
          <w:sz w:val="32"/>
          <w:szCs w:val="32"/>
        </w:rPr>
        <w:t>完善“两库”名单</w:t>
      </w:r>
      <w:r>
        <w:rPr>
          <w:rFonts w:hint="eastAsia" w:ascii="楷体" w:hAnsi="楷体" w:eastAsia="楷体" w:cs="楷体"/>
          <w:b/>
          <w:bCs/>
          <w:i w:val="0"/>
          <w:caps w:val="0"/>
          <w:color w:val="auto"/>
          <w:spacing w:val="0"/>
          <w:sz w:val="32"/>
          <w:szCs w:val="32"/>
          <w:lang w:eastAsia="zh-CN"/>
        </w:rPr>
        <w:t>。</w:t>
      </w:r>
      <w:r>
        <w:rPr>
          <w:rFonts w:hint="eastAsia" w:ascii="仿宋" w:hAnsi="仿宋" w:eastAsia="仿宋" w:cs="仿宋"/>
          <w:i w:val="0"/>
          <w:caps w:val="0"/>
          <w:color w:val="auto"/>
          <w:spacing w:val="0"/>
          <w:sz w:val="32"/>
          <w:szCs w:val="32"/>
        </w:rPr>
        <w:t>依据法律、法规、规章，全面梳理文化和旅游行业各类市场主体对应的双随机抽查事项清单</w:t>
      </w:r>
      <w:r>
        <w:rPr>
          <w:rFonts w:hint="eastAsia" w:ascii="仿宋" w:hAnsi="仿宋" w:eastAsia="仿宋" w:cs="仿宋"/>
          <w:i w:val="0"/>
          <w:caps w:val="0"/>
          <w:color w:val="auto"/>
          <w:spacing w:val="0"/>
          <w:sz w:val="32"/>
          <w:szCs w:val="32"/>
          <w:lang w:eastAsia="zh-CN"/>
        </w:rPr>
        <w:t>。</w:t>
      </w:r>
      <w:r>
        <w:rPr>
          <w:rFonts w:hint="eastAsia" w:ascii="仿宋" w:hAnsi="仿宋" w:eastAsia="仿宋" w:cs="仿宋"/>
          <w:color w:val="auto"/>
          <w:sz w:val="32"/>
          <w:szCs w:val="32"/>
          <w:lang w:eastAsia="zh-CN"/>
        </w:rPr>
        <w:t>完善</w:t>
      </w:r>
      <w:r>
        <w:rPr>
          <w:rFonts w:hint="eastAsia" w:ascii="仿宋" w:hAnsi="仿宋" w:eastAsia="仿宋" w:cs="仿宋"/>
          <w:color w:val="auto"/>
          <w:sz w:val="32"/>
          <w:szCs w:val="32"/>
        </w:rPr>
        <w:t>文化和旅游行业各类市场主体相对应的双随机检查对象名录库和执法检查人员名录库，并做好“两库”的动态维护。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left"/>
        <w:textAlignment w:val="auto"/>
        <w:outlineLvl w:val="9"/>
        <w:rPr>
          <w:rFonts w:hint="eastAsia" w:ascii="仿宋" w:hAnsi="仿宋" w:eastAsia="仿宋" w:cs="仿宋"/>
          <w:color w:val="auto"/>
          <w:sz w:val="32"/>
          <w:szCs w:val="32"/>
        </w:rPr>
      </w:pPr>
      <w:r>
        <w:rPr>
          <w:rFonts w:hint="eastAsia" w:ascii="楷体" w:hAnsi="楷体" w:eastAsia="楷体" w:cs="楷体"/>
          <w:b/>
          <w:bCs/>
          <w:i w:val="0"/>
          <w:caps w:val="0"/>
          <w:color w:val="auto"/>
          <w:spacing w:val="0"/>
          <w:sz w:val="32"/>
          <w:szCs w:val="32"/>
        </w:rPr>
        <w:t>（</w:t>
      </w:r>
      <w:r>
        <w:rPr>
          <w:rFonts w:hint="eastAsia" w:ascii="楷体" w:hAnsi="楷体" w:eastAsia="楷体" w:cs="楷体"/>
          <w:b/>
          <w:bCs/>
          <w:i w:val="0"/>
          <w:caps w:val="0"/>
          <w:color w:val="auto"/>
          <w:spacing w:val="0"/>
          <w:sz w:val="32"/>
          <w:szCs w:val="32"/>
          <w:lang w:eastAsia="zh-CN"/>
        </w:rPr>
        <w:t>二</w:t>
      </w:r>
      <w:r>
        <w:rPr>
          <w:rFonts w:hint="eastAsia" w:ascii="楷体" w:hAnsi="楷体" w:eastAsia="楷体" w:cs="楷体"/>
          <w:b/>
          <w:bCs/>
          <w:i w:val="0"/>
          <w:caps w:val="0"/>
          <w:color w:val="auto"/>
          <w:spacing w:val="0"/>
          <w:sz w:val="32"/>
          <w:szCs w:val="32"/>
        </w:rPr>
        <w:t>）</w:t>
      </w:r>
      <w:r>
        <w:rPr>
          <w:rFonts w:hint="eastAsia" w:ascii="楷体" w:hAnsi="楷体" w:eastAsia="楷体" w:cs="楷体"/>
          <w:b/>
          <w:bCs/>
          <w:i w:val="0"/>
          <w:caps w:val="0"/>
          <w:color w:val="auto"/>
          <w:spacing w:val="0"/>
          <w:sz w:val="32"/>
          <w:szCs w:val="32"/>
          <w:lang w:eastAsia="zh-CN"/>
        </w:rPr>
        <w:t>科学</w:t>
      </w:r>
      <w:r>
        <w:rPr>
          <w:rFonts w:hint="eastAsia" w:ascii="楷体" w:hAnsi="楷体" w:eastAsia="楷体" w:cs="楷体"/>
          <w:b/>
          <w:bCs/>
          <w:i w:val="0"/>
          <w:caps w:val="0"/>
          <w:color w:val="auto"/>
          <w:spacing w:val="0"/>
          <w:sz w:val="32"/>
          <w:szCs w:val="32"/>
        </w:rPr>
        <w:t>制定计划</w:t>
      </w:r>
      <w:r>
        <w:rPr>
          <w:rFonts w:hint="eastAsia" w:ascii="楷体" w:hAnsi="楷体" w:eastAsia="楷体" w:cs="楷体"/>
          <w:b/>
          <w:bCs/>
          <w:i w:val="0"/>
          <w:caps w:val="0"/>
          <w:color w:val="auto"/>
          <w:spacing w:val="0"/>
          <w:sz w:val="32"/>
          <w:szCs w:val="32"/>
          <w:lang w:eastAsia="zh-CN"/>
        </w:rPr>
        <w:t>，统筹组织实施。</w:t>
      </w:r>
      <w:r>
        <w:rPr>
          <w:rFonts w:hint="eastAsia" w:ascii="仿宋" w:hAnsi="仿宋" w:eastAsia="仿宋" w:cs="仿宋"/>
          <w:color w:val="auto"/>
          <w:sz w:val="32"/>
          <w:szCs w:val="32"/>
        </w:rPr>
        <w:t>根据双随机抽查事项清单和工作实际科学制定文化和旅游行业各类市场主体抽查计划，</w:t>
      </w:r>
      <w:r>
        <w:rPr>
          <w:rFonts w:hint="eastAsia" w:ascii="仿宋" w:hAnsi="仿宋" w:eastAsia="仿宋" w:cs="仿宋"/>
          <w:i w:val="0"/>
          <w:caps w:val="0"/>
          <w:color w:val="auto"/>
          <w:spacing w:val="0"/>
          <w:sz w:val="32"/>
          <w:szCs w:val="32"/>
          <w:lang w:eastAsia="zh-CN"/>
        </w:rPr>
        <w:t>制定</w:t>
      </w:r>
      <w:r>
        <w:rPr>
          <w:rFonts w:hint="eastAsia" w:ascii="仿宋" w:hAnsi="仿宋" w:eastAsia="仿宋" w:cs="仿宋"/>
          <w:b w:val="0"/>
          <w:i w:val="0"/>
          <w:caps w:val="0"/>
          <w:color w:val="auto"/>
          <w:spacing w:val="0"/>
          <w:sz w:val="32"/>
          <w:szCs w:val="32"/>
        </w:rPr>
        <w:t>双随机、一公开”抽查工作方案</w:t>
      </w:r>
      <w:r>
        <w:rPr>
          <w:rFonts w:hint="eastAsia" w:ascii="仿宋" w:hAnsi="仿宋" w:eastAsia="仿宋" w:cs="仿宋"/>
          <w:b w:val="0"/>
          <w:i w:val="0"/>
          <w:caps w:val="0"/>
          <w:color w:val="auto"/>
          <w:spacing w:val="0"/>
          <w:sz w:val="32"/>
          <w:szCs w:val="32"/>
          <w:lang w:eastAsia="zh-CN"/>
        </w:rPr>
        <w:t>，</w:t>
      </w:r>
      <w:r>
        <w:rPr>
          <w:rFonts w:hint="eastAsia" w:ascii="仿宋" w:hAnsi="仿宋" w:eastAsia="仿宋" w:cs="仿宋"/>
          <w:i w:val="0"/>
          <w:caps w:val="0"/>
          <w:color w:val="auto"/>
          <w:spacing w:val="0"/>
          <w:sz w:val="32"/>
          <w:szCs w:val="32"/>
          <w:lang w:eastAsia="zh-CN"/>
        </w:rPr>
        <w:t>依托</w:t>
      </w:r>
      <w:r>
        <w:rPr>
          <w:rFonts w:hint="eastAsia" w:ascii="仿宋" w:hAnsi="仿宋" w:eastAsia="仿宋" w:cs="仿宋"/>
          <w:i w:val="0"/>
          <w:caps w:val="0"/>
          <w:color w:val="auto"/>
          <w:spacing w:val="0"/>
          <w:sz w:val="32"/>
          <w:szCs w:val="32"/>
        </w:rPr>
        <w:t>北京市“双随机、一公开”监管工作平台</w:t>
      </w:r>
      <w:r>
        <w:rPr>
          <w:rFonts w:hint="eastAsia" w:ascii="仿宋" w:hAnsi="仿宋" w:eastAsia="仿宋" w:cs="仿宋"/>
          <w:color w:val="auto"/>
          <w:sz w:val="32"/>
          <w:szCs w:val="32"/>
          <w:lang w:eastAsia="zh-CN"/>
        </w:rPr>
        <w:t>和</w:t>
      </w:r>
      <w:r>
        <w:rPr>
          <w:rFonts w:hint="eastAsia" w:ascii="仿宋" w:hAnsi="仿宋" w:eastAsia="仿宋" w:cs="仿宋"/>
          <w:color w:val="auto"/>
          <w:sz w:val="32"/>
          <w:szCs w:val="32"/>
        </w:rPr>
        <w:t>文化执法信息化工作平台“双随机”管理系统发起“双随机”</w:t>
      </w:r>
      <w:r>
        <w:rPr>
          <w:rFonts w:hint="eastAsia" w:ascii="仿宋" w:hAnsi="仿宋" w:eastAsia="仿宋" w:cs="仿宋"/>
          <w:i w:val="0"/>
          <w:caps w:val="0"/>
          <w:color w:val="auto"/>
          <w:spacing w:val="0"/>
          <w:sz w:val="32"/>
          <w:szCs w:val="32"/>
          <w:lang w:eastAsia="zh-CN"/>
        </w:rPr>
        <w:t>，</w:t>
      </w:r>
      <w:r>
        <w:rPr>
          <w:rStyle w:val="8"/>
          <w:rFonts w:hint="eastAsia" w:ascii="仿宋" w:hAnsi="仿宋" w:eastAsia="仿宋" w:cs="仿宋"/>
          <w:i w:val="0"/>
          <w:caps w:val="0"/>
          <w:color w:val="auto"/>
          <w:spacing w:val="0"/>
          <w:sz w:val="32"/>
          <w:szCs w:val="32"/>
          <w:shd w:val="clear" w:fill="FFFFFF"/>
        </w:rPr>
        <w:t>随机</w:t>
      </w:r>
      <w:r>
        <w:rPr>
          <w:rFonts w:hint="eastAsia" w:ascii="仿宋" w:hAnsi="仿宋" w:eastAsia="仿宋" w:cs="仿宋"/>
          <w:i w:val="0"/>
          <w:caps w:val="0"/>
          <w:color w:val="auto"/>
          <w:spacing w:val="0"/>
          <w:sz w:val="32"/>
          <w:szCs w:val="32"/>
          <w:shd w:val="clear" w:fill="FFFFFF"/>
        </w:rPr>
        <w:t>抽取检查对象</w:t>
      </w:r>
      <w:r>
        <w:rPr>
          <w:rFonts w:hint="eastAsia" w:ascii="仿宋" w:hAnsi="仿宋" w:eastAsia="仿宋" w:cs="仿宋"/>
          <w:i w:val="0"/>
          <w:caps w:val="0"/>
          <w:color w:val="auto"/>
          <w:spacing w:val="0"/>
          <w:sz w:val="32"/>
          <w:szCs w:val="32"/>
          <w:shd w:val="clear" w:fill="FFFFFF"/>
          <w:lang w:eastAsia="zh-CN"/>
        </w:rPr>
        <w:t>，</w:t>
      </w:r>
      <w:r>
        <w:rPr>
          <w:rFonts w:hint="eastAsia" w:ascii="仿宋" w:hAnsi="仿宋" w:eastAsia="仿宋" w:cs="仿宋"/>
          <w:i w:val="0"/>
          <w:caps w:val="0"/>
          <w:color w:val="auto"/>
          <w:spacing w:val="0"/>
          <w:sz w:val="32"/>
          <w:szCs w:val="32"/>
        </w:rPr>
        <w:t>随机选派执法人员</w:t>
      </w:r>
      <w:r>
        <w:rPr>
          <w:rFonts w:hint="eastAsia" w:ascii="仿宋" w:hAnsi="仿宋" w:eastAsia="仿宋" w:cs="仿宋"/>
          <w:i w:val="0"/>
          <w:caps w:val="0"/>
          <w:color w:val="auto"/>
          <w:spacing w:val="0"/>
          <w:sz w:val="32"/>
          <w:szCs w:val="32"/>
          <w:lang w:eastAsia="zh-CN"/>
        </w:rPr>
        <w:t>，</w:t>
      </w:r>
      <w:r>
        <w:rPr>
          <w:rFonts w:hint="eastAsia" w:ascii="仿宋" w:hAnsi="仿宋" w:eastAsia="仿宋" w:cs="仿宋"/>
          <w:i w:val="0"/>
          <w:caps w:val="0"/>
          <w:color w:val="auto"/>
          <w:spacing w:val="0"/>
          <w:sz w:val="32"/>
          <w:szCs w:val="32"/>
        </w:rPr>
        <w:t>采取定向与不定向相结合的方式</w:t>
      </w:r>
      <w:r>
        <w:rPr>
          <w:rFonts w:hint="eastAsia" w:ascii="仿宋" w:hAnsi="仿宋" w:eastAsia="仿宋" w:cs="仿宋"/>
          <w:color w:val="auto"/>
          <w:sz w:val="32"/>
          <w:szCs w:val="32"/>
          <w:lang w:eastAsia="zh-CN"/>
        </w:rPr>
        <w:t>组织</w:t>
      </w:r>
      <w:r>
        <w:rPr>
          <w:rFonts w:hint="eastAsia" w:ascii="仿宋" w:hAnsi="仿宋" w:eastAsia="仿宋" w:cs="仿宋"/>
          <w:color w:val="auto"/>
          <w:sz w:val="32"/>
          <w:szCs w:val="32"/>
        </w:rPr>
        <w:t>实施，</w:t>
      </w:r>
      <w:r>
        <w:rPr>
          <w:rFonts w:hint="eastAsia" w:ascii="仿宋" w:hAnsi="仿宋" w:eastAsia="仿宋" w:cs="仿宋"/>
          <w:color w:val="auto"/>
          <w:sz w:val="32"/>
          <w:szCs w:val="32"/>
          <w:lang w:eastAsia="zh-CN"/>
        </w:rPr>
        <w:t>强化</w:t>
      </w:r>
      <w:r>
        <w:rPr>
          <w:rFonts w:hint="eastAsia" w:ascii="仿宋" w:hAnsi="仿宋" w:eastAsia="仿宋" w:cs="仿宋"/>
          <w:color w:val="auto"/>
          <w:sz w:val="32"/>
          <w:szCs w:val="32"/>
        </w:rPr>
        <w:t>部门联合</w:t>
      </w:r>
      <w:r>
        <w:rPr>
          <w:rFonts w:hint="eastAsia" w:ascii="仿宋" w:hAnsi="仿宋" w:eastAsia="仿宋" w:cs="仿宋"/>
          <w:color w:val="auto"/>
          <w:sz w:val="32"/>
          <w:szCs w:val="32"/>
          <w:lang w:eastAsia="zh-CN"/>
        </w:rPr>
        <w:t>，</w:t>
      </w:r>
      <w:r>
        <w:rPr>
          <w:rFonts w:hint="eastAsia" w:ascii="仿宋" w:hAnsi="仿宋" w:eastAsia="仿宋" w:cs="仿宋"/>
          <w:i w:val="0"/>
          <w:caps w:val="0"/>
          <w:color w:val="auto"/>
          <w:spacing w:val="0"/>
          <w:sz w:val="32"/>
          <w:szCs w:val="32"/>
        </w:rPr>
        <w:t>“双随机、一公开”检查以文化综合执法检查单为基础，检查单包含的检查事项需全部触发。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left"/>
        <w:textAlignment w:val="auto"/>
        <w:outlineLvl w:val="9"/>
        <w:rPr>
          <w:rFonts w:hint="eastAsia" w:ascii="仿宋" w:hAnsi="仿宋" w:eastAsia="仿宋" w:cs="仿宋"/>
          <w:color w:val="auto"/>
          <w:sz w:val="32"/>
          <w:szCs w:val="32"/>
        </w:rPr>
      </w:pPr>
      <w:r>
        <w:rPr>
          <w:rFonts w:hint="eastAsia" w:ascii="楷体" w:hAnsi="楷体" w:eastAsia="楷体" w:cs="楷体"/>
          <w:b/>
          <w:bCs/>
          <w:i w:val="0"/>
          <w:caps w:val="0"/>
          <w:color w:val="auto"/>
          <w:spacing w:val="0"/>
          <w:sz w:val="32"/>
          <w:szCs w:val="32"/>
        </w:rPr>
        <w:t>（</w:t>
      </w:r>
      <w:r>
        <w:rPr>
          <w:rFonts w:hint="eastAsia" w:ascii="楷体" w:hAnsi="楷体" w:eastAsia="楷体" w:cs="楷体"/>
          <w:b/>
          <w:bCs/>
          <w:i w:val="0"/>
          <w:caps w:val="0"/>
          <w:color w:val="auto"/>
          <w:spacing w:val="0"/>
          <w:sz w:val="32"/>
          <w:szCs w:val="32"/>
          <w:lang w:eastAsia="zh-CN"/>
        </w:rPr>
        <w:t>三</w:t>
      </w:r>
      <w:r>
        <w:rPr>
          <w:rFonts w:hint="eastAsia" w:ascii="楷体" w:hAnsi="楷体" w:eastAsia="楷体" w:cs="楷体"/>
          <w:b/>
          <w:bCs/>
          <w:i w:val="0"/>
          <w:caps w:val="0"/>
          <w:color w:val="auto"/>
          <w:spacing w:val="0"/>
          <w:sz w:val="32"/>
          <w:szCs w:val="32"/>
        </w:rPr>
        <w:t>）强化结果公示</w:t>
      </w:r>
      <w:r>
        <w:rPr>
          <w:rFonts w:hint="eastAsia" w:ascii="楷体" w:hAnsi="楷体" w:eastAsia="楷体" w:cs="楷体"/>
          <w:b/>
          <w:bCs/>
          <w:i w:val="0"/>
          <w:caps w:val="0"/>
          <w:color w:val="auto"/>
          <w:spacing w:val="0"/>
          <w:sz w:val="32"/>
          <w:szCs w:val="32"/>
          <w:lang w:eastAsia="zh-CN"/>
        </w:rPr>
        <w:t>和后续处置。</w:t>
      </w:r>
      <w:r>
        <w:rPr>
          <w:rFonts w:hint="eastAsia" w:ascii="仿宋" w:hAnsi="仿宋" w:eastAsia="仿宋" w:cs="仿宋"/>
          <w:color w:val="auto"/>
          <w:sz w:val="32"/>
          <w:szCs w:val="32"/>
        </w:rPr>
        <w:t>除依法依规不适合公开的情形外，按照“谁检查、谁录入、谁公开”的原则，</w:t>
      </w:r>
      <w:r>
        <w:rPr>
          <w:rFonts w:hint="eastAsia" w:ascii="仿宋" w:hAnsi="仿宋" w:eastAsia="仿宋" w:cs="仿宋"/>
          <w:i w:val="0"/>
          <w:caps w:val="0"/>
          <w:color w:val="auto"/>
          <w:spacing w:val="0"/>
          <w:sz w:val="32"/>
          <w:szCs w:val="32"/>
        </w:rPr>
        <w:t>及时做好抽查结果记录，依法依规在政府信息公开门户网站上公示，确保随机抽查过程的公平、公正、公开和规范。对抽查发现的违法行为，依法依规严格惩处，及时向社会公开行政处罚案件信息，接受社会监督。属于其他部门管辖的，及时移送相关部门查处；涉嫌构成犯罪的，依法及时</w:t>
      </w:r>
      <w:r>
        <w:rPr>
          <w:rFonts w:hint="eastAsia" w:ascii="仿宋" w:hAnsi="仿宋" w:eastAsia="仿宋" w:cs="仿宋"/>
          <w:color w:val="auto"/>
          <w:sz w:val="32"/>
          <w:szCs w:val="32"/>
        </w:rPr>
        <w:t>移送司法机关。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黑体" w:hAnsi="黑体" w:eastAsia="黑体" w:cs="黑体"/>
          <w:i w:val="0"/>
          <w:caps w:val="0"/>
          <w:color w:val="auto"/>
          <w:spacing w:val="0"/>
          <w:sz w:val="32"/>
          <w:szCs w:val="32"/>
        </w:rPr>
      </w:pPr>
      <w:r>
        <w:rPr>
          <w:rFonts w:hint="eastAsia" w:ascii="黑体" w:hAnsi="黑体" w:eastAsia="黑体" w:cs="黑体"/>
          <w:i w:val="0"/>
          <w:caps w:val="0"/>
          <w:color w:val="auto"/>
          <w:spacing w:val="0"/>
          <w:sz w:val="32"/>
          <w:szCs w:val="32"/>
        </w:rPr>
        <w:t>四、工作要求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left"/>
        <w:textAlignment w:val="auto"/>
        <w:outlineLvl w:val="9"/>
        <w:rPr>
          <w:rFonts w:hint="eastAsia" w:ascii="仿宋" w:hAnsi="仿宋" w:eastAsia="仿宋" w:cs="仿宋"/>
          <w:i w:val="0"/>
          <w:caps w:val="0"/>
          <w:color w:val="auto"/>
          <w:spacing w:val="0"/>
          <w:sz w:val="32"/>
          <w:szCs w:val="32"/>
        </w:rPr>
      </w:pPr>
      <w:r>
        <w:rPr>
          <w:rFonts w:hint="eastAsia" w:ascii="楷体" w:hAnsi="楷体" w:eastAsia="楷体" w:cs="楷体"/>
          <w:b/>
          <w:bCs/>
          <w:i w:val="0"/>
          <w:caps w:val="0"/>
          <w:color w:val="auto"/>
          <w:spacing w:val="0"/>
          <w:sz w:val="32"/>
          <w:szCs w:val="32"/>
        </w:rPr>
        <w:t>（一）</w:t>
      </w:r>
      <w:r>
        <w:rPr>
          <w:rFonts w:hint="eastAsia" w:ascii="楷体" w:hAnsi="楷体" w:eastAsia="楷体" w:cs="楷体"/>
          <w:b/>
          <w:bCs/>
          <w:i w:val="0"/>
          <w:caps w:val="0"/>
          <w:color w:val="auto"/>
          <w:spacing w:val="0"/>
          <w:sz w:val="32"/>
          <w:szCs w:val="32"/>
          <w:lang w:eastAsia="zh-CN"/>
        </w:rPr>
        <w:t>提高思想认识。</w:t>
      </w:r>
      <w:r>
        <w:rPr>
          <w:rFonts w:hint="eastAsia" w:ascii="仿宋" w:hAnsi="仿宋" w:eastAsia="仿宋" w:cs="仿宋"/>
          <w:i w:val="0"/>
          <w:caps w:val="0"/>
          <w:color w:val="auto"/>
          <w:spacing w:val="0"/>
          <w:sz w:val="32"/>
          <w:szCs w:val="32"/>
        </w:rPr>
        <w:t>要深刻认识“双随机、一公开”检查工作的重大意义，充分发挥“双随机、一公开”检查对于优化营商环境的重要作用</w:t>
      </w:r>
      <w:r>
        <w:rPr>
          <w:rFonts w:hint="eastAsia" w:ascii="仿宋" w:hAnsi="仿宋" w:eastAsia="仿宋" w:cs="仿宋"/>
          <w:i w:val="0"/>
          <w:caps w:val="0"/>
          <w:color w:val="auto"/>
          <w:spacing w:val="0"/>
          <w:sz w:val="32"/>
          <w:szCs w:val="32"/>
          <w:lang w:eastAsia="zh-CN"/>
        </w:rPr>
        <w:t>，</w:t>
      </w:r>
      <w:r>
        <w:rPr>
          <w:rFonts w:hint="eastAsia" w:ascii="仿宋" w:hAnsi="仿宋" w:eastAsia="仿宋" w:cs="仿宋"/>
          <w:i w:val="0"/>
          <w:caps w:val="0"/>
          <w:color w:val="auto"/>
          <w:spacing w:val="0"/>
          <w:sz w:val="32"/>
          <w:szCs w:val="32"/>
        </w:rPr>
        <w:t>强化监管责任，细化监管措施，统筹协调，形成工作合力，合理调度执法力量</w:t>
      </w:r>
      <w:r>
        <w:rPr>
          <w:rFonts w:hint="eastAsia" w:ascii="仿宋" w:hAnsi="仿宋" w:eastAsia="仿宋" w:cs="仿宋"/>
          <w:i w:val="0"/>
          <w:caps w:val="0"/>
          <w:color w:val="auto"/>
          <w:spacing w:val="0"/>
          <w:sz w:val="32"/>
          <w:szCs w:val="32"/>
          <w:lang w:eastAsia="zh-CN"/>
        </w:rPr>
        <w:t>，</w:t>
      </w:r>
      <w:r>
        <w:rPr>
          <w:rFonts w:hint="eastAsia" w:ascii="仿宋" w:hAnsi="仿宋" w:eastAsia="仿宋" w:cs="仿宋"/>
          <w:i w:val="0"/>
          <w:caps w:val="0"/>
          <w:color w:val="auto"/>
          <w:spacing w:val="0"/>
          <w:sz w:val="32"/>
          <w:szCs w:val="32"/>
        </w:rPr>
        <w:t>保证抽查工作的具体实施，确保“双随机、一公开”检查工作任务落实到位。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left"/>
        <w:textAlignment w:val="auto"/>
        <w:outlineLvl w:val="9"/>
        <w:rPr>
          <w:rFonts w:hint="eastAsia" w:ascii="仿宋" w:hAnsi="仿宋" w:eastAsia="仿宋" w:cs="仿宋"/>
          <w:i w:val="0"/>
          <w:caps w:val="0"/>
          <w:color w:val="auto"/>
          <w:spacing w:val="0"/>
          <w:sz w:val="32"/>
          <w:szCs w:val="32"/>
        </w:rPr>
      </w:pPr>
      <w:r>
        <w:rPr>
          <w:rFonts w:hint="eastAsia" w:ascii="楷体" w:hAnsi="楷体" w:eastAsia="楷体" w:cs="楷体"/>
          <w:b/>
          <w:bCs/>
          <w:i w:val="0"/>
          <w:caps w:val="0"/>
          <w:color w:val="auto"/>
          <w:spacing w:val="0"/>
          <w:sz w:val="32"/>
          <w:szCs w:val="32"/>
          <w:lang w:eastAsia="zh-CN"/>
        </w:rPr>
        <w:t>（</w:t>
      </w:r>
      <w:r>
        <w:rPr>
          <w:rFonts w:hint="eastAsia" w:ascii="楷体" w:hAnsi="楷体" w:eastAsia="楷体" w:cs="楷体"/>
          <w:b/>
          <w:bCs/>
          <w:i w:val="0"/>
          <w:caps w:val="0"/>
          <w:color w:val="auto"/>
          <w:spacing w:val="0"/>
          <w:sz w:val="32"/>
          <w:szCs w:val="32"/>
        </w:rPr>
        <w:t>二）</w:t>
      </w:r>
      <w:r>
        <w:rPr>
          <w:rFonts w:hint="eastAsia" w:ascii="楷体" w:hAnsi="楷体" w:eastAsia="楷体" w:cs="楷体"/>
          <w:b/>
          <w:bCs/>
          <w:i w:val="0"/>
          <w:caps w:val="0"/>
          <w:color w:val="auto"/>
          <w:spacing w:val="0"/>
          <w:sz w:val="32"/>
          <w:szCs w:val="32"/>
          <w:lang w:eastAsia="zh-CN"/>
        </w:rPr>
        <w:t>强化抽查标准</w:t>
      </w:r>
      <w:r>
        <w:rPr>
          <w:rFonts w:hint="eastAsia" w:ascii="楷体" w:hAnsi="楷体" w:eastAsia="楷体" w:cs="楷体"/>
          <w:b/>
          <w:bCs/>
          <w:i w:val="0"/>
          <w:caps w:val="0"/>
          <w:color w:val="auto"/>
          <w:spacing w:val="0"/>
          <w:sz w:val="32"/>
          <w:szCs w:val="32"/>
        </w:rPr>
        <w:t>。</w:t>
      </w:r>
      <w:r>
        <w:rPr>
          <w:rFonts w:hint="eastAsia" w:ascii="仿宋" w:hAnsi="仿宋" w:eastAsia="仿宋" w:cs="仿宋"/>
          <w:i w:val="0"/>
          <w:caps w:val="0"/>
          <w:color w:val="auto"/>
          <w:spacing w:val="0"/>
          <w:sz w:val="32"/>
          <w:szCs w:val="32"/>
        </w:rPr>
        <w:t>严格落实抽查内容、抽查程序的要求，及时填写和录入检查单，相关核实材料的调取要齐全完整，确保按时限要求完成检查任务。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left"/>
        <w:textAlignment w:val="auto"/>
        <w:outlineLvl w:val="9"/>
        <w:rPr>
          <w:rFonts w:hint="eastAsia" w:ascii="仿宋" w:hAnsi="仿宋" w:eastAsia="仿宋" w:cs="仿宋"/>
          <w:i w:val="0"/>
          <w:caps w:val="0"/>
          <w:color w:val="auto"/>
          <w:spacing w:val="0"/>
          <w:sz w:val="32"/>
          <w:szCs w:val="32"/>
        </w:rPr>
      </w:pPr>
      <w:r>
        <w:rPr>
          <w:rFonts w:hint="eastAsia" w:ascii="楷体" w:hAnsi="楷体" w:eastAsia="楷体" w:cs="楷体"/>
          <w:b/>
          <w:bCs/>
          <w:i w:val="0"/>
          <w:caps w:val="0"/>
          <w:color w:val="auto"/>
          <w:spacing w:val="0"/>
          <w:sz w:val="32"/>
          <w:szCs w:val="32"/>
          <w:lang w:eastAsia="zh-CN"/>
        </w:rPr>
        <w:t>（三）</w:t>
      </w:r>
      <w:r>
        <w:rPr>
          <w:rFonts w:hint="eastAsia" w:ascii="楷体" w:hAnsi="楷体" w:eastAsia="楷体" w:cs="楷体"/>
          <w:b/>
          <w:bCs/>
          <w:i w:val="0"/>
          <w:caps w:val="0"/>
          <w:color w:val="auto"/>
          <w:spacing w:val="0"/>
          <w:sz w:val="32"/>
          <w:szCs w:val="32"/>
        </w:rPr>
        <w:t>做好宣传</w:t>
      </w:r>
      <w:r>
        <w:rPr>
          <w:rFonts w:hint="eastAsia" w:ascii="楷体" w:hAnsi="楷体" w:eastAsia="楷体" w:cs="楷体"/>
          <w:b/>
          <w:bCs/>
          <w:i w:val="0"/>
          <w:caps w:val="0"/>
          <w:color w:val="auto"/>
          <w:spacing w:val="0"/>
          <w:sz w:val="32"/>
          <w:szCs w:val="32"/>
          <w:lang w:eastAsia="zh-CN"/>
        </w:rPr>
        <w:t>引导</w:t>
      </w:r>
      <w:r>
        <w:rPr>
          <w:rFonts w:hint="eastAsia" w:ascii="楷体" w:hAnsi="楷体" w:eastAsia="楷体" w:cs="楷体"/>
          <w:b/>
          <w:bCs/>
          <w:i w:val="0"/>
          <w:caps w:val="0"/>
          <w:color w:val="auto"/>
          <w:spacing w:val="0"/>
          <w:sz w:val="32"/>
          <w:szCs w:val="32"/>
        </w:rPr>
        <w:t>。</w:t>
      </w:r>
      <w:r>
        <w:rPr>
          <w:rFonts w:hint="eastAsia" w:ascii="仿宋" w:hAnsi="仿宋" w:eastAsia="仿宋" w:cs="仿宋"/>
          <w:i w:val="0"/>
          <w:caps w:val="0"/>
          <w:color w:val="auto"/>
          <w:spacing w:val="0"/>
          <w:sz w:val="32"/>
          <w:szCs w:val="32"/>
          <w:lang w:eastAsia="zh-CN"/>
        </w:rPr>
        <w:t>在开展双随机检查中</w:t>
      </w:r>
      <w:r>
        <w:rPr>
          <w:rFonts w:hint="eastAsia" w:ascii="仿宋" w:hAnsi="仿宋" w:eastAsia="仿宋" w:cs="仿宋"/>
          <w:i w:val="0"/>
          <w:caps w:val="0"/>
          <w:color w:val="auto"/>
          <w:spacing w:val="0"/>
          <w:sz w:val="32"/>
          <w:szCs w:val="32"/>
        </w:rPr>
        <w:t>，加大宣传力度，提升“双随机、一公开”监管的社会影响力和公众知晓度</w:t>
      </w:r>
      <w:r>
        <w:rPr>
          <w:rFonts w:hint="eastAsia" w:ascii="仿宋" w:hAnsi="仿宋" w:eastAsia="仿宋" w:cs="仿宋"/>
          <w:i w:val="0"/>
          <w:caps w:val="0"/>
          <w:color w:val="auto"/>
          <w:spacing w:val="0"/>
          <w:sz w:val="32"/>
          <w:szCs w:val="32"/>
          <w:lang w:eastAsia="zh-CN"/>
        </w:rPr>
        <w:t>，</w:t>
      </w:r>
      <w:r>
        <w:rPr>
          <w:rFonts w:hint="eastAsia" w:ascii="仿宋" w:hAnsi="仿宋" w:eastAsia="仿宋" w:cs="仿宋"/>
          <w:i w:val="0"/>
          <w:caps w:val="0"/>
          <w:color w:val="auto"/>
          <w:spacing w:val="0"/>
          <w:sz w:val="32"/>
          <w:szCs w:val="32"/>
        </w:rPr>
        <w:t>提升文化和旅游市场</w:t>
      </w:r>
      <w:r>
        <w:rPr>
          <w:rFonts w:hint="eastAsia" w:ascii="仿宋" w:hAnsi="仿宋" w:eastAsia="仿宋" w:cs="仿宋"/>
          <w:i w:val="0"/>
          <w:caps w:val="0"/>
          <w:color w:val="auto"/>
          <w:spacing w:val="0"/>
          <w:sz w:val="32"/>
          <w:szCs w:val="32"/>
          <w:lang w:eastAsia="zh-CN"/>
        </w:rPr>
        <w:t>的</w:t>
      </w:r>
      <w:r>
        <w:rPr>
          <w:rFonts w:hint="eastAsia" w:ascii="仿宋" w:hAnsi="仿宋" w:eastAsia="仿宋" w:cs="仿宋"/>
          <w:i w:val="0"/>
          <w:caps w:val="0"/>
          <w:color w:val="auto"/>
          <w:spacing w:val="0"/>
          <w:sz w:val="32"/>
          <w:szCs w:val="32"/>
        </w:rPr>
        <w:t>监管能力和水平。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 w:hAnsi="仿宋" w:eastAsia="仿宋" w:cs="仿宋"/>
          <w:i w:val="0"/>
          <w:caps w:val="0"/>
          <w:color w:val="auto"/>
          <w:spacing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方正正中黑简体">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492BBB"/>
    <w:rsid w:val="00603F4A"/>
    <w:rsid w:val="106976EC"/>
    <w:rsid w:val="1C4E3C8D"/>
    <w:rsid w:val="3B5F0870"/>
    <w:rsid w:val="4189337D"/>
    <w:rsid w:val="76492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style>
  <w:style w:type="character" w:styleId="7">
    <w:name w:val="FollowedHyperlink"/>
    <w:basedOn w:val="5"/>
    <w:uiPriority w:val="0"/>
    <w:rPr>
      <w:color w:val="666666"/>
      <w:u w:val="none"/>
    </w:rPr>
  </w:style>
  <w:style w:type="character" w:styleId="8">
    <w:name w:val="Emphasis"/>
    <w:basedOn w:val="5"/>
    <w:qFormat/>
    <w:uiPriority w:val="0"/>
  </w:style>
  <w:style w:type="character" w:styleId="9">
    <w:name w:val="HTML Variable"/>
    <w:basedOn w:val="5"/>
    <w:qFormat/>
    <w:uiPriority w:val="0"/>
  </w:style>
  <w:style w:type="character" w:styleId="10">
    <w:name w:val="Hyperlink"/>
    <w:basedOn w:val="5"/>
    <w:qFormat/>
    <w:uiPriority w:val="0"/>
    <w:rPr>
      <w:color w:val="666666"/>
      <w:u w:val="none"/>
    </w:rPr>
  </w:style>
  <w:style w:type="character" w:customStyle="1" w:styleId="12">
    <w:name w:val="gwds_nopic"/>
    <w:basedOn w:val="5"/>
    <w:qFormat/>
    <w:uiPriority w:val="0"/>
  </w:style>
  <w:style w:type="character" w:customStyle="1" w:styleId="13">
    <w:name w:val="gwds_nopic1"/>
    <w:basedOn w:val="5"/>
    <w:qFormat/>
    <w:uiPriority w:val="0"/>
  </w:style>
  <w:style w:type="character" w:customStyle="1" w:styleId="14">
    <w:name w:val="gwds_nopic2"/>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2021-08-20T08:52:00Z</dcterms:created>
  <dc:creator>王德海</dc:creator>
  <cp:lastModifiedBy>王德海</cp:lastModifiedBy>
  <cp:lastPrinted>2021-08-23T02:02:00Z</cp:lastPrinted>
  <dcterms:modified xsi:type="dcterms:W3CDTF">2023-02-10T10:11:57Z</dcterms:modified>
  <dc:title>北京市通州区文化和旅游局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