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6" w:rsidRPr="006D729C" w:rsidRDefault="00953A3A">
      <w:pPr>
        <w:pStyle w:val="a5"/>
        <w:spacing w:line="600" w:lineRule="exact"/>
        <w:jc w:val="center"/>
        <w:rPr>
          <w:rFonts w:ascii="方正小标宋简体" w:eastAsia="方正小标宋简体" w:hAnsi="Calibri"/>
          <w:color w:val="000000" w:themeColor="text1"/>
          <w:sz w:val="44"/>
          <w:szCs w:val="44"/>
        </w:rPr>
      </w:pPr>
      <w:r w:rsidRPr="006D729C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通州区交通局</w:t>
      </w:r>
    </w:p>
    <w:p w:rsidR="00314136" w:rsidRPr="006D729C" w:rsidRDefault="00953A3A">
      <w:pPr>
        <w:pStyle w:val="a5"/>
        <w:spacing w:line="600" w:lineRule="exact"/>
        <w:jc w:val="center"/>
        <w:rPr>
          <w:rFonts w:ascii="方正小标宋简体" w:eastAsia="方正小标宋简体" w:hAnsi="Calibri"/>
          <w:color w:val="000000" w:themeColor="text1"/>
          <w:sz w:val="44"/>
          <w:szCs w:val="44"/>
        </w:rPr>
      </w:pPr>
      <w:r w:rsidRPr="006D729C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202</w:t>
      </w:r>
      <w:r w:rsidR="009D49DC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2</w:t>
      </w:r>
      <w:r w:rsidRPr="006D729C">
        <w:rPr>
          <w:rFonts w:ascii="方正小标宋简体" w:eastAsia="方正小标宋简体" w:hAnsi="Calibri" w:hint="eastAsia"/>
          <w:color w:val="000000" w:themeColor="text1"/>
          <w:sz w:val="44"/>
          <w:szCs w:val="44"/>
        </w:rPr>
        <w:t>年度行政执法情况年报</w:t>
      </w:r>
    </w:p>
    <w:p w:rsidR="00314136" w:rsidRPr="006D729C" w:rsidRDefault="00314136">
      <w:pPr>
        <w:pStyle w:val="a5"/>
        <w:spacing w:line="600" w:lineRule="exact"/>
        <w:jc w:val="center"/>
        <w:rPr>
          <w:rFonts w:ascii="Calibri" w:eastAsia="微软雅黑" w:hAnsi="Calibri"/>
          <w:color w:val="000000" w:themeColor="text1"/>
          <w:sz w:val="44"/>
          <w:szCs w:val="44"/>
        </w:rPr>
      </w:pPr>
    </w:p>
    <w:p w:rsidR="00314136" w:rsidRPr="006D729C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6D729C">
        <w:rPr>
          <w:rFonts w:ascii="黑体" w:eastAsia="黑体" w:hAnsi="黑体" w:hint="eastAsia"/>
          <w:color w:val="000000" w:themeColor="text1"/>
          <w:sz w:val="32"/>
          <w:szCs w:val="32"/>
        </w:rPr>
        <w:t>一、行政执法机关的执法主体名称和数量情况 </w:t>
      </w:r>
    </w:p>
    <w:p w:rsidR="00314136" w:rsidRPr="006D729C" w:rsidRDefault="00953A3A">
      <w:pPr>
        <w:pStyle w:val="a5"/>
        <w:spacing w:line="600" w:lineRule="exact"/>
        <w:ind w:firstLine="640"/>
        <w:jc w:val="both"/>
        <w:rPr>
          <w:rFonts w:ascii="仿宋_GB2312" w:eastAsia="仿宋_GB2312" w:hAnsi="Calibri"/>
          <w:color w:val="000000" w:themeColor="text1"/>
          <w:sz w:val="32"/>
          <w:szCs w:val="32"/>
        </w:rPr>
      </w:pPr>
      <w:r w:rsidRPr="006D729C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我局</w:t>
      </w:r>
      <w:proofErr w:type="gramStart"/>
      <w:r w:rsidRPr="006D729C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设执法</w:t>
      </w:r>
      <w:proofErr w:type="gramEnd"/>
      <w:r w:rsidRPr="006D729C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主体1个，名称为通州区交通局，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负责本区交通运输综合执法工作。</w:t>
      </w:r>
    </w:p>
    <w:p w:rsidR="00314136" w:rsidRPr="006D729C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6D729C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二、执法岗位设置及执法人员在岗情况 </w:t>
      </w:r>
    </w:p>
    <w:p w:rsidR="00314136" w:rsidRPr="006D729C" w:rsidRDefault="00953A3A">
      <w:pPr>
        <w:pStyle w:val="a5"/>
        <w:spacing w:line="600" w:lineRule="exact"/>
        <w:ind w:firstLine="64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D729C">
        <w:rPr>
          <w:rFonts w:ascii="仿宋" w:eastAsia="仿宋" w:hAnsi="仿宋"/>
          <w:color w:val="000000" w:themeColor="text1"/>
          <w:kern w:val="2"/>
          <w:sz w:val="32"/>
          <w:szCs w:val="32"/>
        </w:rPr>
        <w:t>20</w:t>
      </w:r>
      <w:r w:rsidRPr="006D729C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2</w:t>
      </w:r>
      <w:r w:rsidR="00213DAF" w:rsidRPr="006D729C">
        <w:rPr>
          <w:rFonts w:ascii="仿宋" w:eastAsia="仿宋" w:hAnsi="仿宋" w:hint="eastAsia"/>
          <w:color w:val="000000" w:themeColor="text1"/>
          <w:kern w:val="2"/>
          <w:sz w:val="32"/>
          <w:szCs w:val="32"/>
        </w:rPr>
        <w:t>2</w:t>
      </w:r>
      <w:r w:rsidRPr="006D729C">
        <w:rPr>
          <w:rFonts w:ascii="仿宋" w:eastAsia="仿宋" w:hAnsi="仿宋"/>
          <w:color w:val="000000" w:themeColor="text1"/>
          <w:kern w:val="2"/>
          <w:sz w:val="32"/>
          <w:szCs w:val="32"/>
        </w:rPr>
        <w:t>年我局行政执法岗位（A类）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设置岗位数</w:t>
      </w:r>
      <w:r w:rsidR="00E9154C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94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人，实际在岗</w:t>
      </w:r>
      <w:r w:rsidR="00213DAF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86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人。</w:t>
      </w:r>
    </w:p>
    <w:p w:rsidR="00314136" w:rsidRPr="006D729C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6D729C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三、执法力量投入情况 </w:t>
      </w:r>
    </w:p>
    <w:p w:rsidR="00314136" w:rsidRPr="006D729C" w:rsidRDefault="00953A3A">
      <w:pPr>
        <w:pStyle w:val="a5"/>
        <w:shd w:val="clear" w:color="auto" w:fill="FFFFFF"/>
        <w:spacing w:line="600" w:lineRule="exact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6D72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按照岗位职责，我局共投入一线执法力量</w:t>
      </w:r>
      <w:r w:rsidR="00E17AB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108</w:t>
      </w:r>
      <w:r w:rsidRPr="006D72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人，全年出动执法人员</w:t>
      </w:r>
      <w:r w:rsidR="00E17AB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18812</w:t>
      </w:r>
      <w:r w:rsidRPr="006D72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人次。</w:t>
      </w:r>
    </w:p>
    <w:p w:rsidR="00314136" w:rsidRPr="006D729C" w:rsidRDefault="00953A3A">
      <w:pPr>
        <w:pStyle w:val="a5"/>
        <w:spacing w:line="600" w:lineRule="exact"/>
        <w:ind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6D729C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四、政务服务事项的办理情况 </w:t>
      </w:r>
    </w:p>
    <w:p w:rsidR="006D729C" w:rsidRPr="006D729C" w:rsidRDefault="006D729C">
      <w:pPr>
        <w:pStyle w:val="a5"/>
        <w:spacing w:line="600" w:lineRule="exact"/>
        <w:ind w:firstLine="641"/>
        <w:jc w:val="both"/>
        <w:rPr>
          <w:rFonts w:ascii="仿宋_GB2312" w:eastAsia="仿宋_GB2312" w:hAnsi="仿宋" w:cs="黑体"/>
          <w:color w:val="000000" w:themeColor="text1"/>
          <w:kern w:val="2"/>
          <w:sz w:val="32"/>
          <w:szCs w:val="32"/>
        </w:rPr>
      </w:pPr>
      <w:r w:rsidRPr="006D729C">
        <w:rPr>
          <w:rFonts w:ascii="仿宋_GB2312" w:eastAsia="仿宋_GB2312" w:hAnsi="仿宋" w:cs="黑体" w:hint="eastAsia"/>
          <w:color w:val="000000" w:themeColor="text1"/>
          <w:kern w:val="2"/>
          <w:sz w:val="32"/>
          <w:szCs w:val="32"/>
        </w:rPr>
        <w:t>2022年共接待来人、来电接待咨询5万余人次,共办理运输类政务服务事项40105件，比2021年同期增加了31.5%，其中互联网线上申请34533件，占比达86%，比2021年同期增加了78.6%。共办理小客车指标业务18137件，比2021年同期减少了0.6%，其中账号信息变更14481件，家庭摇号申请1741件，多车转移、夫妻变更1449件，个人及企业摇号466件。</w:t>
      </w:r>
    </w:p>
    <w:p w:rsidR="00314136" w:rsidRPr="006D729C" w:rsidRDefault="00953A3A">
      <w:pPr>
        <w:pStyle w:val="a5"/>
        <w:spacing w:line="600" w:lineRule="exact"/>
        <w:ind w:firstLine="641"/>
        <w:jc w:val="both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6D729C">
        <w:rPr>
          <w:rFonts w:ascii="黑体" w:eastAsia="黑体" w:hAnsi="黑体" w:hint="eastAsia"/>
          <w:color w:val="000000" w:themeColor="text1"/>
          <w:sz w:val="32"/>
          <w:szCs w:val="32"/>
        </w:rPr>
        <w:t>五、执法检查计划执行情况</w:t>
      </w:r>
      <w:r w:rsidRPr="006D729C">
        <w:rPr>
          <w:rFonts w:ascii="仿宋_GB2312" w:eastAsia="仿宋_GB2312" w:hAnsi="黑体" w:hint="eastAsia"/>
          <w:color w:val="000000" w:themeColor="text1"/>
          <w:sz w:val="32"/>
          <w:szCs w:val="32"/>
        </w:rPr>
        <w:t xml:space="preserve"> </w:t>
      </w:r>
    </w:p>
    <w:p w:rsidR="00E40677" w:rsidRPr="006D729C" w:rsidRDefault="00E40677">
      <w:pPr>
        <w:pStyle w:val="a5"/>
        <w:spacing w:line="600" w:lineRule="exact"/>
        <w:ind w:firstLine="641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202</w:t>
      </w:r>
      <w:r w:rsidR="00200D25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5D6597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行政检查</w:t>
      </w:r>
      <w:r w:rsidR="00200D25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22.5</w:t>
      </w:r>
      <w:r w:rsidR="005D6597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万起次，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对辖区客运、水运、出租、汽车租赁、货运、驾培、机动车维修行业企业开展入户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检查</w:t>
      </w:r>
      <w:r w:rsidR="00C43527">
        <w:rPr>
          <w:rFonts w:ascii="仿宋_GB2312" w:eastAsia="仿宋_GB2312" w:hAnsi="仿宋" w:hint="eastAsia"/>
          <w:color w:val="000000" w:themeColor="text1"/>
          <w:sz w:val="32"/>
          <w:szCs w:val="32"/>
        </w:rPr>
        <w:t>2609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户次。一是检查客运、水运企业</w:t>
      </w:r>
      <w:r w:rsidR="00200D25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331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户次；二是检查普通货运企业、危险品运输企业、机动车驾驶员培训企业日常检查</w:t>
      </w:r>
      <w:r w:rsidR="00213DAF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680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户次；三是机动车维修企业执法检查</w:t>
      </w:r>
      <w:r w:rsidR="00213DAF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1290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户次；四是出租汽车、汽车租赁行业共计检查</w:t>
      </w:r>
      <w:r w:rsidR="00200D25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308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户次，超额完成202</w:t>
      </w:r>
      <w:r w:rsidR="00213DAF"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年执法检查计划。</w:t>
      </w:r>
    </w:p>
    <w:p w:rsidR="00314136" w:rsidRPr="006D729C" w:rsidRDefault="00953A3A">
      <w:pPr>
        <w:pStyle w:val="a5"/>
        <w:spacing w:line="600" w:lineRule="exact"/>
        <w:ind w:firstLine="641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6D729C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六、行政处罚和行政强制案件的办理情况 </w:t>
      </w:r>
    </w:p>
    <w:p w:rsidR="00E40677" w:rsidRPr="006D729C" w:rsidRDefault="00E40677">
      <w:pPr>
        <w:pStyle w:val="a5"/>
        <w:spacing w:line="600" w:lineRule="exact"/>
        <w:ind w:firstLine="641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年行政</w:t>
      </w:r>
      <w:proofErr w:type="gramStart"/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处罚共</w:t>
      </w:r>
      <w:proofErr w:type="gramEnd"/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6356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起，同比增长</w:t>
      </w:r>
      <w:r w:rsidR="00200D25" w:rsidRPr="006D729C">
        <w:rPr>
          <w:rFonts w:ascii="仿宋_GB2312" w:eastAsia="仿宋_GB2312" w:hint="eastAsia"/>
          <w:color w:val="000000" w:themeColor="text1"/>
          <w:sz w:val="32"/>
          <w:szCs w:val="32"/>
        </w:rPr>
        <w:t>21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%</w:t>
      </w:r>
      <w:bookmarkStart w:id="0" w:name="_GoBack"/>
      <w:bookmarkEnd w:id="0"/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，其中一般案件</w:t>
      </w:r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57</w:t>
      </w:r>
      <w:r w:rsidR="00C43527">
        <w:rPr>
          <w:rFonts w:ascii="仿宋_GB2312" w:eastAsia="仿宋_GB2312" w:hint="eastAsia"/>
          <w:color w:val="000000" w:themeColor="text1"/>
          <w:sz w:val="32"/>
          <w:szCs w:val="32"/>
        </w:rPr>
        <w:t>71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起，占比</w:t>
      </w:r>
      <w:r w:rsidR="00200D25" w:rsidRPr="006D729C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C43527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%。其中客运处罚</w:t>
      </w:r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2544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起，同比增长</w:t>
      </w:r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23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%；货运处罚</w:t>
      </w:r>
      <w:r w:rsidR="00200D25" w:rsidRPr="006D729C">
        <w:rPr>
          <w:rFonts w:ascii="仿宋_GB2312" w:eastAsia="仿宋_GB2312" w:hint="eastAsia"/>
          <w:color w:val="000000" w:themeColor="text1"/>
          <w:sz w:val="32"/>
          <w:szCs w:val="32"/>
        </w:rPr>
        <w:t>3451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起，同比</w:t>
      </w:r>
      <w:r w:rsidR="00200D25" w:rsidRPr="006D729C">
        <w:rPr>
          <w:rFonts w:ascii="仿宋_GB2312" w:eastAsia="仿宋_GB2312" w:hint="eastAsia"/>
          <w:color w:val="000000" w:themeColor="text1"/>
          <w:sz w:val="32"/>
          <w:szCs w:val="32"/>
        </w:rPr>
        <w:t>增加19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%；机动车维修处罚</w:t>
      </w:r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361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起，同比增长</w:t>
      </w:r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17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%；罚没款</w:t>
      </w:r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2888.4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万元，同比增长</w:t>
      </w:r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22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%；其中客运</w:t>
      </w:r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2485.53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万元，货运</w:t>
      </w:r>
      <w:r w:rsidR="00200D25" w:rsidRPr="006D729C">
        <w:rPr>
          <w:rFonts w:ascii="仿宋_GB2312" w:eastAsia="仿宋_GB2312" w:hint="eastAsia"/>
          <w:color w:val="000000" w:themeColor="text1"/>
          <w:sz w:val="32"/>
          <w:szCs w:val="32"/>
        </w:rPr>
        <w:t>387.55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万元，机动车维修</w:t>
      </w:r>
      <w:r w:rsidR="00030D2D" w:rsidRPr="006D729C">
        <w:rPr>
          <w:rFonts w:ascii="仿宋_GB2312" w:eastAsia="仿宋_GB2312" w:hint="eastAsia"/>
          <w:color w:val="000000" w:themeColor="text1"/>
          <w:sz w:val="32"/>
          <w:szCs w:val="32"/>
        </w:rPr>
        <w:t>15.32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万元。全年采取行政强制措施</w:t>
      </w:r>
      <w:r w:rsidR="00200D25" w:rsidRPr="006D729C">
        <w:rPr>
          <w:rFonts w:ascii="仿宋_GB2312" w:eastAsia="仿宋_GB2312" w:hint="eastAsia"/>
          <w:color w:val="000000" w:themeColor="text1"/>
          <w:sz w:val="32"/>
          <w:szCs w:val="32"/>
        </w:rPr>
        <w:t>2370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件，同比增长</w:t>
      </w:r>
      <w:r w:rsidR="00200D25" w:rsidRPr="006D729C">
        <w:rPr>
          <w:rFonts w:ascii="仿宋_GB2312" w:eastAsia="仿宋_GB2312" w:hint="eastAsia"/>
          <w:color w:val="000000" w:themeColor="text1"/>
          <w:sz w:val="32"/>
          <w:szCs w:val="32"/>
        </w:rPr>
        <w:t xml:space="preserve">25 </w:t>
      </w: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%。</w:t>
      </w:r>
    </w:p>
    <w:p w:rsidR="00314136" w:rsidRPr="006D729C" w:rsidRDefault="00953A3A">
      <w:pPr>
        <w:pStyle w:val="a5"/>
        <w:spacing w:line="600" w:lineRule="exact"/>
        <w:ind w:firstLine="641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6D729C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七、投诉、举报案件的受理和分类办理情况 </w:t>
      </w:r>
    </w:p>
    <w:p w:rsidR="006D729C" w:rsidRPr="006D729C" w:rsidRDefault="006D729C" w:rsidP="00030D2D">
      <w:pPr>
        <w:widowControl/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2022年我局承办市民</w:t>
      </w:r>
      <w:proofErr w:type="gramStart"/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热线工</w:t>
      </w:r>
      <w:proofErr w:type="gramEnd"/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单605件，</w:t>
      </w:r>
      <w:proofErr w:type="gramStart"/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同比降量</w:t>
      </w:r>
      <w:proofErr w:type="gramEnd"/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60.7%，综合响应率99.23%、解决率96.99%、满意率98.61%，综合平均得分97.96分，较去年提升2.92分。妥善处理信访件22件、12328</w:t>
      </w:r>
      <w:proofErr w:type="gramStart"/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系统工</w:t>
      </w:r>
      <w:proofErr w:type="gramEnd"/>
      <w:r w:rsidRPr="006D729C">
        <w:rPr>
          <w:rFonts w:ascii="仿宋_GB2312" w:eastAsia="仿宋_GB2312" w:hint="eastAsia"/>
          <w:color w:val="000000" w:themeColor="text1"/>
          <w:sz w:val="32"/>
          <w:szCs w:val="32"/>
        </w:rPr>
        <w:t>单701件。</w:t>
      </w:r>
    </w:p>
    <w:p w:rsidR="00314136" w:rsidRPr="006D729C" w:rsidRDefault="00953A3A">
      <w:pPr>
        <w:widowControl/>
        <w:spacing w:line="60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D729C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八、行政执法机关认为需要公示的其他情况</w:t>
      </w:r>
    </w:p>
    <w:p w:rsidR="00314136" w:rsidRPr="006D729C" w:rsidRDefault="00953A3A">
      <w:pPr>
        <w:widowControl/>
        <w:spacing w:line="60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6D729C">
        <w:rPr>
          <w:rFonts w:ascii="仿宋_GB2312" w:eastAsia="仿宋_GB2312" w:hAnsi="仿宋" w:hint="eastAsia"/>
          <w:color w:val="000000" w:themeColor="text1"/>
          <w:sz w:val="32"/>
          <w:szCs w:val="32"/>
        </w:rPr>
        <w:t>无。</w:t>
      </w:r>
    </w:p>
    <w:p w:rsidR="00314136" w:rsidRDefault="00314136">
      <w:pPr>
        <w:widowControl/>
        <w:spacing w:line="60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</w:p>
    <w:p w:rsidR="00314136" w:rsidRDefault="00953A3A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通州区交通局</w:t>
      </w:r>
    </w:p>
    <w:p w:rsidR="00314136" w:rsidRDefault="00953A3A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202</w:t>
      </w:r>
      <w:r w:rsidR="00213DAF"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.1.</w:t>
      </w:r>
      <w:r w:rsidR="00E17AB8">
        <w:rPr>
          <w:rFonts w:ascii="仿宋_GB2312" w:eastAsia="仿宋_GB2312" w:hint="eastAsia"/>
          <w:color w:val="000000"/>
          <w:sz w:val="32"/>
          <w:szCs w:val="32"/>
        </w:rPr>
        <w:t>15</w:t>
      </w:r>
    </w:p>
    <w:sectPr w:rsidR="00314136" w:rsidSect="001611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32" w:rsidRDefault="00AE1732" w:rsidP="00C5766E">
      <w:r>
        <w:separator/>
      </w:r>
    </w:p>
  </w:endnote>
  <w:endnote w:type="continuationSeparator" w:id="0">
    <w:p w:rsidR="00AE1732" w:rsidRDefault="00AE1732" w:rsidP="00C5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32" w:rsidRDefault="00AE1732" w:rsidP="00C5766E">
      <w:r>
        <w:separator/>
      </w:r>
    </w:p>
  </w:footnote>
  <w:footnote w:type="continuationSeparator" w:id="0">
    <w:p w:rsidR="00AE1732" w:rsidRDefault="00AE1732" w:rsidP="00C57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136"/>
    <w:rsid w:val="0002095B"/>
    <w:rsid w:val="00030D2D"/>
    <w:rsid w:val="00037344"/>
    <w:rsid w:val="000C5EDD"/>
    <w:rsid w:val="0013246C"/>
    <w:rsid w:val="00161138"/>
    <w:rsid w:val="00173640"/>
    <w:rsid w:val="00200D25"/>
    <w:rsid w:val="00213DAF"/>
    <w:rsid w:val="002F216B"/>
    <w:rsid w:val="00314136"/>
    <w:rsid w:val="00364D0D"/>
    <w:rsid w:val="00415E28"/>
    <w:rsid w:val="005D6597"/>
    <w:rsid w:val="006D729C"/>
    <w:rsid w:val="007E1E0A"/>
    <w:rsid w:val="00863326"/>
    <w:rsid w:val="00887D7E"/>
    <w:rsid w:val="00940882"/>
    <w:rsid w:val="00953A3A"/>
    <w:rsid w:val="009D49DC"/>
    <w:rsid w:val="009E39EE"/>
    <w:rsid w:val="00A2061F"/>
    <w:rsid w:val="00AE1732"/>
    <w:rsid w:val="00BE4F2B"/>
    <w:rsid w:val="00C43527"/>
    <w:rsid w:val="00C5766E"/>
    <w:rsid w:val="00C67A2B"/>
    <w:rsid w:val="00D56BE5"/>
    <w:rsid w:val="00E17AB8"/>
    <w:rsid w:val="00E40677"/>
    <w:rsid w:val="00E9154C"/>
    <w:rsid w:val="00F5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3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1138"/>
    <w:rPr>
      <w:sz w:val="18"/>
      <w:szCs w:val="18"/>
    </w:rPr>
  </w:style>
  <w:style w:type="paragraph" w:styleId="a4">
    <w:name w:val="footer"/>
    <w:basedOn w:val="a"/>
    <w:unhideWhenUsed/>
    <w:rsid w:val="00161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rsid w:val="00161138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semiHidden/>
    <w:unhideWhenUsed/>
    <w:rsid w:val="00161138"/>
  </w:style>
  <w:style w:type="character" w:customStyle="1" w:styleId="Char">
    <w:name w:val="批注框文本 Char"/>
    <w:basedOn w:val="a0"/>
    <w:link w:val="a3"/>
    <w:uiPriority w:val="99"/>
    <w:semiHidden/>
    <w:rsid w:val="00161138"/>
    <w:rPr>
      <w:sz w:val="18"/>
      <w:szCs w:val="18"/>
    </w:rPr>
  </w:style>
  <w:style w:type="paragraph" w:styleId="a7">
    <w:name w:val="header"/>
    <w:basedOn w:val="a"/>
    <w:link w:val="Char0"/>
    <w:unhideWhenUsed/>
    <w:rsid w:val="00C5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5766E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Char0"/>
    <w:unhideWhenUsed/>
    <w:rsid w:val="00C5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5766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通州区交通局</dc:title>
  <dc:creator>q</dc:creator>
  <cp:lastModifiedBy>Windows 用户</cp:lastModifiedBy>
  <cp:revision>8</cp:revision>
  <cp:lastPrinted>2023-01-09T07:25:00Z</cp:lastPrinted>
  <dcterms:created xsi:type="dcterms:W3CDTF">2023-01-09T07:19:00Z</dcterms:created>
  <dcterms:modified xsi:type="dcterms:W3CDTF">2023-11-21T01:42:00Z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