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北京市通州区园林绿化局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行政处罚结果公示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6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行政处罚决定书文号</w:t>
            </w:r>
          </w:p>
        </w:tc>
        <w:tc>
          <w:tcPr>
            <w:tcW w:w="68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京通绿罚决字[202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]第0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23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号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违法行为类型</w:t>
            </w:r>
          </w:p>
        </w:tc>
        <w:tc>
          <w:tcPr>
            <w:tcW w:w="68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滥伐林木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处罚类别</w:t>
            </w:r>
          </w:p>
        </w:tc>
        <w:tc>
          <w:tcPr>
            <w:tcW w:w="68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  <w:t>罚款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处罚类别2</w:t>
            </w:r>
          </w:p>
        </w:tc>
        <w:tc>
          <w:tcPr>
            <w:tcW w:w="6854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违法事实</w:t>
            </w:r>
          </w:p>
        </w:tc>
        <w:tc>
          <w:tcPr>
            <w:tcW w:w="6854" w:type="dxa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当事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  <w:t>公司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在未经批准的情况下，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  <w:t>擅自改变林地用途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  <w:t>违反了《中华人民共和国森林法》第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五十六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  <w:t>条第一款的规定。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处罚依据</w:t>
            </w:r>
          </w:p>
        </w:tc>
        <w:tc>
          <w:tcPr>
            <w:tcW w:w="6854" w:type="dxa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《中华人民共和国森林法》第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七十六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条第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二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款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  <w:t>、《北京市园林绿化行业违法行为处罚裁量基准表》C430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  <w:t>1A0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30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行政相对人名称</w:t>
            </w:r>
          </w:p>
        </w:tc>
        <w:tc>
          <w:tcPr>
            <w:tcW w:w="68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中锦泰（北京）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  <w:t>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  <w:t>统一社会信用代码</w:t>
            </w:r>
          </w:p>
        </w:tc>
        <w:tc>
          <w:tcPr>
            <w:tcW w:w="6854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911101140973193085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  <w:t>法定代表人姓名</w:t>
            </w:r>
          </w:p>
        </w:tc>
        <w:tc>
          <w:tcPr>
            <w:tcW w:w="6854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侯建顺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处罚内容</w:t>
            </w:r>
          </w:p>
        </w:tc>
        <w:tc>
          <w:tcPr>
            <w:tcW w:w="6854" w:type="dxa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补种树木164株（已于原地完成补植），并处以滥伐林木价值5倍的罚款计25845.2元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处罚金额</w:t>
            </w:r>
          </w:p>
        </w:tc>
        <w:tc>
          <w:tcPr>
            <w:tcW w:w="68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25845.2元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没收金额</w:t>
            </w:r>
          </w:p>
        </w:tc>
        <w:tc>
          <w:tcPr>
            <w:tcW w:w="68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处罚决定日期</w:t>
            </w:r>
          </w:p>
        </w:tc>
        <w:tc>
          <w:tcPr>
            <w:tcW w:w="68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12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处罚有效期</w:t>
            </w:r>
          </w:p>
        </w:tc>
        <w:tc>
          <w:tcPr>
            <w:tcW w:w="68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公示截止日期</w:t>
            </w:r>
          </w:p>
        </w:tc>
        <w:tc>
          <w:tcPr>
            <w:tcW w:w="68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11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处罚机构</w:t>
            </w:r>
          </w:p>
        </w:tc>
        <w:tc>
          <w:tcPr>
            <w:tcW w:w="68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北京市通州区园林绿化局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处罚机关统一社会信用代码</w:t>
            </w:r>
          </w:p>
        </w:tc>
        <w:tc>
          <w:tcPr>
            <w:tcW w:w="68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11110112000083037L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数据来源单位</w:t>
            </w:r>
          </w:p>
        </w:tc>
        <w:tc>
          <w:tcPr>
            <w:tcW w:w="68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北京市通州区园林绿化局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数据来源单位统一社会信用代码</w:t>
            </w:r>
          </w:p>
        </w:tc>
        <w:tc>
          <w:tcPr>
            <w:tcW w:w="68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11110112000083037L</w:t>
            </w:r>
          </w:p>
        </w:tc>
      </w:tr>
    </w:tbl>
    <w:p>
      <w:pPr>
        <w:jc w:val="right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highlight w:val="none"/>
        </w:rPr>
        <w:t>备注：行政相对人为</w:t>
      </w:r>
      <w:r>
        <w:rPr>
          <w:rFonts w:hint="eastAsia" w:asciiTheme="majorEastAsia" w:hAnsiTheme="majorEastAsia" w:eastAsiaTheme="majorEastAsia" w:cstheme="majorEastAsia"/>
          <w:sz w:val="24"/>
          <w:szCs w:val="24"/>
          <w:highlight w:val="none"/>
          <w:lang w:eastAsia="zh-CN"/>
        </w:rPr>
        <w:t>法人或其他组织</w:t>
      </w:r>
      <w:r>
        <w:rPr>
          <w:rFonts w:hint="eastAsia" w:asciiTheme="majorEastAsia" w:hAnsiTheme="majorEastAsia" w:eastAsiaTheme="majorEastAsia" w:cstheme="majorEastAsia"/>
          <w:sz w:val="24"/>
          <w:szCs w:val="24"/>
          <w:highlight w:val="none"/>
        </w:rPr>
        <w:t>适用本表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hOGYzOGFjNGE3YWI2ZjQyZWY4OTE2ODRiNjM1OTIifQ=="/>
    <w:docVar w:name="KSO_WPS_MARK_KEY" w:val="691950b4-6661-4f5b-a86e-a2f7c8b13c3b"/>
  </w:docVars>
  <w:rsids>
    <w:rsidRoot w:val="00000000"/>
    <w:rsid w:val="17743F61"/>
    <w:rsid w:val="1D326F06"/>
    <w:rsid w:val="3A5A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416</Words>
  <Characters>506</Characters>
  <Lines>0</Lines>
  <Paragraphs>0</Paragraphs>
  <TotalTime>2</TotalTime>
  <ScaleCrop>false</ScaleCrop>
  <LinksUpToDate>false</LinksUpToDate>
  <CharactersWithSpaces>506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Office</dc:creator>
  <cp:lastModifiedBy>꧁Puma喵꧂</cp:lastModifiedBy>
  <dcterms:modified xsi:type="dcterms:W3CDTF">2024-10-18T02:20:24Z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DFECCA9D3DA14B2994199B9652A65606_13</vt:lpwstr>
  </property>
</Properties>
</file>