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科研储备项目</w:t>
      </w:r>
      <w:r>
        <w:rPr>
          <w:rFonts w:hint="eastAsia" w:ascii="仿宋_GB2312" w:hAnsi="仿宋_GB2312" w:eastAsia="仿宋_GB2312" w:cs="仿宋_GB2312"/>
          <w:sz w:val="32"/>
          <w:szCs w:val="32"/>
        </w:rPr>
        <w:t>拟支持名单</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
        <w:gridCol w:w="3636"/>
        <w:gridCol w:w="3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申报单位名称</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申报项目名称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北京英惠尔生物技术有限公司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生物活性多肽的研发与应用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北京量子显示科技有限公司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基于内球形的裸眼3D LED 全景影院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北京中科盛康科技有限公司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经皮胃造瘘系统医疗器械研发与应用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北京炎凌嘉业机电设备有限公司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高等级防爆机器人及自动化系统的开发与应用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德威土行孙工程机械（北京）有限公司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AT岩石节能型智能定向钻进施工技术装备的研发和应用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中国国检测试控股集团北京有限公司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低碳高延性水泥基材料及其装配式外墙板关键技术研发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北京信通碧水再生水有限公司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多环境因素耦合的污水处理厂内通风及除臭环境智能优化技术研究与实践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北京妙想科技有限公司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动力电池壳缺陷视觉检测项目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北京凡景未来科技有限公司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沉浸式数字星空全投影体验系统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北京首通智城科技创新有限责任公司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北京市城市副中心CIM基础平台研发与应用试点项目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北京凯泰铭科技文化发展有限公司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一种景区客流实时监测与数据分析系统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北京市春立正达医疗器械股份有限公司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膝关节骨科手术导航系统黄河INS-1临床研究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中网动力(北京)科技发展有限公司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天空地一体化智慧精准农业大数据应用项目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北京网藤科技有限公司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基于工业行为深度分析的安全监测系统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北京驭瓴科技有限公司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基于数字孪生的园区集成可视化运营管理平台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北京奇想达新材料有限公司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生态修复性透气防渗石英砂颗粒（废物废渣再利用）的研制及应用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北京华林嘉业科技有限公司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6英寸SiC衬底材料最终清洗用全自动清洗机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长信新兴（北京）智能科技有限公司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冶金行业智能巡检系统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北京中农富通园艺有限公司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结球甘蓝耐裂球 QTL 定位及分子聚合育种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北京金色彩机电设备有限公司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智能染料计量机及染液自动配送系统的研发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北京卫达信息技术有限公司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基于动态防御技术的幻影WEB应用防护系统产业化项目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北京拓课网络科技有限公司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AI实时互动教育平台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甘李药业股份有限公司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I类新药超长效胰岛素周制剂GZR4的临床前和临床研究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电信科学技术仪表研究所有限公司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SMT智能仓储设备研发与系统集成应用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特路（北京）科技有限公司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数字孪生试验场设计与应用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北京灰度科技有限公司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灰度安全管理平台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中际联合（北京）科技股份有限公司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智能微型升降车的研究与应用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北京恒动环境技术有限公司</w:t>
            </w:r>
          </w:p>
        </w:tc>
        <w:tc>
          <w:tcPr>
            <w:tcW w:w="23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公共建筑循环冷却水消杀除垢关键技术研究及装置开发</w:t>
            </w:r>
          </w:p>
        </w:tc>
      </w:tr>
    </w:tbl>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55370"/>
    <w:rsid w:val="64655370"/>
    <w:rsid w:val="735A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2022-03-09T09:58:00Z</dcterms:created>
  <dc:creator>lenovo</dc:creator>
  <cp:lastModifiedBy>lenovo</cp:lastModifiedBy>
  <dcterms:modified xsi:type="dcterms:W3CDTF">2023-03-10T07:39:07Z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