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985B4B">
      <w:pPr>
        <w:jc w:val="left"/>
        <w:rPr>
          <w:rFonts w:hint="eastAsia" w:ascii="黑体" w:hAnsi="黑体" w:eastAsia="黑体" w:cs="黑体"/>
          <w:sz w:val="32"/>
          <w:szCs w:val="32"/>
          <w:lang w:val="en-US" w:eastAsia="zh-CN"/>
        </w:rPr>
      </w:pPr>
      <w:r>
        <w:rPr>
          <w:rFonts w:hint="eastAsia" w:ascii="黑体" w:hAnsi="黑体" w:eastAsia="黑体" w:cs="黑体"/>
          <w:sz w:val="32"/>
          <w:szCs w:val="32"/>
          <w:lang w:eastAsia="zh-CN"/>
        </w:rPr>
        <w:t>附件</w:t>
      </w:r>
      <w:r>
        <w:rPr>
          <w:rFonts w:hint="eastAsia" w:ascii="黑体" w:hAnsi="黑体" w:eastAsia="黑体" w:cs="黑体"/>
          <w:sz w:val="32"/>
          <w:szCs w:val="32"/>
          <w:lang w:val="en-US" w:eastAsia="zh-CN"/>
        </w:rPr>
        <w:t>3：</w:t>
      </w:r>
    </w:p>
    <w:p w14:paraId="05262E6E">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北京市通州区科技项目服务系统</w:t>
      </w:r>
    </w:p>
    <w:p w14:paraId="37C7CCF0">
      <w:pPr>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申报步骤说明</w:t>
      </w:r>
    </w:p>
    <w:p w14:paraId="18BABA6B">
      <w:pPr>
        <w:pStyle w:val="4"/>
        <w:numPr>
          <w:ilvl w:val="0"/>
          <w:numId w:val="1"/>
        </w:numPr>
        <w:spacing w:line="600" w:lineRule="auto"/>
        <w:ind w:firstLineChars="0"/>
        <w:jc w:val="left"/>
        <w:rPr>
          <w:sz w:val="36"/>
          <w:szCs w:val="36"/>
        </w:rPr>
      </w:pPr>
      <w:r>
        <w:rPr>
          <w:rFonts w:hint="eastAsia"/>
          <w:sz w:val="36"/>
          <w:szCs w:val="36"/>
        </w:rPr>
        <w:t xml:space="preserve"> 系统用户分为两类：1：</w:t>
      </w:r>
      <w:r>
        <w:rPr>
          <w:rFonts w:hint="eastAsia"/>
          <w:sz w:val="36"/>
          <w:szCs w:val="36"/>
          <w:lang w:eastAsia="zh-CN"/>
        </w:rPr>
        <w:t>依托</w:t>
      </w:r>
      <w:r>
        <w:rPr>
          <w:rFonts w:hint="eastAsia"/>
          <w:sz w:val="36"/>
          <w:szCs w:val="36"/>
        </w:rPr>
        <w:t xml:space="preserve">单位 </w:t>
      </w:r>
      <w:r>
        <w:rPr>
          <w:sz w:val="36"/>
          <w:szCs w:val="36"/>
        </w:rPr>
        <w:t xml:space="preserve">  </w:t>
      </w:r>
      <w:r>
        <w:rPr>
          <w:rFonts w:hint="eastAsia"/>
          <w:sz w:val="36"/>
          <w:szCs w:val="36"/>
        </w:rPr>
        <w:t>2：申报人</w:t>
      </w:r>
    </w:p>
    <w:p w14:paraId="1641CE07">
      <w:pPr>
        <w:pStyle w:val="4"/>
        <w:numPr>
          <w:ilvl w:val="0"/>
          <w:numId w:val="1"/>
        </w:numPr>
        <w:spacing w:line="600" w:lineRule="auto"/>
        <w:ind w:firstLineChars="0"/>
        <w:jc w:val="left"/>
        <w:rPr>
          <w:sz w:val="36"/>
          <w:szCs w:val="36"/>
        </w:rPr>
      </w:pPr>
      <w:r>
        <w:rPr>
          <w:rFonts w:hint="eastAsia"/>
          <w:sz w:val="36"/>
          <w:szCs w:val="36"/>
        </w:rPr>
        <w:t xml:space="preserve"> 初次</w:t>
      </w:r>
      <w:r>
        <w:rPr>
          <w:rFonts w:hint="eastAsia"/>
          <w:sz w:val="36"/>
          <w:szCs w:val="36"/>
          <w:lang w:val="en-US" w:eastAsia="zh-CN"/>
        </w:rPr>
        <w:t>申报</w:t>
      </w:r>
      <w:r>
        <w:rPr>
          <w:rFonts w:hint="eastAsia"/>
          <w:sz w:val="36"/>
          <w:szCs w:val="36"/>
        </w:rPr>
        <w:t>需要承担单位先进行注册，注册</w:t>
      </w:r>
      <w:r>
        <w:rPr>
          <w:rFonts w:hint="eastAsia"/>
          <w:sz w:val="36"/>
          <w:szCs w:val="36"/>
          <w:lang w:val="en-US" w:eastAsia="zh-CN"/>
        </w:rPr>
        <w:t>信息</w:t>
      </w:r>
      <w:r>
        <w:rPr>
          <w:rFonts w:hint="eastAsia"/>
          <w:sz w:val="36"/>
          <w:szCs w:val="36"/>
        </w:rPr>
        <w:t>审核通过后的承担单位能够进行申报人账号的分发，具体步骤如下：</w:t>
      </w:r>
    </w:p>
    <w:p w14:paraId="0EAD7F02">
      <w:pPr>
        <w:pStyle w:val="4"/>
        <w:numPr>
          <w:ilvl w:val="0"/>
          <w:numId w:val="2"/>
        </w:numPr>
        <w:spacing w:line="600" w:lineRule="auto"/>
        <w:ind w:firstLineChars="0"/>
        <w:jc w:val="left"/>
        <w:rPr>
          <w:sz w:val="36"/>
          <w:szCs w:val="36"/>
        </w:rPr>
      </w:pPr>
      <w:r>
        <w:rPr>
          <w:rFonts w:hint="eastAsia"/>
          <w:sz w:val="36"/>
          <w:szCs w:val="36"/>
        </w:rPr>
        <w:t>承担单位需点击系统首页右下的“单位注册”链接进入注册页面，按照页面要求填写单位信息并提交。</w:t>
      </w:r>
      <w:r>
        <w:rPr>
          <w:rFonts w:hint="eastAsia"/>
          <w:sz w:val="36"/>
          <w:szCs w:val="36"/>
          <w:lang w:eastAsia="zh-CN"/>
        </w:rPr>
        <w:t>（202</w:t>
      </w:r>
      <w:r>
        <w:rPr>
          <w:rFonts w:hint="eastAsia"/>
          <w:sz w:val="36"/>
          <w:szCs w:val="36"/>
          <w:lang w:val="en-US" w:eastAsia="zh-CN"/>
        </w:rPr>
        <w:t>5</w:t>
      </w:r>
      <w:r>
        <w:rPr>
          <w:rFonts w:hint="eastAsia"/>
          <w:sz w:val="36"/>
          <w:szCs w:val="36"/>
          <w:lang w:eastAsia="zh-CN"/>
        </w:rPr>
        <w:t>年科技创新人才资助项目申报注册类别请选择创新发展科）</w:t>
      </w:r>
      <w:bookmarkStart w:id="0" w:name="_GoBack"/>
      <w:bookmarkEnd w:id="0"/>
    </w:p>
    <w:p w14:paraId="613CDFCF">
      <w:pPr>
        <w:pStyle w:val="4"/>
        <w:numPr>
          <w:ilvl w:val="0"/>
          <w:numId w:val="0"/>
        </w:numPr>
        <w:spacing w:line="600" w:lineRule="auto"/>
        <w:ind w:left="440" w:leftChars="0"/>
        <w:jc w:val="center"/>
        <w:rPr>
          <w:sz w:val="36"/>
          <w:szCs w:val="36"/>
        </w:rPr>
      </w:pPr>
      <w:r>
        <w:drawing>
          <wp:inline distT="0" distB="0" distL="114300" distR="114300">
            <wp:extent cx="5059680" cy="3095625"/>
            <wp:effectExtent l="0" t="0" r="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
                    <a:stretch>
                      <a:fillRect/>
                    </a:stretch>
                  </pic:blipFill>
                  <pic:spPr>
                    <a:xfrm>
                      <a:off x="0" y="0"/>
                      <a:ext cx="5059680" cy="3095625"/>
                    </a:xfrm>
                    <a:prstGeom prst="rect">
                      <a:avLst/>
                    </a:prstGeom>
                    <a:noFill/>
                    <a:ln>
                      <a:noFill/>
                    </a:ln>
                  </pic:spPr>
                </pic:pic>
              </a:graphicData>
            </a:graphic>
          </wp:inline>
        </w:drawing>
      </w:r>
    </w:p>
    <w:p w14:paraId="3CE894C0">
      <w:pPr>
        <w:pStyle w:val="4"/>
        <w:numPr>
          <w:ilvl w:val="0"/>
          <w:numId w:val="2"/>
        </w:numPr>
        <w:spacing w:line="600" w:lineRule="auto"/>
        <w:ind w:firstLineChars="0"/>
        <w:jc w:val="left"/>
        <w:rPr>
          <w:sz w:val="36"/>
          <w:szCs w:val="36"/>
        </w:rPr>
      </w:pPr>
      <w:r>
        <w:rPr>
          <w:rFonts w:hint="eastAsia"/>
          <w:sz w:val="36"/>
          <w:szCs w:val="36"/>
        </w:rPr>
        <w:t>提交信息后等待通州区科委工作人员对单位信息进行审核，一般审核时间不超过2个工作日。</w:t>
      </w:r>
    </w:p>
    <w:p w14:paraId="78BED70D">
      <w:pPr>
        <w:pStyle w:val="4"/>
        <w:numPr>
          <w:ilvl w:val="0"/>
          <w:numId w:val="2"/>
        </w:numPr>
        <w:spacing w:line="600" w:lineRule="auto"/>
        <w:ind w:firstLineChars="0"/>
        <w:jc w:val="left"/>
        <w:rPr>
          <w:sz w:val="36"/>
          <w:szCs w:val="36"/>
        </w:rPr>
      </w:pPr>
      <w:r>
        <w:rPr>
          <w:rFonts w:hint="eastAsia"/>
          <w:sz w:val="36"/>
          <w:szCs w:val="36"/>
        </w:rPr>
        <w:t>审核通过后的承担单位按照注册时填写的用户名和密码登录系统</w:t>
      </w:r>
      <w:r>
        <w:rPr>
          <w:rFonts w:hint="eastAsia"/>
          <w:sz w:val="36"/>
          <w:szCs w:val="36"/>
          <w:lang w:eastAsia="zh-CN"/>
        </w:rPr>
        <w:t>，</w:t>
      </w:r>
      <w:r>
        <w:rPr>
          <w:rFonts w:hint="eastAsia"/>
          <w:sz w:val="36"/>
          <w:szCs w:val="36"/>
          <w:lang w:val="en-US" w:eastAsia="zh-CN"/>
        </w:rPr>
        <w:t>进行申报人账号的分配，并通知申报人。</w:t>
      </w:r>
    </w:p>
    <w:p w14:paraId="55BAAC25">
      <w:pPr>
        <w:pStyle w:val="4"/>
        <w:numPr>
          <w:ilvl w:val="0"/>
          <w:numId w:val="0"/>
        </w:numPr>
        <w:spacing w:line="600" w:lineRule="auto"/>
        <w:ind w:left="440" w:leftChars="0"/>
        <w:jc w:val="left"/>
        <w:rPr>
          <w:sz w:val="36"/>
          <w:szCs w:val="36"/>
        </w:rPr>
      </w:pPr>
      <w:r>
        <w:drawing>
          <wp:inline distT="0" distB="0" distL="114300" distR="114300">
            <wp:extent cx="6186170" cy="3488690"/>
            <wp:effectExtent l="0" t="0" r="1143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6186170" cy="3488690"/>
                    </a:xfrm>
                    <a:prstGeom prst="rect">
                      <a:avLst/>
                    </a:prstGeom>
                    <a:noFill/>
                    <a:ln>
                      <a:noFill/>
                    </a:ln>
                  </pic:spPr>
                </pic:pic>
              </a:graphicData>
            </a:graphic>
          </wp:inline>
        </w:drawing>
      </w:r>
    </w:p>
    <w:p w14:paraId="3AD37D3C">
      <w:pPr>
        <w:pStyle w:val="4"/>
        <w:numPr>
          <w:ilvl w:val="0"/>
          <w:numId w:val="2"/>
        </w:numPr>
        <w:spacing w:line="600" w:lineRule="auto"/>
        <w:ind w:firstLineChars="0"/>
        <w:jc w:val="left"/>
        <w:rPr>
          <w:sz w:val="36"/>
          <w:szCs w:val="36"/>
        </w:rPr>
      </w:pPr>
      <w:r>
        <w:rPr>
          <w:rFonts w:hint="eastAsia"/>
          <w:sz w:val="36"/>
          <w:szCs w:val="36"/>
          <w:lang w:val="en-US" w:eastAsia="zh-CN"/>
        </w:rPr>
        <w:t>分配好的申报人账号登录系统后按照系统首页申报事项进行项目申报。</w:t>
      </w:r>
    </w:p>
    <w:p w14:paraId="6DD4976E">
      <w:pPr>
        <w:pStyle w:val="4"/>
        <w:numPr>
          <w:ilvl w:val="0"/>
          <w:numId w:val="0"/>
        </w:numPr>
        <w:spacing w:line="600" w:lineRule="auto"/>
        <w:ind w:left="440" w:leftChars="0"/>
        <w:jc w:val="center"/>
        <w:rPr>
          <w:sz w:val="36"/>
          <w:szCs w:val="36"/>
        </w:rPr>
      </w:pPr>
      <w:r>
        <w:drawing>
          <wp:inline distT="0" distB="0" distL="114300" distR="114300">
            <wp:extent cx="5353685" cy="2580640"/>
            <wp:effectExtent l="0" t="0" r="3175"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353685" cy="2580640"/>
                    </a:xfrm>
                    <a:prstGeom prst="rect">
                      <a:avLst/>
                    </a:prstGeom>
                    <a:noFill/>
                    <a:ln>
                      <a:noFill/>
                    </a:ln>
                  </pic:spPr>
                </pic:pic>
              </a:graphicData>
            </a:graphic>
          </wp:inline>
        </w:drawing>
      </w:r>
    </w:p>
    <w:p w14:paraId="423103E6">
      <w:pPr>
        <w:pStyle w:val="4"/>
        <w:numPr>
          <w:ilvl w:val="0"/>
          <w:numId w:val="2"/>
        </w:numPr>
        <w:spacing w:line="600" w:lineRule="auto"/>
        <w:ind w:firstLineChars="0"/>
        <w:jc w:val="left"/>
        <w:rPr>
          <w:sz w:val="36"/>
          <w:szCs w:val="36"/>
        </w:rPr>
      </w:pPr>
      <w:r>
        <w:rPr>
          <w:rFonts w:hint="eastAsia"/>
          <w:sz w:val="36"/>
          <w:szCs w:val="36"/>
          <w:lang w:val="en-US" w:eastAsia="zh-CN"/>
        </w:rPr>
        <w:t>申报过程中可以在系统进行申报书的填写、修改、提交、打印等操作。</w:t>
      </w:r>
    </w:p>
    <w:p w14:paraId="28903D0F">
      <w:pPr>
        <w:pStyle w:val="4"/>
        <w:numPr>
          <w:ilvl w:val="0"/>
          <w:numId w:val="0"/>
        </w:numPr>
        <w:spacing w:line="600" w:lineRule="auto"/>
        <w:ind w:left="440" w:leftChars="0"/>
        <w:jc w:val="left"/>
        <w:rPr>
          <w:sz w:val="36"/>
          <w:szCs w:val="36"/>
        </w:rPr>
      </w:pPr>
      <w:r>
        <w:drawing>
          <wp:inline distT="0" distB="0" distL="114300" distR="114300">
            <wp:extent cx="6184900" cy="2337435"/>
            <wp:effectExtent l="0" t="0" r="254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6184900" cy="2337435"/>
                    </a:xfrm>
                    <a:prstGeom prst="rect">
                      <a:avLst/>
                    </a:prstGeom>
                    <a:noFill/>
                    <a:ln>
                      <a:noFill/>
                    </a:ln>
                  </pic:spPr>
                </pic:pic>
              </a:graphicData>
            </a:graphic>
          </wp:inline>
        </w:drawing>
      </w:r>
    </w:p>
    <w:p w14:paraId="49844FF6">
      <w:pPr>
        <w:pStyle w:val="4"/>
        <w:numPr>
          <w:ilvl w:val="0"/>
          <w:numId w:val="0"/>
        </w:numPr>
        <w:spacing w:line="600" w:lineRule="auto"/>
        <w:ind w:left="440" w:leftChars="0"/>
        <w:jc w:val="left"/>
        <w:rPr>
          <w:sz w:val="36"/>
          <w:szCs w:val="36"/>
        </w:rPr>
      </w:pPr>
    </w:p>
    <w:p w14:paraId="0F344837">
      <w:pPr>
        <w:pStyle w:val="4"/>
        <w:numPr>
          <w:ilvl w:val="0"/>
          <w:numId w:val="2"/>
        </w:numPr>
        <w:spacing w:line="600" w:lineRule="auto"/>
        <w:ind w:firstLineChars="0"/>
        <w:jc w:val="left"/>
        <w:rPr>
          <w:rFonts w:hint="default"/>
          <w:sz w:val="36"/>
          <w:szCs w:val="36"/>
          <w:lang w:val="en-US" w:eastAsia="zh-CN"/>
        </w:rPr>
      </w:pPr>
      <w:r>
        <w:rPr>
          <w:rFonts w:hint="eastAsia"/>
          <w:sz w:val="36"/>
          <w:szCs w:val="36"/>
          <w:lang w:val="en-US" w:eastAsia="zh-CN"/>
        </w:rPr>
        <w:t>系统使用过程中如遇到问题，请拨打系统网页底部的客服电话进行咨询。</w:t>
      </w: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方正书宋_GBK">
    <w:panose1 w:val="02000000000000000000"/>
    <w:charset w:val="86"/>
    <w:family w:val="auto"/>
    <w:pitch w:val="default"/>
    <w:sig w:usb0="00000001" w:usb1="08000000" w:usb2="00000000" w:usb3="00000000" w:csb0="00040000" w:csb1="00000000"/>
  </w:font>
  <w:font w:name="等线">
    <w:altName w:val="汉仪中宋简"/>
    <w:panose1 w:val="02010600030101010101"/>
    <w:charset w:val="86"/>
    <w:family w:val="auto"/>
    <w:pitch w:val="default"/>
    <w:sig w:usb0="00000000" w:usb1="00000000" w:usb2="00000016" w:usb3="00000000" w:csb0="0004000F" w:csb1="00000000"/>
  </w:font>
  <w:font w:name="汉仪中宋简">
    <w:panose1 w:val="02010600000101010101"/>
    <w:charset w:val="86"/>
    <w:family w:val="auto"/>
    <w:pitch w:val="default"/>
    <w:sig w:usb0="00000001" w:usb1="080E0800" w:usb2="00000002" w:usb3="00000000" w:csb0="00040000" w:csb1="00000000"/>
  </w:font>
  <w:font w:name="等线">
    <w:altName w:val="仿宋_GB2312"/>
    <w:panose1 w:val="00000000000000000000"/>
    <w:charset w:val="86"/>
    <w:family w:val="auto"/>
    <w:pitch w:val="default"/>
    <w:sig w:usb0="00000000" w:usb1="00000000" w:usb2="00000000" w:usb3="00000000" w:csb0="00000000" w:csb1="00000000"/>
  </w:font>
  <w:font w:name="等线">
    <w:altName w:val="仿宋_GB2312"/>
    <w:panose1 w:val="00000000000000000000"/>
    <w:charset w:val="00"/>
    <w:family w:val="auto"/>
    <w:pitch w:val="default"/>
    <w:sig w:usb0="00000000" w:usb1="00000000" w:usb2="00000000" w:usb3="00000000" w:csb0="00000000" w:csb1="00000000"/>
  </w:font>
  <w:font w:name="方正小标宋简体">
    <w:panose1 w:val="02000000000000000000"/>
    <w:charset w:val="86"/>
    <w:family w:val="auto"/>
    <w:pitch w:val="default"/>
    <w:sig w:usb0="A00002BF" w:usb1="184F6CFA" w:usb2="00000012" w:usb3="00000000" w:csb0="00040001" w:csb1="00000000"/>
  </w:font>
  <w:font w:name="仿宋_GB2312">
    <w:panose1 w:val="02010609030101010101"/>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3195D70"/>
    <w:multiLevelType w:val="multilevel"/>
    <w:tmpl w:val="13195D70"/>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
    <w:nsid w:val="6F556367"/>
    <w:multiLevelType w:val="multilevel"/>
    <w:tmpl w:val="6F556367"/>
    <w:lvl w:ilvl="0" w:tentative="0">
      <w:start w:val="1"/>
      <w:numFmt w:val="decimal"/>
      <w:lvlText w:val="%1、"/>
      <w:lvlJc w:val="left"/>
      <w:pPr>
        <w:ind w:left="1160" w:hanging="720"/>
      </w:pPr>
      <w:rPr>
        <w:rFonts w:hint="default"/>
      </w:rPr>
    </w:lvl>
    <w:lvl w:ilvl="1" w:tentative="0">
      <w:start w:val="1"/>
      <w:numFmt w:val="lowerLetter"/>
      <w:lvlText w:val="%2)"/>
      <w:lvlJc w:val="left"/>
      <w:pPr>
        <w:ind w:left="1320" w:hanging="440"/>
      </w:pPr>
    </w:lvl>
    <w:lvl w:ilvl="2" w:tentative="0">
      <w:start w:val="1"/>
      <w:numFmt w:val="lowerRoman"/>
      <w:lvlText w:val="%3."/>
      <w:lvlJc w:val="right"/>
      <w:pPr>
        <w:ind w:left="1760" w:hanging="440"/>
      </w:pPr>
    </w:lvl>
    <w:lvl w:ilvl="3" w:tentative="0">
      <w:start w:val="1"/>
      <w:numFmt w:val="decimal"/>
      <w:lvlText w:val="%4."/>
      <w:lvlJc w:val="left"/>
      <w:pPr>
        <w:ind w:left="2200" w:hanging="440"/>
      </w:pPr>
    </w:lvl>
    <w:lvl w:ilvl="4" w:tentative="0">
      <w:start w:val="1"/>
      <w:numFmt w:val="lowerLetter"/>
      <w:lvlText w:val="%5)"/>
      <w:lvlJc w:val="left"/>
      <w:pPr>
        <w:ind w:left="2640" w:hanging="440"/>
      </w:pPr>
    </w:lvl>
    <w:lvl w:ilvl="5" w:tentative="0">
      <w:start w:val="1"/>
      <w:numFmt w:val="lowerRoman"/>
      <w:lvlText w:val="%6."/>
      <w:lvlJc w:val="right"/>
      <w:pPr>
        <w:ind w:left="3080" w:hanging="440"/>
      </w:pPr>
    </w:lvl>
    <w:lvl w:ilvl="6" w:tentative="0">
      <w:start w:val="1"/>
      <w:numFmt w:val="decimal"/>
      <w:lvlText w:val="%7."/>
      <w:lvlJc w:val="left"/>
      <w:pPr>
        <w:ind w:left="3520" w:hanging="440"/>
      </w:pPr>
    </w:lvl>
    <w:lvl w:ilvl="7" w:tentative="0">
      <w:start w:val="1"/>
      <w:numFmt w:val="lowerLetter"/>
      <w:lvlText w:val="%8)"/>
      <w:lvlJc w:val="left"/>
      <w:pPr>
        <w:ind w:left="3960" w:hanging="440"/>
      </w:pPr>
    </w:lvl>
    <w:lvl w:ilvl="8" w:tentative="0">
      <w:start w:val="1"/>
      <w:numFmt w:val="lowerRoman"/>
      <w:lvlText w:val="%9."/>
      <w:lvlJc w:val="right"/>
      <w:pPr>
        <w:ind w:left="4400" w:hanging="44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Y0MmExODg1YjEzOWUyYzgzOTYzNWY4MzJiMTFkZTcifQ=="/>
  </w:docVars>
  <w:rsids>
    <w:rsidRoot w:val="008A41A7"/>
    <w:rsid w:val="00000B9C"/>
    <w:rsid w:val="0001375C"/>
    <w:rsid w:val="00042867"/>
    <w:rsid w:val="00092613"/>
    <w:rsid w:val="000A757D"/>
    <w:rsid w:val="000C642D"/>
    <w:rsid w:val="000D67B4"/>
    <w:rsid w:val="000D7801"/>
    <w:rsid w:val="001043E7"/>
    <w:rsid w:val="001064EB"/>
    <w:rsid w:val="001343AE"/>
    <w:rsid w:val="0013553C"/>
    <w:rsid w:val="00136794"/>
    <w:rsid w:val="00162F88"/>
    <w:rsid w:val="0017657C"/>
    <w:rsid w:val="00176FC6"/>
    <w:rsid w:val="001A6914"/>
    <w:rsid w:val="001B46C7"/>
    <w:rsid w:val="001C41AA"/>
    <w:rsid w:val="001E60CE"/>
    <w:rsid w:val="001F023F"/>
    <w:rsid w:val="00202552"/>
    <w:rsid w:val="00207692"/>
    <w:rsid w:val="0021289C"/>
    <w:rsid w:val="0022385E"/>
    <w:rsid w:val="00251518"/>
    <w:rsid w:val="00263F36"/>
    <w:rsid w:val="00276393"/>
    <w:rsid w:val="002904C0"/>
    <w:rsid w:val="002A3402"/>
    <w:rsid w:val="002A3BE3"/>
    <w:rsid w:val="002B045F"/>
    <w:rsid w:val="002B3199"/>
    <w:rsid w:val="002B45CE"/>
    <w:rsid w:val="002D7C39"/>
    <w:rsid w:val="00334D70"/>
    <w:rsid w:val="00357606"/>
    <w:rsid w:val="003C03AA"/>
    <w:rsid w:val="003D4138"/>
    <w:rsid w:val="003E0300"/>
    <w:rsid w:val="003E3BCC"/>
    <w:rsid w:val="003E3C47"/>
    <w:rsid w:val="003E647B"/>
    <w:rsid w:val="00416EB2"/>
    <w:rsid w:val="004216F1"/>
    <w:rsid w:val="00425915"/>
    <w:rsid w:val="00470398"/>
    <w:rsid w:val="004714C1"/>
    <w:rsid w:val="00473F85"/>
    <w:rsid w:val="00480583"/>
    <w:rsid w:val="004D14EF"/>
    <w:rsid w:val="004E6A80"/>
    <w:rsid w:val="00512B20"/>
    <w:rsid w:val="00516A00"/>
    <w:rsid w:val="0052611A"/>
    <w:rsid w:val="00532721"/>
    <w:rsid w:val="00532EBA"/>
    <w:rsid w:val="005338E9"/>
    <w:rsid w:val="00541C1A"/>
    <w:rsid w:val="00544BA3"/>
    <w:rsid w:val="00567FD4"/>
    <w:rsid w:val="0058642A"/>
    <w:rsid w:val="00595F06"/>
    <w:rsid w:val="005B38B2"/>
    <w:rsid w:val="005D6834"/>
    <w:rsid w:val="005D73AF"/>
    <w:rsid w:val="006016B5"/>
    <w:rsid w:val="006077EA"/>
    <w:rsid w:val="00631964"/>
    <w:rsid w:val="006457FD"/>
    <w:rsid w:val="0065571B"/>
    <w:rsid w:val="00661654"/>
    <w:rsid w:val="0067047C"/>
    <w:rsid w:val="00685A42"/>
    <w:rsid w:val="00697A60"/>
    <w:rsid w:val="006A0A80"/>
    <w:rsid w:val="006A3152"/>
    <w:rsid w:val="006C02FC"/>
    <w:rsid w:val="006C6A00"/>
    <w:rsid w:val="006F05AE"/>
    <w:rsid w:val="006F2AC0"/>
    <w:rsid w:val="00707324"/>
    <w:rsid w:val="007750B6"/>
    <w:rsid w:val="00791604"/>
    <w:rsid w:val="00794381"/>
    <w:rsid w:val="007F0FD3"/>
    <w:rsid w:val="007F32BC"/>
    <w:rsid w:val="00800A25"/>
    <w:rsid w:val="00804077"/>
    <w:rsid w:val="00831D00"/>
    <w:rsid w:val="00841221"/>
    <w:rsid w:val="00854717"/>
    <w:rsid w:val="0086476B"/>
    <w:rsid w:val="00864D7B"/>
    <w:rsid w:val="00876A5E"/>
    <w:rsid w:val="00880C3C"/>
    <w:rsid w:val="00883432"/>
    <w:rsid w:val="00883B56"/>
    <w:rsid w:val="00885288"/>
    <w:rsid w:val="008A3668"/>
    <w:rsid w:val="008A41A7"/>
    <w:rsid w:val="008A4A34"/>
    <w:rsid w:val="008C54C7"/>
    <w:rsid w:val="008E1977"/>
    <w:rsid w:val="008E64C6"/>
    <w:rsid w:val="008E7541"/>
    <w:rsid w:val="008F68E5"/>
    <w:rsid w:val="008F7F29"/>
    <w:rsid w:val="0091309C"/>
    <w:rsid w:val="0091755B"/>
    <w:rsid w:val="00970521"/>
    <w:rsid w:val="00971BF6"/>
    <w:rsid w:val="009758BF"/>
    <w:rsid w:val="009B26E3"/>
    <w:rsid w:val="009B3370"/>
    <w:rsid w:val="009B348C"/>
    <w:rsid w:val="009E2218"/>
    <w:rsid w:val="009F6F84"/>
    <w:rsid w:val="00A010E3"/>
    <w:rsid w:val="00A17773"/>
    <w:rsid w:val="00A328DA"/>
    <w:rsid w:val="00A346BA"/>
    <w:rsid w:val="00A632BB"/>
    <w:rsid w:val="00A6603B"/>
    <w:rsid w:val="00A8535C"/>
    <w:rsid w:val="00A87017"/>
    <w:rsid w:val="00AB2D45"/>
    <w:rsid w:val="00AC2FBC"/>
    <w:rsid w:val="00B27AAF"/>
    <w:rsid w:val="00B421D0"/>
    <w:rsid w:val="00B57F03"/>
    <w:rsid w:val="00B70A7C"/>
    <w:rsid w:val="00B72160"/>
    <w:rsid w:val="00B8535E"/>
    <w:rsid w:val="00BB09A9"/>
    <w:rsid w:val="00C04B98"/>
    <w:rsid w:val="00C25B77"/>
    <w:rsid w:val="00C32BC2"/>
    <w:rsid w:val="00C47835"/>
    <w:rsid w:val="00C5475F"/>
    <w:rsid w:val="00C6747E"/>
    <w:rsid w:val="00C84877"/>
    <w:rsid w:val="00CA3866"/>
    <w:rsid w:val="00CB65E4"/>
    <w:rsid w:val="00CB6CE9"/>
    <w:rsid w:val="00CF6FFE"/>
    <w:rsid w:val="00D139AB"/>
    <w:rsid w:val="00D1753E"/>
    <w:rsid w:val="00D46269"/>
    <w:rsid w:val="00D64271"/>
    <w:rsid w:val="00D67CBD"/>
    <w:rsid w:val="00D70B8E"/>
    <w:rsid w:val="00D75764"/>
    <w:rsid w:val="00D76033"/>
    <w:rsid w:val="00DD2193"/>
    <w:rsid w:val="00DD60F8"/>
    <w:rsid w:val="00DF394E"/>
    <w:rsid w:val="00E023BB"/>
    <w:rsid w:val="00E12060"/>
    <w:rsid w:val="00E15CDC"/>
    <w:rsid w:val="00E25631"/>
    <w:rsid w:val="00E33FBA"/>
    <w:rsid w:val="00E50473"/>
    <w:rsid w:val="00E700AC"/>
    <w:rsid w:val="00E93053"/>
    <w:rsid w:val="00EB6B68"/>
    <w:rsid w:val="00EC35D5"/>
    <w:rsid w:val="00EE7ACE"/>
    <w:rsid w:val="00EF56FA"/>
    <w:rsid w:val="00F01910"/>
    <w:rsid w:val="00F338E3"/>
    <w:rsid w:val="00F3605D"/>
    <w:rsid w:val="00F40E6E"/>
    <w:rsid w:val="00F7345F"/>
    <w:rsid w:val="00F769C4"/>
    <w:rsid w:val="00F9039D"/>
    <w:rsid w:val="00FA096F"/>
    <w:rsid w:val="00FB4ED1"/>
    <w:rsid w:val="00FB5D80"/>
    <w:rsid w:val="00FC324F"/>
    <w:rsid w:val="00FD70ED"/>
    <w:rsid w:val="00FD75F0"/>
    <w:rsid w:val="01973B44"/>
    <w:rsid w:val="096C10F4"/>
    <w:rsid w:val="0C914370"/>
    <w:rsid w:val="1BFD2989"/>
    <w:rsid w:val="201A05DF"/>
    <w:rsid w:val="256329F0"/>
    <w:rsid w:val="2B6B08B1"/>
    <w:rsid w:val="311B265D"/>
    <w:rsid w:val="357A1817"/>
    <w:rsid w:val="35BE698B"/>
    <w:rsid w:val="35DF8772"/>
    <w:rsid w:val="3792220A"/>
    <w:rsid w:val="386D1C9B"/>
    <w:rsid w:val="3EFA4092"/>
    <w:rsid w:val="47D536F7"/>
    <w:rsid w:val="4AD96FAA"/>
    <w:rsid w:val="4F2142AE"/>
    <w:rsid w:val="4FD27F3B"/>
    <w:rsid w:val="56CD36B2"/>
    <w:rsid w:val="651D5558"/>
    <w:rsid w:val="737146A2"/>
    <w:rsid w:val="79F27AB1"/>
    <w:rsid w:val="F17B9C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3">
    <w:name w:val="Default Paragraph Font"/>
    <w:semiHidden/>
    <w:unhideWhenUsed/>
    <w:qFormat/>
    <w:uiPriority w:val="1"/>
  </w:style>
  <w:style w:type="table" w:default="1" w:styleId="2">
    <w:name w:val="Normal Table"/>
    <w:semiHidden/>
    <w:unhideWhenUsed/>
    <w:qFormat/>
    <w:uiPriority w:val="99"/>
    <w:tblPr>
      <w:tblCellMar>
        <w:top w:w="0" w:type="dxa"/>
        <w:left w:w="108" w:type="dxa"/>
        <w:bottom w:w="0" w:type="dxa"/>
        <w:right w:w="108" w:type="dxa"/>
      </w:tblCellMar>
    </w:tblPr>
  </w:style>
  <w:style w:type="paragraph" w:styleId="4">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32</Words>
  <Characters>183</Characters>
  <Lines>1</Lines>
  <Paragraphs>1</Paragraphs>
  <TotalTime>76</TotalTime>
  <ScaleCrop>false</ScaleCrop>
  <LinksUpToDate>false</LinksUpToDate>
  <CharactersWithSpaces>214</CharactersWithSpaces>
  <Application>WPS Office_12.8.2.1115_F1E327BC-269C-435d-A152-05C5408002CA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2023-08-30T07:29:00Z</dcterms:created>
  <dc:creator>zhangjinwen</dc:creator>
  <cp:lastModifiedBy>魏茂淼</cp:lastModifiedBy>
  <dcterms:modified xsi:type="dcterms:W3CDTF">2024-12-13T10:22:20Z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2052-12.8.2.1115</vt:lpwstr>
  </property>
  <property fmtid="{D5CDD505-2E9C-101B-9397-08002B2CF9AE}" pid="3" name="ICV">
    <vt:lpwstr>470FE55473ED80B27BA0DD65B4E3D2F4</vt:lpwstr>
  </property>
</Properties>
</file>