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left"/>
        <w:textAlignment w:val="baseline"/>
        <w:rPr>
          <w:rFonts w:ascii="仿宋_GB2312" w:eastAsia="仿宋_GB2312"/>
          <w:b w:val="0"/>
          <w:sz w:val="32"/>
          <w:u w:val="thick" w:color="FF0000"/>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rPr>
      </w:pPr>
      <w:bookmarkStart w:id="0" w:name="BanLiYiJu"/>
      <w:r>
        <w:rPr>
          <w:rFonts w:hint="eastAsia" w:ascii="方正小标宋简体" w:hAnsi="方正小标宋简体" w:eastAsia="方正小标宋简体" w:cs="方正小标宋简体"/>
          <w:color w:val="auto"/>
          <w:kern w:val="0"/>
          <w:sz w:val="44"/>
          <w:szCs w:val="44"/>
        </w:rPr>
        <w:t>关于通州区</w:t>
      </w:r>
      <w:r>
        <w:rPr>
          <w:rFonts w:hint="eastAsia" w:ascii="方正小标宋简体" w:hAnsi="方正小标宋简体" w:eastAsia="方正小标宋简体" w:cs="方正小标宋简体"/>
          <w:color w:val="auto"/>
          <w:kern w:val="0"/>
          <w:sz w:val="44"/>
          <w:szCs w:val="44"/>
          <w:lang w:eastAsia="zh-CN"/>
        </w:rPr>
        <w:t>梨园</w:t>
      </w:r>
      <w:r>
        <w:rPr>
          <w:rFonts w:hint="eastAsia" w:ascii="方正小标宋简体" w:hAnsi="方正小标宋简体" w:eastAsia="方正小标宋简体" w:cs="方正小标宋简体"/>
          <w:color w:val="auto"/>
          <w:kern w:val="0"/>
          <w:sz w:val="44"/>
          <w:szCs w:val="44"/>
        </w:rPr>
        <w:t>镇</w:t>
      </w:r>
      <w:r>
        <w:rPr>
          <w:rFonts w:hint="eastAsia" w:ascii="方正小标宋简体" w:hAnsi="方正小标宋简体" w:eastAsia="方正小标宋简体" w:cs="方正小标宋简体"/>
          <w:color w:val="auto"/>
          <w:kern w:val="0"/>
          <w:sz w:val="44"/>
          <w:szCs w:val="44"/>
          <w:lang w:eastAsia="zh-CN"/>
        </w:rPr>
        <w:t>强力家居</w:t>
      </w:r>
      <w:r>
        <w:rPr>
          <w:rFonts w:hint="eastAsia" w:ascii="方正小标宋简体" w:hAnsi="方正小标宋简体" w:eastAsia="方正小标宋简体" w:cs="方正小标宋简体"/>
          <w:color w:val="auto"/>
          <w:kern w:val="0"/>
          <w:sz w:val="44"/>
          <w:szCs w:val="44"/>
        </w:rPr>
        <w:t>土地一级开发项目FZX-0</w:t>
      </w:r>
      <w:r>
        <w:rPr>
          <w:rFonts w:hint="eastAsia" w:ascii="方正小标宋简体" w:hAnsi="方正小标宋简体" w:eastAsia="方正小标宋简体" w:cs="方正小标宋简体"/>
          <w:color w:val="auto"/>
          <w:kern w:val="0"/>
          <w:sz w:val="44"/>
          <w:szCs w:val="44"/>
          <w:lang w:val="en-US" w:eastAsia="zh-CN"/>
        </w:rPr>
        <w:t>303</w:t>
      </w:r>
      <w:r>
        <w:rPr>
          <w:rFonts w:hint="eastAsia" w:ascii="方正小标宋简体" w:hAnsi="方正小标宋简体" w:eastAsia="方正小标宋简体" w:cs="方正小标宋简体"/>
          <w:color w:val="auto"/>
          <w:kern w:val="0"/>
          <w:sz w:val="44"/>
          <w:szCs w:val="44"/>
        </w:rPr>
        <w:t>-600</w:t>
      </w:r>
      <w:r>
        <w:rPr>
          <w:rFonts w:hint="eastAsia" w:ascii="方正小标宋简体" w:hAnsi="方正小标宋简体" w:eastAsia="方正小标宋简体" w:cs="方正小标宋简体"/>
          <w:color w:val="auto"/>
          <w:kern w:val="0"/>
          <w:sz w:val="44"/>
          <w:szCs w:val="44"/>
          <w:lang w:val="en-US" w:eastAsia="zh-CN"/>
        </w:rPr>
        <w:t>7</w:t>
      </w:r>
      <w:r>
        <w:rPr>
          <w:rFonts w:hint="eastAsia" w:ascii="方正小标宋简体" w:hAnsi="方正小标宋简体" w:eastAsia="方正小标宋简体" w:cs="方正小标宋简体"/>
          <w:color w:val="auto"/>
          <w:kern w:val="0"/>
          <w:sz w:val="44"/>
          <w:szCs w:val="44"/>
        </w:rPr>
        <w:t>地块R2二类居住用地</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项目核准的批复</w:t>
      </w:r>
    </w:p>
    <w:p>
      <w:pPr>
        <w:pStyle w:val="2"/>
        <w:spacing w:after="0" w:line="560" w:lineRule="exact"/>
        <w:textAlignment w:val="baseline"/>
        <w:rPr>
          <w:rFonts w:hint="eastAsia" w:ascii="仿宋_GB2312" w:eastAsia="仿宋_GB2312"/>
          <w:b w:val="0"/>
          <w:bCs/>
          <w:color w:val="000000"/>
          <w:sz w:val="32"/>
          <w:szCs w:val="22"/>
        </w:rPr>
      </w:pPr>
    </w:p>
    <w:p>
      <w:pPr>
        <w:pStyle w:val="2"/>
        <w:spacing w:after="0" w:line="560" w:lineRule="exact"/>
        <w:textAlignment w:val="baseline"/>
        <w:rPr>
          <w:rFonts w:ascii="华文中宋" w:hAnsi="华文中宋" w:eastAsia="楷体_GB2312"/>
          <w:b w:val="0"/>
          <w:bCs/>
          <w:sz w:val="48"/>
        </w:rPr>
      </w:pPr>
      <w:r>
        <w:rPr>
          <w:rFonts w:hint="eastAsia" w:ascii="仿宋_GB2312" w:eastAsia="仿宋_GB2312"/>
          <w:b w:val="0"/>
          <w:bCs/>
          <w:color w:val="000000"/>
          <w:sz w:val="32"/>
          <w:szCs w:val="22"/>
        </w:rPr>
        <w:t>京</w:t>
      </w:r>
      <w:r>
        <w:rPr>
          <w:rFonts w:hint="eastAsia" w:ascii="仿宋_GB2312" w:eastAsia="仿宋_GB2312"/>
          <w:b w:val="0"/>
          <w:bCs/>
          <w:color w:val="000000"/>
          <w:sz w:val="32"/>
          <w:szCs w:val="22"/>
          <w:lang w:eastAsia="zh-CN"/>
        </w:rPr>
        <w:t>通州</w:t>
      </w:r>
      <w:r>
        <w:rPr>
          <w:rFonts w:hint="eastAsia" w:ascii="仿宋_GB2312" w:eastAsia="仿宋_GB2312"/>
          <w:b w:val="0"/>
          <w:bCs/>
          <w:color w:val="000000"/>
          <w:sz w:val="32"/>
          <w:szCs w:val="22"/>
        </w:rPr>
        <w:t>发改</w:t>
      </w:r>
      <w:r>
        <w:rPr>
          <w:rFonts w:hint="eastAsia" w:ascii="仿宋_GB2312" w:eastAsia="仿宋_GB2312"/>
          <w:b w:val="0"/>
          <w:bCs/>
          <w:color w:val="000000"/>
          <w:sz w:val="32"/>
          <w:szCs w:val="22"/>
          <w:lang w:eastAsia="zh-CN"/>
        </w:rPr>
        <w:t>（核）</w:t>
      </w:r>
      <w:r>
        <w:rPr>
          <w:rFonts w:hint="eastAsia" w:ascii="仿宋_GB2312" w:eastAsia="仿宋_GB2312"/>
          <w:b w:val="0"/>
          <w:bCs/>
          <w:color w:val="000000"/>
          <w:sz w:val="32"/>
          <w:szCs w:val="22"/>
        </w:rPr>
        <w:t>〔20</w:t>
      </w:r>
      <w:r>
        <w:rPr>
          <w:rFonts w:hint="eastAsia" w:ascii="仿宋_GB2312" w:eastAsia="仿宋_GB2312"/>
          <w:b w:val="0"/>
          <w:bCs/>
          <w:color w:val="000000"/>
          <w:sz w:val="32"/>
          <w:szCs w:val="22"/>
          <w:lang w:val="en-US" w:eastAsia="zh-CN"/>
        </w:rPr>
        <w:t>25</w:t>
      </w:r>
      <w:r>
        <w:rPr>
          <w:rFonts w:hint="eastAsia" w:ascii="仿宋_GB2312" w:eastAsia="仿宋_GB2312"/>
          <w:b w:val="0"/>
          <w:bCs/>
          <w:color w:val="000000"/>
          <w:sz w:val="32"/>
          <w:szCs w:val="22"/>
        </w:rPr>
        <w:t>〕</w:t>
      </w:r>
      <w:r>
        <w:rPr>
          <w:rFonts w:hint="eastAsia" w:ascii="仿宋_GB2312" w:eastAsia="仿宋_GB2312"/>
          <w:b w:val="0"/>
          <w:bCs/>
          <w:color w:val="000000"/>
          <w:sz w:val="32"/>
          <w:szCs w:val="22"/>
          <w:lang w:val="en-US" w:eastAsia="zh-CN"/>
        </w:rPr>
        <w:t>21</w:t>
      </w:r>
      <w:r>
        <w:rPr>
          <w:rFonts w:hint="eastAsia" w:ascii="仿宋_GB2312" w:eastAsia="仿宋_GB2312"/>
          <w:b w:val="0"/>
          <w:bCs/>
          <w:color w:val="000000"/>
          <w:sz w:val="32"/>
          <w:szCs w:val="22"/>
        </w:rPr>
        <w:t>号</w:t>
      </w:r>
    </w:p>
    <w:p>
      <w:pPr>
        <w:keepNext w:val="0"/>
        <w:keepLines w:val="0"/>
        <w:pageBreakBefore w:val="0"/>
        <w:widowControl/>
        <w:kinsoku/>
        <w:wordWrap/>
        <w:overflowPunct/>
        <w:topLinePunct w:val="0"/>
        <w:autoSpaceDE/>
        <w:autoSpaceDN/>
        <w:bidi w:val="0"/>
        <w:adjustRightInd/>
        <w:snapToGrid/>
        <w:spacing w:afterAutospacing="0" w:line="560" w:lineRule="exact"/>
        <w:ind w:right="0"/>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北京</w:t>
      </w:r>
      <w:r>
        <w:rPr>
          <w:rFonts w:hint="eastAsia" w:ascii="仿宋_GB2312" w:eastAsia="仿宋_GB2312"/>
          <w:sz w:val="32"/>
          <w:szCs w:val="32"/>
        </w:rPr>
        <w:t>弘邑置业有限公司</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你单位《关于通州区梨园镇强力家居土地一级开发项目FZX-0303-6007地块R2二类居住用地项目立项核准的申请》</w:t>
      </w:r>
      <w:r>
        <w:rPr>
          <w:rFonts w:hint="eastAsia" w:ascii="仿宋_GB2312" w:hAnsi="仿宋_GB2312" w:eastAsia="仿宋_GB2312" w:cs="仿宋_GB2312"/>
          <w:color w:val="auto"/>
          <w:kern w:val="0"/>
          <w:sz w:val="32"/>
          <w:szCs w:val="32"/>
          <w:lang w:eastAsia="zh-CN"/>
        </w:rPr>
        <w:t>《关于通州区梨园镇强力家居土地一级开发项目FZX-0303-6007地块R2二类居住用地项目招标方案核准的申请》</w:t>
      </w:r>
      <w:r>
        <w:rPr>
          <w:rFonts w:hint="eastAsia" w:ascii="仿宋_GB2312" w:hAnsi="仿宋_GB2312" w:eastAsia="仿宋_GB2312" w:cs="仿宋_GB2312"/>
          <w:color w:val="auto"/>
          <w:kern w:val="0"/>
          <w:sz w:val="32"/>
          <w:szCs w:val="32"/>
        </w:rPr>
        <w:t>收悉。根据</w:t>
      </w:r>
      <w:r>
        <w:rPr>
          <w:rFonts w:hint="eastAsia" w:ascii="仿宋_GB2312" w:hAnsi="Times New Roman" w:eastAsia="仿宋_GB2312" w:cs="Times New Roman"/>
          <w:sz w:val="32"/>
          <w:szCs w:val="32"/>
        </w:rPr>
        <w:t>北京市规划和自然资源委员会</w:t>
      </w:r>
      <w:r>
        <w:rPr>
          <w:rFonts w:hint="eastAsia" w:ascii="仿宋_GB2312" w:hAnsi="Times New Roman" w:eastAsia="仿宋_GB2312" w:cs="Times New Roman"/>
          <w:sz w:val="32"/>
          <w:szCs w:val="32"/>
          <w:lang w:eastAsia="zh-CN"/>
        </w:rPr>
        <w:t>通州</w:t>
      </w:r>
      <w:r>
        <w:rPr>
          <w:rFonts w:hint="eastAsia" w:ascii="仿宋_GB2312" w:hAnsi="Times New Roman" w:eastAsia="仿宋_GB2312" w:cs="Times New Roman"/>
          <w:sz w:val="32"/>
          <w:szCs w:val="32"/>
        </w:rPr>
        <w:t>分局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关于</w:t>
      </w:r>
      <w:r>
        <w:rPr>
          <w:rFonts w:hint="eastAsia" w:ascii="仿宋_GB2312" w:hAnsi="仿宋_GB2312" w:eastAsia="仿宋_GB2312" w:cs="仿宋_GB2312"/>
          <w:color w:val="auto"/>
          <w:kern w:val="0"/>
          <w:sz w:val="32"/>
          <w:szCs w:val="32"/>
        </w:rPr>
        <w:t>通州区梨园镇强力家居土地一级开发项目FZX-0303-6007地块</w:t>
      </w:r>
      <w:r>
        <w:rPr>
          <w:rFonts w:hint="eastAsia" w:ascii="仿宋_GB2312" w:hAnsi="仿宋_GB2312" w:eastAsia="仿宋_GB2312" w:cs="仿宋_GB2312"/>
          <w:color w:val="auto"/>
          <w:kern w:val="0"/>
          <w:sz w:val="32"/>
          <w:szCs w:val="32"/>
          <w:lang w:eastAsia="zh-CN"/>
        </w:rPr>
        <w:t>供地</w:t>
      </w:r>
      <w:r>
        <w:rPr>
          <w:rFonts w:hint="eastAsia" w:ascii="仿宋_GB2312" w:hAnsi="仿宋_GB2312" w:eastAsia="仿宋_GB2312" w:cs="仿宋_GB2312"/>
          <w:color w:val="auto"/>
          <w:kern w:val="0"/>
          <w:sz w:val="32"/>
          <w:szCs w:val="32"/>
        </w:rPr>
        <w:t>项目“多规合一”协同平台审核意见的函》（京规自[通]供审函〔202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〕000</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号）等相关文件，经研究，同意</w:t>
      </w:r>
      <w:r>
        <w:rPr>
          <w:rFonts w:hint="eastAsia" w:ascii="仿宋_GB2312" w:hAnsi="仿宋_GB2312" w:eastAsia="仿宋_GB2312" w:cs="仿宋_GB2312"/>
          <w:color w:val="auto"/>
          <w:kern w:val="0"/>
          <w:sz w:val="32"/>
          <w:szCs w:val="32"/>
          <w:lang w:eastAsia="zh-CN"/>
        </w:rPr>
        <w:t>你单位实施</w:t>
      </w:r>
      <w:r>
        <w:rPr>
          <w:rFonts w:hint="eastAsia" w:ascii="仿宋_GB2312" w:hAnsi="仿宋_GB2312" w:eastAsia="仿宋_GB2312" w:cs="仿宋_GB2312"/>
          <w:color w:val="auto"/>
          <w:kern w:val="0"/>
          <w:sz w:val="32"/>
          <w:szCs w:val="32"/>
        </w:rPr>
        <w:t>通州区梨园镇强力家居土地一级开发项目FZX-0303-6007地块R2二类居住用地项目。现就有关核准事项批复如下：</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一、建设地点：通州区</w:t>
      </w:r>
      <w:r>
        <w:rPr>
          <w:rFonts w:hint="eastAsia" w:ascii="仿宋_GB2312" w:hAnsi="仿宋_GB2312" w:eastAsia="仿宋_GB2312" w:cs="仿宋_GB2312"/>
          <w:color w:val="auto"/>
          <w:kern w:val="0"/>
          <w:sz w:val="32"/>
          <w:szCs w:val="32"/>
          <w:lang w:eastAsia="zh-CN"/>
        </w:rPr>
        <w:t>梨园镇</w:t>
      </w:r>
      <w:r>
        <w:rPr>
          <w:rFonts w:hint="eastAsia" w:ascii="仿宋_GB2312" w:hAnsi="仿宋_GB2312" w:eastAsia="仿宋_GB2312" w:cs="仿宋_GB2312"/>
          <w:color w:val="auto"/>
          <w:kern w:val="0"/>
          <w:sz w:val="32"/>
          <w:szCs w:val="32"/>
        </w:rPr>
        <w:t>。具体用地范围由规划自然资源管理部门确定。</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二、规划用地：规划建设用地面积约</w:t>
      </w:r>
      <w:r>
        <w:rPr>
          <w:rFonts w:hint="eastAsia" w:ascii="仿宋_GB2312" w:hAnsi="仿宋_GB2312" w:eastAsia="仿宋_GB2312" w:cs="仿宋_GB2312"/>
          <w:color w:val="auto"/>
          <w:kern w:val="0"/>
          <w:sz w:val="32"/>
          <w:szCs w:val="32"/>
          <w:lang w:val="en-US" w:eastAsia="zh-CN"/>
        </w:rPr>
        <w:t>12744.206</w:t>
      </w:r>
      <w:r>
        <w:rPr>
          <w:rFonts w:hint="eastAsia" w:ascii="仿宋_GB2312" w:hAnsi="仿宋_GB2312" w:eastAsia="仿宋_GB2312" w:cs="仿宋_GB2312"/>
          <w:color w:val="auto"/>
          <w:kern w:val="0"/>
          <w:sz w:val="32"/>
          <w:szCs w:val="32"/>
        </w:rPr>
        <w:t>平方米。具体规划用地指标由规划自然资源管理部门核定。</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三、规划建设规模及内容：建筑控制规模约</w:t>
      </w:r>
      <w:r>
        <w:rPr>
          <w:rFonts w:hint="eastAsia" w:ascii="仿宋_GB2312" w:hAnsi="仿宋_GB2312" w:eastAsia="仿宋_GB2312" w:cs="仿宋_GB2312"/>
          <w:color w:val="auto"/>
          <w:kern w:val="0"/>
          <w:sz w:val="32"/>
          <w:szCs w:val="32"/>
          <w:lang w:val="en-US" w:eastAsia="zh-CN"/>
        </w:rPr>
        <w:t>21665.15</w:t>
      </w:r>
      <w:r>
        <w:rPr>
          <w:rFonts w:hint="eastAsia" w:ascii="仿宋_GB2312" w:hAnsi="仿宋_GB2312" w:eastAsia="仿宋_GB2312" w:cs="仿宋_GB2312"/>
          <w:color w:val="auto"/>
          <w:kern w:val="0"/>
          <w:sz w:val="32"/>
          <w:szCs w:val="32"/>
        </w:rPr>
        <w:t>平方米（不含地下面积），建设内容为住宅</w:t>
      </w:r>
      <w:r>
        <w:rPr>
          <w:rFonts w:hint="eastAsia" w:ascii="仿宋_GB2312" w:hAnsi="仿宋_GB2312" w:eastAsia="仿宋_GB2312" w:cs="仿宋_GB2312"/>
          <w:color w:val="auto"/>
          <w:kern w:val="0"/>
          <w:sz w:val="32"/>
          <w:szCs w:val="32"/>
          <w:lang w:eastAsia="zh-CN"/>
        </w:rPr>
        <w:t>及配套</w:t>
      </w:r>
      <w:r>
        <w:rPr>
          <w:rFonts w:hint="eastAsia" w:ascii="仿宋_GB2312" w:hAnsi="仿宋_GB2312" w:eastAsia="仿宋_GB2312" w:cs="仿宋_GB2312"/>
          <w:color w:val="auto"/>
          <w:kern w:val="0"/>
          <w:sz w:val="32"/>
          <w:szCs w:val="32"/>
        </w:rPr>
        <w:t>。具体建设规模指标由规划自然资源管理部门核定。</w:t>
      </w:r>
      <w:bookmarkStart w:id="2" w:name="_GoBack"/>
      <w:bookmarkEnd w:id="2"/>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四、投资估算及资金来源：总投资估算为</w:t>
      </w:r>
      <w:r>
        <w:rPr>
          <w:rFonts w:hint="eastAsia" w:ascii="仿宋_GB2312" w:hAnsi="仿宋_GB2312" w:eastAsia="仿宋_GB2312" w:cs="仿宋_GB2312"/>
          <w:color w:val="auto"/>
          <w:kern w:val="0"/>
          <w:sz w:val="32"/>
          <w:szCs w:val="32"/>
          <w:lang w:val="en-US" w:eastAsia="zh-CN"/>
        </w:rPr>
        <w:t>102051</w:t>
      </w:r>
      <w:r>
        <w:rPr>
          <w:rFonts w:hint="eastAsia" w:ascii="仿宋_GB2312" w:hAnsi="仿宋_GB2312" w:eastAsia="仿宋_GB2312" w:cs="仿宋_GB2312"/>
          <w:color w:val="auto"/>
          <w:kern w:val="0"/>
          <w:sz w:val="32"/>
          <w:szCs w:val="32"/>
        </w:rPr>
        <w:t>万元，所需资金全部由北京弘邑置业有限公司筹措解决。</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五、本批复附《建设项目招标方案核准意见书》1份，请项目单位据此依法开展招标工作。在建设项目实施过程中，确有特殊情况需要变更招标方案的，应当报我委重新核准。</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、本批复有效期2年。在有效期内未办理年度投资计划或未取得延期批复的，逾期自动失效。</w:t>
      </w:r>
    </w:p>
    <w:p>
      <w:pPr>
        <w:keepNext w:val="0"/>
        <w:keepLines w:val="0"/>
        <w:pageBreakBefore w:val="0"/>
        <w:widowControl w:val="0"/>
        <w:tabs>
          <w:tab w:val="left" w:pos="5460"/>
        </w:tabs>
        <w:kinsoku/>
        <w:wordWrap/>
        <w:overflowPunct/>
        <w:topLinePunct w:val="0"/>
        <w:autoSpaceDE/>
        <w:autoSpaceDN/>
        <w:bidi w:val="0"/>
        <w:adjustRightInd/>
        <w:snapToGrid/>
        <w:spacing w:before="0" w:after="0" w:line="540" w:lineRule="exact"/>
        <w:ind w:right="0" w:rightChars="0" w:firstLine="640" w:firstLineChars="200"/>
        <w:jc w:val="left"/>
        <w:textAlignment w:val="auto"/>
        <w:outlineLvl w:val="9"/>
        <w:rPr>
          <w:rFonts w:hint="eastAsia" w:ascii="仿宋_GB2312" w:eastAsia="仿宋_GB2312"/>
          <w:sz w:val="32"/>
          <w:lang w:val="en-US" w:eastAsia="zh-CN"/>
        </w:rPr>
      </w:pPr>
    </w:p>
    <w:p>
      <w:pPr>
        <w:keepNext w:val="0"/>
        <w:keepLines w:val="0"/>
        <w:pageBreakBefore w:val="0"/>
        <w:widowControl w:val="0"/>
        <w:tabs>
          <w:tab w:val="left" w:pos="5460"/>
        </w:tabs>
        <w:kinsoku/>
        <w:wordWrap/>
        <w:overflowPunct/>
        <w:topLinePunct w:val="0"/>
        <w:autoSpaceDE/>
        <w:autoSpaceDN/>
        <w:bidi w:val="0"/>
        <w:adjustRightInd/>
        <w:snapToGrid/>
        <w:spacing w:before="0" w:after="0" w:line="540" w:lineRule="exact"/>
        <w:ind w:right="0" w:rightChars="0" w:firstLine="640" w:firstLineChars="200"/>
        <w:jc w:val="left"/>
        <w:textAlignment w:val="auto"/>
        <w:outlineLvl w:val="9"/>
        <w:rPr>
          <w:rFonts w:hint="eastAsia" w:ascii="仿宋_GB2312" w:eastAsia="仿宋_GB2312"/>
          <w:sz w:val="32"/>
          <w:szCs w:val="22"/>
          <w:lang w:val="en-US" w:eastAsia="zh-CN"/>
        </w:rPr>
      </w:pPr>
      <w:r>
        <w:rPr>
          <w:rFonts w:hint="eastAsia" w:ascii="仿宋_GB2312" w:eastAsia="仿宋_GB2312"/>
          <w:sz w:val="32"/>
          <w:lang w:val="en-US" w:eastAsia="zh-CN"/>
        </w:rPr>
        <w:t>附件:</w:t>
      </w:r>
      <w:r>
        <w:rPr>
          <w:rFonts w:hint="eastAsia" w:ascii="仿宋_GB2312" w:eastAsia="仿宋_GB2312"/>
          <w:sz w:val="32"/>
          <w:szCs w:val="22"/>
          <w:lang w:val="en-US" w:eastAsia="zh-CN"/>
        </w:rPr>
        <w:t>建设项目招标方案核准意见书</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北京市通州区发展和改革委员会</w:t>
      </w:r>
    </w:p>
    <w:p>
      <w:pPr>
        <w:keepNext w:val="0"/>
        <w:keepLines w:val="0"/>
        <w:pageBreakBefore w:val="0"/>
        <w:widowControl/>
        <w:kinsoku/>
        <w:wordWrap/>
        <w:overflowPunct/>
        <w:topLinePunct w:val="0"/>
        <w:autoSpaceDE/>
        <w:autoSpaceDN/>
        <w:bidi w:val="0"/>
        <w:adjustRightInd/>
        <w:snapToGrid/>
        <w:spacing w:afterAutospacing="0" w:line="540" w:lineRule="exact"/>
        <w:ind w:right="0" w:rightChars="0" w:firstLine="640" w:firstLineChars="20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28</w:t>
      </w:r>
      <w:r>
        <w:rPr>
          <w:rFonts w:hint="eastAsia" w:ascii="仿宋_GB2312" w:hAnsi="仿宋_GB2312" w:eastAsia="仿宋_GB2312" w:cs="仿宋_GB2312"/>
          <w:color w:val="auto"/>
          <w:kern w:val="0"/>
          <w:sz w:val="32"/>
          <w:szCs w:val="32"/>
        </w:rPr>
        <w:t>日</w:t>
      </w:r>
    </w:p>
    <w:p>
      <w:pPr>
        <w:rPr>
          <w:rFonts w:hint="eastAsia"/>
          <w:lang w:val="en-US" w:eastAsia="zh-CN"/>
        </w:rPr>
      </w:pPr>
      <w:r>
        <w:rPr>
          <w:rFonts w:hint="eastAsia"/>
          <w:lang w:val="en-US" w:eastAsia="zh-CN"/>
        </w:rPr>
        <w:br w:type="page"/>
      </w:r>
    </w:p>
    <w:p>
      <w:pPr>
        <w:pStyle w:val="4"/>
        <w:rPr>
          <w:rFonts w:hint="eastAsia"/>
          <w:lang w:val="en-US" w:eastAsia="zh-CN"/>
        </w:rPr>
      </w:pPr>
    </w:p>
    <w:p>
      <w:pPr>
        <w:keepNext w:val="0"/>
        <w:keepLines w:val="0"/>
        <w:widowControl/>
        <w:suppressLineNumbers w:val="0"/>
        <w:jc w:val="left"/>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9"/>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建设项目招标方案核准意见书</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sz w:val="11"/>
          <w:szCs w:val="2"/>
        </w:rPr>
      </w:pPr>
    </w:p>
    <w:p>
      <w:pPr>
        <w:keepNext w:val="0"/>
        <w:keepLines w:val="0"/>
        <w:pageBreakBefore w:val="0"/>
        <w:widowControl/>
        <w:suppressLineNumbers w:val="0"/>
        <w:kinsoku/>
        <w:wordWrap/>
        <w:overflowPunct/>
        <w:topLinePunct w:val="0"/>
        <w:autoSpaceDE/>
        <w:autoSpaceDN/>
        <w:bidi w:val="0"/>
        <w:adjustRightInd/>
        <w:snapToGrid/>
        <w:ind w:left="1050" w:hanging="1050" w:hangingChars="500"/>
        <w:jc w:val="left"/>
        <w:textAlignment w:val="auto"/>
        <w:outlineLvl w:val="9"/>
        <w:rPr>
          <w:rFonts w:hint="eastAsia" w:ascii="仿宋_GB2312" w:hAnsi="宋体" w:eastAsia="仿宋_GB2312" w:cs="仿宋_GB2312"/>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项目名称：</w:t>
      </w:r>
      <w:r>
        <w:rPr>
          <w:rFonts w:hint="eastAsia" w:ascii="仿宋_GB2312" w:hAnsi="宋体" w:eastAsia="仿宋_GB2312" w:cs="仿宋_GB2312"/>
          <w:color w:val="000000"/>
          <w:w w:val="100"/>
          <w:kern w:val="0"/>
          <w:sz w:val="21"/>
          <w:szCs w:val="21"/>
          <w:lang w:val="en-US" w:eastAsia="zh-CN" w:bidi="ar"/>
        </w:rPr>
        <w:t>通州区梨园镇强力家居土地一级开发项目FZX-0303-6007地块R2二类居住用地项目</w:t>
      </w:r>
    </w:p>
    <w:p>
      <w:pPr>
        <w:spacing w:line="360" w:lineRule="atLeast"/>
        <w:rPr>
          <w:rFonts w:ascii="宋体" w:hAnsi="宋体"/>
          <w:szCs w:val="21"/>
        </w:rPr>
      </w:pPr>
      <w:r>
        <w:rPr>
          <w:rFonts w:ascii="仿宋_GB2312" w:hAnsi="宋体" w:eastAsia="仿宋_GB2312" w:cs="仿宋_GB2312"/>
          <w:color w:val="000000"/>
          <w:kern w:val="0"/>
          <w:sz w:val="21"/>
          <w:szCs w:val="21"/>
          <w:lang w:val="en-US" w:eastAsia="zh-CN" w:bidi="ar"/>
        </w:rPr>
        <w:t>单位名称：</w:t>
      </w:r>
      <w:r>
        <w:rPr>
          <w:rFonts w:hint="eastAsia" w:ascii="仿宋_GB2312" w:hAnsi="宋体" w:eastAsia="仿宋_GB2312" w:cs="仿宋_GB2312"/>
          <w:color w:val="000000"/>
          <w:kern w:val="0"/>
          <w:sz w:val="21"/>
          <w:szCs w:val="21"/>
          <w:lang w:val="en-US" w:eastAsia="zh-CN" w:bidi="ar"/>
        </w:rPr>
        <w:t>北京弘邑置业有限公司</w:t>
      </w:r>
    </w:p>
    <w:p>
      <w:pPr>
        <w:spacing w:line="360" w:lineRule="atLeast"/>
        <w:jc w:val="both"/>
        <w:rPr>
          <w:rFonts w:ascii="仿宋_GB2312" w:eastAsia="仿宋_GB2312"/>
          <w:sz w:val="32"/>
          <w:szCs w:val="32"/>
        </w:rPr>
      </w:pPr>
      <w:r>
        <w:rPr>
          <w:rFonts w:ascii="仿宋_GB2312" w:hAnsi="宋体" w:eastAsia="仿宋_GB2312" w:cs="仿宋_GB2312"/>
          <w:color w:val="000000"/>
          <w:kern w:val="0"/>
          <w:sz w:val="21"/>
          <w:szCs w:val="21"/>
          <w:lang w:val="en-US" w:eastAsia="zh-CN" w:bidi="ar"/>
        </w:rPr>
        <w:t>企业社会信用代码：</w:t>
      </w:r>
      <w:r>
        <w:rPr>
          <w:rFonts w:hint="eastAsia" w:ascii="仿宋_GB2312" w:hAnsi="宋体" w:eastAsia="仿宋_GB2312" w:cs="仿宋_GB2312"/>
          <w:color w:val="000000"/>
          <w:kern w:val="0"/>
          <w:sz w:val="21"/>
          <w:szCs w:val="21"/>
          <w:lang w:val="en-US" w:eastAsia="zh-CN" w:bidi="ar"/>
        </w:rPr>
        <w:t>91110112MAEJ45B99Y</w:t>
      </w:r>
    </w:p>
    <w:tbl>
      <w:tblPr>
        <w:tblStyle w:val="7"/>
        <w:tblW w:w="8851" w:type="dxa"/>
        <w:tblInd w:w="103" w:type="dxa"/>
        <w:tblLayout w:type="fixed"/>
        <w:tblCellMar>
          <w:top w:w="0" w:type="dxa"/>
          <w:left w:w="108" w:type="dxa"/>
          <w:bottom w:w="0" w:type="dxa"/>
          <w:right w:w="108" w:type="dxa"/>
        </w:tblCellMar>
      </w:tblPr>
      <w:tblGrid>
        <w:gridCol w:w="700"/>
        <w:gridCol w:w="1991"/>
        <w:gridCol w:w="1180"/>
        <w:gridCol w:w="1200"/>
        <w:gridCol w:w="1312"/>
        <w:gridCol w:w="1013"/>
        <w:gridCol w:w="1455"/>
      </w:tblGrid>
      <w:tr>
        <w:tblPrEx>
          <w:tblCellMar>
            <w:top w:w="0" w:type="dxa"/>
            <w:left w:w="108" w:type="dxa"/>
            <w:bottom w:w="0" w:type="dxa"/>
            <w:right w:w="108" w:type="dxa"/>
          </w:tblCellMar>
        </w:tblPrEx>
        <w:trPr>
          <w:trHeight w:val="1155"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名称</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采购细项</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单项合同估算金额（万元）</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招标方式(公开招标或邀请招标)</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招标组织形式(自行招标或委托招标)</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不采用招标形式</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备 注</w:t>
            </w:r>
          </w:p>
        </w:tc>
      </w:tr>
      <w:tr>
        <w:tblPrEx>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勘察</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详勘</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27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低于依法必须招标</w:t>
            </w:r>
            <w:r>
              <w:rPr>
                <w:rFonts w:hint="eastAsia" w:ascii="仿宋_GB2312" w:hAnsi="仿宋_GB2312" w:eastAsia="仿宋_GB2312" w:cs="仿宋_GB2312"/>
                <w:b w:val="0"/>
                <w:bCs w:val="0"/>
                <w:sz w:val="21"/>
                <w:szCs w:val="21"/>
                <w:lang w:eastAsia="zh-CN"/>
              </w:rPr>
              <w:t>金额</w:t>
            </w:r>
          </w:p>
        </w:tc>
      </w:tr>
      <w:tr>
        <w:tblPrEx>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设计</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施工图设计</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91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低于依法必须招标</w:t>
            </w:r>
            <w:r>
              <w:rPr>
                <w:rFonts w:hint="eastAsia" w:ascii="仿宋_GB2312" w:hAnsi="仿宋_GB2312" w:eastAsia="仿宋_GB2312" w:cs="仿宋_GB2312"/>
                <w:b w:val="0"/>
                <w:bCs w:val="0"/>
                <w:sz w:val="21"/>
                <w:szCs w:val="21"/>
                <w:lang w:eastAsia="zh-CN"/>
              </w:rPr>
              <w:t>金额</w:t>
            </w:r>
          </w:p>
        </w:tc>
      </w:tr>
      <w:tr>
        <w:tblPrEx>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施工</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土建工程</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9537</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公开招标</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委托招标</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r>
      <w:tr>
        <w:tblPrEx>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监理</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工程监理</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87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低于依法必须招标</w:t>
            </w:r>
            <w:r>
              <w:rPr>
                <w:rFonts w:hint="eastAsia" w:ascii="仿宋_GB2312" w:hAnsi="仿宋_GB2312" w:eastAsia="仿宋_GB2312" w:cs="仿宋_GB2312"/>
                <w:b w:val="0"/>
                <w:bCs w:val="0"/>
                <w:sz w:val="21"/>
                <w:szCs w:val="21"/>
                <w:lang w:eastAsia="zh-CN"/>
              </w:rPr>
              <w:t>金额</w:t>
            </w:r>
          </w:p>
        </w:tc>
      </w:tr>
      <w:tr>
        <w:tblPrEx>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重要设备</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电梯</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390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含在施工招标中</w:t>
            </w:r>
          </w:p>
        </w:tc>
      </w:tr>
      <w:tr>
        <w:tblPrEx>
          <w:tblCellMar>
            <w:top w:w="0" w:type="dxa"/>
            <w:left w:w="108" w:type="dxa"/>
            <w:bottom w:w="0" w:type="dxa"/>
            <w:right w:w="108" w:type="dxa"/>
          </w:tblCellMar>
        </w:tblPrEx>
        <w:trPr>
          <w:trHeight w:val="567"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重要材料</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钢材</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829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45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含在施工招标中</w:t>
            </w:r>
          </w:p>
        </w:tc>
      </w:tr>
      <w:tr>
        <w:tblPrEx>
          <w:tblCellMar>
            <w:top w:w="0" w:type="dxa"/>
            <w:left w:w="108" w:type="dxa"/>
            <w:bottom w:w="0" w:type="dxa"/>
            <w:right w:w="108" w:type="dxa"/>
          </w:tblCellMar>
        </w:tblPrEx>
        <w:trPr>
          <w:trHeight w:val="567" w:hRule="atLeast"/>
        </w:trPr>
        <w:tc>
          <w:tcPr>
            <w:tcW w:w="7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水泥等</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229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455" w:type="dxa"/>
            <w:vMerge w:val="continue"/>
            <w:tcBorders>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r>
      <w:tr>
        <w:tblPrEx>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其他</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土地等工程建设其他费用</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82309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c>
          <w:tcPr>
            <w:tcW w:w="10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p>
        </w:tc>
        <w:tc>
          <w:tcPr>
            <w:tcW w:w="14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w:t>
            </w:r>
          </w:p>
        </w:tc>
      </w:tr>
      <w:tr>
        <w:tblPrEx>
          <w:tblCellMar>
            <w:top w:w="0" w:type="dxa"/>
            <w:left w:w="108" w:type="dxa"/>
            <w:bottom w:w="0" w:type="dxa"/>
            <w:right w:w="108" w:type="dxa"/>
          </w:tblCellMar>
        </w:tblPrEx>
        <w:trPr>
          <w:trHeight w:val="567" w:hRule="atLeast"/>
        </w:trPr>
        <w:tc>
          <w:tcPr>
            <w:tcW w:w="885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核准意见说明：无</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2"/>
          <w:lang w:val="en-US" w:eastAsia="zh-CN"/>
        </w:rPr>
        <w:t>注意事项</w:t>
      </w:r>
      <w:r>
        <w:rPr>
          <w:rFonts w:hint="eastAsia" w:ascii="仿宋_GB2312" w:hAnsi="仿宋_GB2312" w:eastAsia="仿宋_GB2312" w:cs="仿宋_GB2312"/>
          <w:color w:val="auto"/>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kern w:val="0"/>
          <w:sz w:val="21"/>
          <w:szCs w:val="21"/>
        </w:rPr>
        <w:t>1.</w:t>
      </w:r>
      <w:bookmarkStart w:id="1" w:name="page11"/>
      <w:bookmarkEnd w:id="1"/>
      <w:r>
        <w:rPr>
          <w:rFonts w:hint="eastAsia" w:ascii="仿宋_GB2312" w:hAnsi="仿宋_GB2312" w:eastAsia="仿宋_GB2312" w:cs="仿宋_GB2312"/>
          <w:kern w:val="0"/>
          <w:sz w:val="21"/>
          <w:szCs w:val="21"/>
        </w:rPr>
        <w:t xml:space="preserve"> 根据《招标公告和公示信息发布管理办法》（国家发展改革委第10号令），依法必须招标项目的招标公告和公示信息应当在北京市公共资源交易服务平台</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中国招标投标公共服务平台</w:t>
      </w:r>
      <w:r>
        <w:rPr>
          <w:rFonts w:hint="eastAsia" w:ascii="仿宋_GB2312" w:hAnsi="仿宋_GB2312" w:eastAsia="仿宋_GB2312" w:cs="仿宋_GB2312"/>
          <w:kern w:val="0"/>
          <w:sz w:val="21"/>
          <w:szCs w:val="21"/>
          <w:lang w:eastAsia="zh-CN"/>
        </w:rPr>
        <w:t>上</w:t>
      </w:r>
      <w:r>
        <w:rPr>
          <w:rFonts w:hint="eastAsia" w:ascii="仿宋_GB2312" w:hAnsi="仿宋_GB2312" w:eastAsia="仿宋_GB2312" w:cs="仿宋_GB2312"/>
          <w:kern w:val="0"/>
          <w:sz w:val="21"/>
          <w:szCs w:val="21"/>
        </w:rPr>
        <w:t xml:space="preserve">发布。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0"/>
        <w:rPr>
          <w:rFonts w:hint="eastAsia" w:ascii="仿宋_GB2312" w:hAnsi="仿宋_GB2312" w:eastAsia="仿宋_GB2312" w:cs="仿宋_GB2312"/>
          <w:color w:val="auto"/>
          <w:sz w:val="21"/>
          <w:szCs w:val="21"/>
        </w:rPr>
      </w:pPr>
      <w:r>
        <w:rPr>
          <w:rFonts w:hint="eastAsia" w:ascii="仿宋_GB2312" w:hAnsi="仿宋_GB2312" w:eastAsia="仿宋_GB2312" w:cs="仿宋_GB2312"/>
          <w:kern w:val="0"/>
          <w:sz w:val="21"/>
          <w:szCs w:val="21"/>
        </w:rPr>
        <w:t>2.政府投资项目，项目单位应当将资格预审公告、招标公告、中标候选人公示、中标结果公示等信息在北京市公共资源交易服务平台</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www.bjggzyfw.gov.cn）上全过程公开。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0"/>
        <w:rPr>
          <w:rFonts w:hint="eastAsia"/>
        </w:rPr>
      </w:pPr>
      <w:r>
        <w:rPr>
          <w:rFonts w:hint="eastAsia" w:ascii="仿宋_GB2312" w:hAnsi="仿宋_GB2312" w:eastAsia="仿宋_GB2312" w:cs="仿宋_GB2312"/>
          <w:kern w:val="0"/>
          <w:sz w:val="21"/>
          <w:szCs w:val="21"/>
          <w:lang w:val="en-US" w:eastAsia="zh-CN"/>
        </w:rPr>
        <w:t>3.招标方案核准意见在本项目实施全过程有效。在项目实施过程中，如确有特殊情况需要变更已经核准的招标方案的，应当报我委重新核准。</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0"/>
        <w:rPr>
          <w:rFonts w:hint="eastAsia"/>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15EDB"/>
    <w:rsid w:val="00446D72"/>
    <w:rsid w:val="13315EDB"/>
    <w:rsid w:val="14B54422"/>
    <w:rsid w:val="2F7E2365"/>
    <w:rsid w:val="32FB0718"/>
    <w:rsid w:val="36D01D4C"/>
    <w:rsid w:val="3A1B7686"/>
    <w:rsid w:val="3D1B1DD1"/>
    <w:rsid w:val="3EC833C8"/>
    <w:rsid w:val="3F163C7A"/>
    <w:rsid w:val="42016E26"/>
    <w:rsid w:val="44332D53"/>
    <w:rsid w:val="49427066"/>
    <w:rsid w:val="4A81012F"/>
    <w:rsid w:val="4B33676A"/>
    <w:rsid w:val="4D380034"/>
    <w:rsid w:val="4D3D2EB0"/>
    <w:rsid w:val="5916682D"/>
    <w:rsid w:val="612466B9"/>
    <w:rsid w:val="6EC24FBC"/>
    <w:rsid w:val="7FE1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qFormat/>
    <w:uiPriority w:val="0"/>
    <w:rPr>
      <w:rFonts w:ascii="Verdana" w:hAnsi="Verdana" w:eastAsia="仿宋_GB2312"/>
      <w:sz w:val="24"/>
      <w:szCs w:val="20"/>
      <w:lang w:eastAsia="en-US"/>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360"/>
      <w:jc w:val="center"/>
    </w:pPr>
    <w:rPr>
      <w:rFonts w:eastAsia="黑体"/>
      <w:b/>
      <w:sz w:val="44"/>
    </w:rPr>
  </w:style>
  <w:style w:type="paragraph" w:styleId="3">
    <w:name w:val="toc 2"/>
    <w:next w:val="1"/>
    <w:qFormat/>
    <w:uiPriority w:val="0"/>
    <w:pPr>
      <w:widowControl w:val="0"/>
      <w:ind w:left="420" w:leftChars="200"/>
      <w:jc w:val="both"/>
    </w:pPr>
    <w:rPr>
      <w:rFonts w:ascii="Calibri" w:hAnsi="Calibri" w:eastAsia="仿宋_GB2312" w:cs="Times New Roman"/>
      <w:kern w:val="2"/>
      <w:sz w:val="32"/>
      <w:lang w:val="en-US" w:eastAsia="zh-CN" w:bidi="ar-SA"/>
    </w:rPr>
  </w:style>
  <w:style w:type="paragraph" w:styleId="4">
    <w:name w:val="Plain Text"/>
    <w:basedOn w:val="1"/>
    <w:qFormat/>
    <w:uiPriority w:val="99"/>
    <w:rPr>
      <w:rFonts w:ascii="宋体" w:hAnsi="Courier New"/>
      <w:szCs w:val="21"/>
    </w:rPr>
  </w:style>
  <w:style w:type="paragraph" w:styleId="5">
    <w:name w:val="footer"/>
    <w:basedOn w:val="1"/>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w:basedOn w:val="1"/>
    <w:link w:val="9"/>
    <w:qFormat/>
    <w:uiPriority w:val="0"/>
    <w:pPr>
      <w:widowControl/>
      <w:spacing w:after="160" w:line="240" w:lineRule="exact"/>
      <w:jc w:val="left"/>
    </w:pPr>
    <w:rPr>
      <w:rFonts w:ascii="Verdana" w:hAnsi="Verdana" w:eastAsia="仿宋_GB2312"/>
      <w:sz w:val="24"/>
      <w:szCs w:val="20"/>
      <w:lang w:eastAsia="en-U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638</Words>
  <Characters>701</Characters>
  <Lines>0</Lines>
  <Paragraphs>0</Paragraphs>
  <TotalTime>18</TotalTime>
  <ScaleCrop>false</ScaleCrop>
  <LinksUpToDate>false</LinksUpToDate>
  <CharactersWithSpaces>742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2023-08-08T06:41:00Z</dcterms:created>
  <dc:creator>user</dc:creator>
  <cp:lastModifiedBy>Win7</cp:lastModifiedBy>
  <cp:lastPrinted>2025-05-27T07:27:00Z</cp:lastPrinted>
  <dcterms:modified xsi:type="dcterms:W3CDTF">2025-05-30T07:20:08Z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