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56" w:rsidRDefault="009C3C56" w:rsidP="00512349">
      <w:pPr>
        <w:rPr>
          <w:rFonts w:ascii="方正小标宋简体" w:eastAsia="方正小标宋简体"/>
          <w:b/>
          <w:color w:val="FF0000"/>
          <w:w w:val="70"/>
          <w:sz w:val="60"/>
          <w:szCs w:val="60"/>
        </w:rPr>
      </w:pPr>
    </w:p>
    <w:p w:rsidR="00512349" w:rsidRPr="009C3C56" w:rsidRDefault="00512349" w:rsidP="009C3C56">
      <w:pPr>
        <w:jc w:val="distribute"/>
        <w:rPr>
          <w:rStyle w:val="40"/>
          <w:spacing w:val="-34"/>
          <w:w w:val="46"/>
          <w:kern w:val="10"/>
          <w:sz w:val="100"/>
          <w:szCs w:val="100"/>
        </w:rPr>
      </w:pPr>
      <w:r w:rsidRPr="009C3C56">
        <w:rPr>
          <w:rStyle w:val="40"/>
          <w:rFonts w:hint="eastAsia"/>
          <w:spacing w:val="-34"/>
          <w:w w:val="46"/>
          <w:kern w:val="10"/>
          <w:sz w:val="100"/>
          <w:szCs w:val="100"/>
        </w:rPr>
        <w:t>通州区建设学习型新城区工作领导小组办公室</w:t>
      </w:r>
    </w:p>
    <w:p w:rsidR="00FE6326" w:rsidRDefault="00711724" w:rsidP="00FE6326">
      <w:pPr>
        <w:spacing w:line="300" w:lineRule="exact"/>
        <w:rPr>
          <w:rFonts w:ascii="仿宋_GB2312" w:eastAsia="仿宋_GB2312"/>
          <w:color w:val="FF0000"/>
          <w:spacing w:val="-20"/>
          <w:sz w:val="32"/>
          <w:szCs w:val="32"/>
        </w:rPr>
      </w:pPr>
      <w:r w:rsidRPr="00711724">
        <w:rPr>
          <w:b/>
          <w:noProof/>
          <w:sz w:val="36"/>
          <w:szCs w:val="36"/>
        </w:rPr>
        <w:pict>
          <v:line id="_x0000_s1026" style="position:absolute;left:0;text-align:left;z-index:251657728" from="0,0" to="441pt,0" strokecolor="red" strokeweight="1.75pt"/>
        </w:pict>
      </w:r>
      <w:r w:rsidR="00FE6326">
        <w:rPr>
          <w:rFonts w:ascii="仿宋_GB2312" w:eastAsia="仿宋_GB2312" w:hint="eastAsia"/>
          <w:color w:val="FF0000"/>
          <w:spacing w:val="-20"/>
          <w:sz w:val="32"/>
          <w:szCs w:val="32"/>
        </w:rPr>
        <w:t xml:space="preserve">                                                      </w:t>
      </w:r>
    </w:p>
    <w:p w:rsidR="006321A1" w:rsidRPr="00FE6326" w:rsidRDefault="00865C21" w:rsidP="00FE6326">
      <w:pPr>
        <w:spacing w:line="300" w:lineRule="exact"/>
        <w:ind w:right="420"/>
        <w:jc w:val="right"/>
        <w:rPr>
          <w:rFonts w:ascii="仿宋_GB2312" w:eastAsia="仿宋_GB2312"/>
          <w:spacing w:val="-20"/>
          <w:sz w:val="32"/>
          <w:szCs w:val="32"/>
        </w:rPr>
      </w:pPr>
      <w:bookmarkStart w:id="0" w:name="doc_mark"/>
      <w:r>
        <w:rPr>
          <w:rFonts w:ascii="仿宋_GB2312" w:eastAsia="仿宋_GB2312" w:hint="eastAsia"/>
          <w:spacing w:val="-20"/>
          <w:sz w:val="32"/>
          <w:szCs w:val="32"/>
        </w:rPr>
        <w:t>通学习办〔2018〕16号</w:t>
      </w:r>
      <w:bookmarkEnd w:id="0"/>
    </w:p>
    <w:p w:rsidR="001B7C01" w:rsidRDefault="001B7C01" w:rsidP="001B7C01">
      <w:pPr>
        <w:jc w:val="center"/>
        <w:rPr>
          <w:rFonts w:ascii="仿宋_GB2312" w:eastAsia="仿宋_GB2312"/>
          <w:spacing w:val="-20"/>
          <w:sz w:val="32"/>
          <w:szCs w:val="32"/>
        </w:rPr>
      </w:pPr>
    </w:p>
    <w:p w:rsidR="00865C21" w:rsidRDefault="00865C21" w:rsidP="005B12DA">
      <w:pPr>
        <w:spacing w:line="560" w:lineRule="exact"/>
        <w:jc w:val="center"/>
        <w:rPr>
          <w:rFonts w:ascii="方正小标宋简体" w:eastAsia="方正小标宋简体"/>
          <w:sz w:val="44"/>
          <w:szCs w:val="44"/>
        </w:rPr>
      </w:pPr>
      <w:bookmarkStart w:id="1" w:name="Content"/>
      <w:bookmarkEnd w:id="1"/>
      <w:r>
        <w:rPr>
          <w:rFonts w:ascii="方正小标宋简体" w:eastAsia="方正小标宋简体" w:hint="eastAsia"/>
          <w:sz w:val="44"/>
          <w:szCs w:val="44"/>
        </w:rPr>
        <w:t>通州区建设学习型新城区工作领导小组办公室</w:t>
      </w:r>
    </w:p>
    <w:p w:rsidR="00865C21" w:rsidRDefault="00865C21" w:rsidP="00865C2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关于公布第九批“通州区市民学习之星”名单的决定</w:t>
      </w:r>
    </w:p>
    <w:p w:rsidR="00865C21" w:rsidRDefault="00865C21" w:rsidP="005B12DA">
      <w:pPr>
        <w:jc w:val="center"/>
        <w:rPr>
          <w:rFonts w:ascii="仿宋_GB2312" w:eastAsia="仿宋_GB2312"/>
          <w:sz w:val="32"/>
          <w:szCs w:val="32"/>
        </w:rPr>
      </w:pPr>
    </w:p>
    <w:p w:rsidR="00865C21" w:rsidRDefault="00865C21" w:rsidP="005B12DA">
      <w:pPr>
        <w:spacing w:line="560" w:lineRule="exact"/>
        <w:rPr>
          <w:rFonts w:ascii="仿宋_GB2312" w:eastAsia="仿宋_GB2312" w:hAnsi="仿宋"/>
          <w:sz w:val="32"/>
          <w:szCs w:val="32"/>
        </w:rPr>
      </w:pPr>
      <w:r>
        <w:rPr>
          <w:rFonts w:ascii="仿宋_GB2312" w:eastAsia="仿宋_GB2312" w:hAnsi="仿宋" w:hint="eastAsia"/>
          <w:sz w:val="32"/>
          <w:szCs w:val="32"/>
        </w:rPr>
        <w:t>各乡、镇人民政府，各街道办事处，区建设学习型新城区工作领导小组各成员单位，教育系统各单位：</w:t>
      </w:r>
    </w:p>
    <w:p w:rsidR="00865C21" w:rsidRDefault="00865C21" w:rsidP="005B12D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通州区建设学习型新城区工作领导小组办公室关于开展第九批通州区市民学习之星评选工作的通知》（通学习办〔2018〕4号）精神，在个人自荐、社会举荐、部门推荐的基础上，经专家组评审、征求意见，通州区建设学习型新城区工作领导小组办公室决定认定</w:t>
      </w:r>
      <w:r w:rsidRPr="005B12DA">
        <w:rPr>
          <w:rFonts w:ascii="仿宋_GB2312" w:eastAsia="仿宋_GB2312" w:hint="eastAsia"/>
          <w:sz w:val="32"/>
          <w:szCs w:val="32"/>
        </w:rPr>
        <w:t>姚成礼</w:t>
      </w:r>
      <w:r>
        <w:rPr>
          <w:rFonts w:ascii="仿宋_GB2312" w:eastAsia="仿宋_GB2312" w:hAnsi="仿宋" w:hint="eastAsia"/>
          <w:sz w:val="32"/>
          <w:szCs w:val="32"/>
        </w:rPr>
        <w:t>等100人为第九批“通州区市民学习之星”，现予以公布。</w:t>
      </w:r>
    </w:p>
    <w:p w:rsidR="00865C21" w:rsidRDefault="00865C21" w:rsidP="005B12D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希望第九批荣誉获得者站在新时代的起点上，不忘初心，发扬成绩，砥砺前行，努力践行终身学习理念，弘扬工匠精神，强化创新创业教育，以学修身，以学治理，增强学习的主动性和自觉性，掌握科学的学习方法，提高学习效能，做到干中学、学中</w:t>
      </w:r>
      <w:r>
        <w:rPr>
          <w:rFonts w:ascii="仿宋_GB2312" w:eastAsia="仿宋_GB2312" w:hAnsi="仿宋" w:hint="eastAsia"/>
          <w:sz w:val="32"/>
          <w:szCs w:val="32"/>
        </w:rPr>
        <w:lastRenderedPageBreak/>
        <w:t>干，学以致用、用以促学、学用相长，争做学习型城区建设的表率和榜样。全区各单位要加大典型宣传力度，营造大众创业、万众创新的浓厚氛围，汇聚学习资源，搭建交流学习平台，充分发挥终身教育在我区经济社会发展、产业转型升级、京津冀协同发展和人力资源素质提升中的重要作用，进一步推进学习型城区建设工作的深入、可持续发展，为打造学习型社会、建设北京城市副中心做出新的贡献。</w:t>
      </w:r>
      <w:r>
        <w:rPr>
          <w:rFonts w:ascii="仿宋_GB2312" w:eastAsia="仿宋_GB2312" w:hAnsi="仿宋" w:hint="eastAsia"/>
          <w:sz w:val="32"/>
          <w:szCs w:val="32"/>
        </w:rPr>
        <w:br/>
        <w:t xml:space="preserve">    </w:t>
      </w:r>
    </w:p>
    <w:p w:rsidR="00865C21" w:rsidRDefault="00865C21" w:rsidP="005B12D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附件：第九批“通州区市民学习之星”名单</w:t>
      </w:r>
    </w:p>
    <w:p w:rsidR="00865C21" w:rsidRDefault="00865C21" w:rsidP="005B12DA">
      <w:pPr>
        <w:spacing w:line="560" w:lineRule="exact"/>
        <w:ind w:firstLineChars="750" w:firstLine="2400"/>
        <w:rPr>
          <w:rFonts w:ascii="仿宋_GB2312" w:eastAsia="仿宋_GB2312" w:hAnsi="仿宋"/>
          <w:sz w:val="32"/>
          <w:szCs w:val="32"/>
        </w:rPr>
      </w:pPr>
    </w:p>
    <w:p w:rsidR="00865C21" w:rsidRDefault="00865C21" w:rsidP="005B12DA">
      <w:pPr>
        <w:spacing w:line="560" w:lineRule="exact"/>
        <w:rPr>
          <w:rFonts w:ascii="仿宋_GB2312" w:eastAsia="仿宋_GB2312" w:hAnsi="仿宋"/>
          <w:sz w:val="32"/>
          <w:szCs w:val="32"/>
        </w:rPr>
      </w:pPr>
    </w:p>
    <w:p w:rsidR="00865C21" w:rsidRDefault="00865C21" w:rsidP="005B12DA">
      <w:pPr>
        <w:spacing w:line="560" w:lineRule="exact"/>
        <w:rPr>
          <w:rFonts w:ascii="仿宋_GB2312" w:eastAsia="仿宋_GB2312" w:hAnsi="仿宋"/>
          <w:sz w:val="32"/>
          <w:szCs w:val="32"/>
        </w:rPr>
      </w:pPr>
    </w:p>
    <w:p w:rsidR="00865C21" w:rsidRDefault="00865C21" w:rsidP="00865C21">
      <w:pPr>
        <w:wordWrap w:val="0"/>
        <w:spacing w:line="560" w:lineRule="exact"/>
        <w:jc w:val="right"/>
        <w:rPr>
          <w:rFonts w:ascii="仿宋_GB2312" w:eastAsia="仿宋_GB2312" w:hAnsi="仿宋"/>
          <w:sz w:val="32"/>
          <w:szCs w:val="32"/>
        </w:rPr>
      </w:pPr>
      <w:r>
        <w:rPr>
          <w:rFonts w:ascii="仿宋_GB2312" w:eastAsia="仿宋_GB2312" w:hAnsi="仿宋" w:hint="eastAsia"/>
          <w:sz w:val="32"/>
          <w:szCs w:val="32"/>
        </w:rPr>
        <w:t xml:space="preserve">通州区建设学习型新城区工作领导小组办公室     </w:t>
      </w:r>
    </w:p>
    <w:p w:rsidR="00865C21" w:rsidRDefault="00865C21" w:rsidP="00865C21">
      <w:pPr>
        <w:wordWrap w:val="0"/>
        <w:spacing w:line="560" w:lineRule="exact"/>
        <w:jc w:val="right"/>
        <w:rPr>
          <w:rFonts w:ascii="仿宋_GB2312" w:eastAsia="仿宋_GB2312" w:hAnsi="仿宋"/>
          <w:sz w:val="32"/>
          <w:szCs w:val="32"/>
        </w:rPr>
      </w:pPr>
      <w:r>
        <w:rPr>
          <w:rFonts w:ascii="仿宋_GB2312" w:eastAsia="仿宋_GB2312" w:hAnsi="仿宋" w:hint="eastAsia"/>
          <w:sz w:val="32"/>
          <w:szCs w:val="32"/>
        </w:rPr>
        <w:t xml:space="preserve">2018年11月6日                </w:t>
      </w:r>
    </w:p>
    <w:p w:rsidR="00865C21" w:rsidRDefault="00865C21" w:rsidP="005B12DA">
      <w:pPr>
        <w:rPr>
          <w:rFonts w:ascii="仿宋_GB2312" w:eastAsia="仿宋_GB2312"/>
          <w:sz w:val="32"/>
          <w:szCs w:val="32"/>
        </w:rPr>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pPr>
        <w:widowControl/>
        <w:jc w:val="left"/>
      </w:pPr>
    </w:p>
    <w:p w:rsidR="00865C21" w:rsidRDefault="00865C21" w:rsidP="00156FC8">
      <w:pPr>
        <w:rPr>
          <w:rFonts w:ascii="黑体" w:eastAsia="黑体"/>
          <w:sz w:val="32"/>
          <w:szCs w:val="32"/>
        </w:rPr>
      </w:pPr>
      <w:r w:rsidRPr="005B12DA">
        <w:rPr>
          <w:rFonts w:ascii="黑体" w:eastAsia="黑体" w:hint="eastAsia"/>
          <w:sz w:val="32"/>
          <w:szCs w:val="32"/>
        </w:rPr>
        <w:lastRenderedPageBreak/>
        <w:t>附件：</w:t>
      </w:r>
    </w:p>
    <w:p w:rsidR="00865C21" w:rsidRDefault="00865C21" w:rsidP="005B12DA">
      <w:pPr>
        <w:jc w:val="center"/>
        <w:rPr>
          <w:rFonts w:ascii="方正小标宋简体" w:eastAsia="方正小标宋简体"/>
          <w:sz w:val="44"/>
          <w:szCs w:val="44"/>
        </w:rPr>
      </w:pPr>
      <w:r w:rsidRPr="00C65718">
        <w:rPr>
          <w:rFonts w:ascii="方正小标宋简体" w:eastAsia="方正小标宋简体" w:hint="eastAsia"/>
          <w:sz w:val="44"/>
          <w:szCs w:val="44"/>
        </w:rPr>
        <w:t>第</w:t>
      </w:r>
      <w:r>
        <w:rPr>
          <w:rFonts w:ascii="方正小标宋简体" w:eastAsia="方正小标宋简体" w:hint="eastAsia"/>
          <w:sz w:val="44"/>
          <w:szCs w:val="44"/>
        </w:rPr>
        <w:t>九</w:t>
      </w:r>
      <w:r w:rsidRPr="00C65718">
        <w:rPr>
          <w:rFonts w:ascii="方正小标宋简体" w:eastAsia="方正小标宋简体" w:hint="eastAsia"/>
          <w:sz w:val="44"/>
          <w:szCs w:val="44"/>
        </w:rPr>
        <w:t>批</w:t>
      </w:r>
      <w:r>
        <w:rPr>
          <w:rFonts w:ascii="方正小标宋简体" w:eastAsia="方正小标宋简体" w:hint="eastAsia"/>
          <w:sz w:val="44"/>
          <w:szCs w:val="44"/>
        </w:rPr>
        <w:t>“</w:t>
      </w:r>
      <w:r w:rsidRPr="00C65718">
        <w:rPr>
          <w:rFonts w:ascii="方正小标宋简体" w:eastAsia="方正小标宋简体" w:hint="eastAsia"/>
          <w:sz w:val="44"/>
          <w:szCs w:val="44"/>
        </w:rPr>
        <w:t>通州区市民学习之星</w:t>
      </w:r>
      <w:r>
        <w:rPr>
          <w:rFonts w:ascii="方正小标宋简体" w:eastAsia="方正小标宋简体" w:hint="eastAsia"/>
          <w:sz w:val="44"/>
          <w:szCs w:val="44"/>
        </w:rPr>
        <w:t>”</w:t>
      </w:r>
      <w:r w:rsidRPr="00C65718">
        <w:rPr>
          <w:rFonts w:ascii="方正小标宋简体" w:eastAsia="方正小标宋简体" w:hint="eastAsia"/>
          <w:sz w:val="44"/>
          <w:szCs w:val="44"/>
        </w:rPr>
        <w:t>名单</w:t>
      </w:r>
    </w:p>
    <w:p w:rsidR="00865C21" w:rsidRPr="00A156DA" w:rsidRDefault="00865C21" w:rsidP="005B12DA">
      <w:pPr>
        <w:jc w:val="center"/>
        <w:rPr>
          <w:rFonts w:ascii="仿宋_GB2312" w:eastAsia="仿宋_GB2312"/>
          <w:sz w:val="28"/>
          <w:szCs w:val="32"/>
        </w:rPr>
      </w:pPr>
      <w:r w:rsidRPr="00A156DA">
        <w:rPr>
          <w:rFonts w:ascii="仿宋_GB2312" w:eastAsia="仿宋_GB2312" w:hint="eastAsia"/>
          <w:sz w:val="28"/>
          <w:szCs w:val="32"/>
        </w:rPr>
        <w:t>（100人，排名不分先后）</w:t>
      </w:r>
    </w:p>
    <w:p w:rsidR="00865C21" w:rsidRPr="005B12DA" w:rsidRDefault="00865C21" w:rsidP="00156FC8">
      <w:pPr>
        <w:rPr>
          <w:rFonts w:ascii="黑体" w:eastAsia="黑体"/>
          <w:sz w:val="32"/>
          <w:szCs w:val="32"/>
        </w:rPr>
      </w:pP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  牧    通州区科学技术委员会</w:t>
      </w:r>
      <w:r w:rsidRPr="005B12DA">
        <w:rPr>
          <w:rFonts w:ascii="仿宋_GB2312" w:eastAsia="仿宋_GB2312" w:hint="eastAsia"/>
          <w:sz w:val="32"/>
          <w:szCs w:val="32"/>
        </w:rPr>
        <w:tab/>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孙  宇    通州区公安分局运河派出所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潘焕军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郑玉华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高家骥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周真真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汪吉午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梁  曼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申晓娟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冯  洋    通州区人力资源和社会保障局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霍  姗    通州区园林绿化局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武俊达    通州区体育局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张志涛    通州区城市管理综合行政执法监察局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孙  贺    通州区城市管理综合行政执法监察局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王彦波    通州区城市管理综合行政执法监察局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韩小娣    通州区城市管理综合行政执法监察局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季雅明    通州区市政设施事务中心</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赵志泉    通州区气象局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高晓容    通州区气象局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  硕    通州区气象局</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姚成礼    北京中医药大学东直门医院东区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李红艳    北京中医药大学东直门医院东区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宋  钝    北京中医药大学东直门医院东区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苏  利    新华街道安全生产检查队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lastRenderedPageBreak/>
        <w:t>丁博宇    玉桥街道安全生产检查队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 xml:space="preserve">冯春龙    </w:t>
      </w:r>
      <w:r w:rsidRPr="005B12DA">
        <w:rPr>
          <w:rFonts w:ascii="仿宋_GB2312" w:hint="eastAsia"/>
          <w:sz w:val="32"/>
          <w:szCs w:val="32"/>
        </w:rPr>
        <w:t>漷</w:t>
      </w:r>
      <w:r w:rsidRPr="005B12DA">
        <w:rPr>
          <w:rFonts w:ascii="仿宋_GB2312" w:eastAsia="仿宋_GB2312" w:hint="eastAsia"/>
          <w:sz w:val="32"/>
          <w:szCs w:val="32"/>
        </w:rPr>
        <w:t>县镇安全生产检查队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杨红波    永顺安全管理科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马  强    张家湾镇安全生产检查队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詹秀荣    于家务乡安监科</w:t>
      </w:r>
    </w:p>
    <w:p w:rsidR="00865C21"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张广拥    马驹桥镇安监科</w:t>
      </w:r>
    </w:p>
    <w:p w:rsidR="00865C21" w:rsidRDefault="00865C21" w:rsidP="005B12DA">
      <w:pPr>
        <w:spacing w:line="400" w:lineRule="exact"/>
        <w:rPr>
          <w:rFonts w:ascii="仿宋_GB2312" w:eastAsia="仿宋_GB2312"/>
          <w:sz w:val="32"/>
          <w:szCs w:val="32"/>
        </w:rPr>
      </w:pPr>
      <w:r>
        <w:rPr>
          <w:rFonts w:ascii="仿宋_GB2312" w:eastAsia="仿宋_GB2312" w:hint="eastAsia"/>
          <w:sz w:val="32"/>
          <w:szCs w:val="32"/>
        </w:rPr>
        <w:t>王</w:t>
      </w:r>
      <w:r w:rsidRPr="005F4845">
        <w:rPr>
          <w:rFonts w:asciiTheme="minorEastAsia" w:hAnsiTheme="minorEastAsia" w:hint="eastAsia"/>
          <w:sz w:val="32"/>
          <w:szCs w:val="32"/>
        </w:rPr>
        <w:t>玥</w:t>
      </w:r>
      <w:r>
        <w:rPr>
          <w:rFonts w:ascii="仿宋_GB2312" w:eastAsia="仿宋_GB2312" w:hint="eastAsia"/>
          <w:sz w:val="32"/>
          <w:szCs w:val="32"/>
        </w:rPr>
        <w:t>明    迈泊停车管理（上海）有限公司</w:t>
      </w:r>
    </w:p>
    <w:p w:rsidR="00865C21" w:rsidRPr="005B12DA" w:rsidRDefault="00865C21" w:rsidP="005B12DA">
      <w:pPr>
        <w:spacing w:line="400" w:lineRule="exact"/>
        <w:rPr>
          <w:rFonts w:ascii="仿宋_GB2312" w:eastAsia="仿宋_GB2312"/>
          <w:sz w:val="32"/>
          <w:szCs w:val="32"/>
        </w:rPr>
      </w:pPr>
      <w:r>
        <w:rPr>
          <w:rFonts w:ascii="仿宋_GB2312" w:eastAsia="仿宋_GB2312" w:hint="eastAsia"/>
          <w:sz w:val="32"/>
          <w:szCs w:val="32"/>
        </w:rPr>
        <w:t>赵  祥    北京驰创达空气悬架有限公司</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岳洪霞    北苑街道滨惠南三街社区居委会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郭  朝    北苑街道新华联家园北区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周家仁    北苑街道帅府社区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翟欣炎    北苑街道锦园社区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刘荣华    北苑街道北苑桥社区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王小娟    北苑街道办事处城管执法队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王文旺    北京文旺阁木作博物馆</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李延芳    张家湾镇瓜厂村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张兴顺    北京碧海圆生态农业观光有限公司</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张红丰    张家湾镇张辛庄村民委员会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李敬茹    铁营医院</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冯海霞    宋庄镇疃里村民委员会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张贵成    西集镇人民政府</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谢建华    郎府中学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赵</w:t>
      </w:r>
      <w:r w:rsidRPr="005B12DA">
        <w:rPr>
          <w:rFonts w:ascii="仿宋_GB2312" w:hint="eastAsia"/>
          <w:sz w:val="32"/>
          <w:szCs w:val="32"/>
        </w:rPr>
        <w:t>啟</w:t>
      </w:r>
      <w:r w:rsidRPr="005B12DA">
        <w:rPr>
          <w:rFonts w:ascii="仿宋_GB2312" w:eastAsia="仿宋_GB2312" w:hint="eastAsia"/>
          <w:sz w:val="32"/>
          <w:szCs w:val="32"/>
        </w:rPr>
        <w:t>棣    永顺镇永顺西里社区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张金芳    永顺镇富河园社区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常富有    永顺镇永顺南里社区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张天姝    永顺镇西马庄社区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郎浩俊    梨园镇魏家坟村民委员会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 xml:space="preserve">唐  玲    </w:t>
      </w:r>
      <w:r w:rsidR="009B1DFF" w:rsidRPr="005B12DA">
        <w:rPr>
          <w:rFonts w:ascii="仿宋_GB2312" w:eastAsia="仿宋_GB2312" w:hint="eastAsia"/>
          <w:sz w:val="32"/>
          <w:szCs w:val="32"/>
        </w:rPr>
        <w:t>梨园镇</w:t>
      </w:r>
      <w:r w:rsidR="009B1DFF" w:rsidRPr="009B1DFF">
        <w:rPr>
          <w:rFonts w:ascii="仿宋_GB2312" w:eastAsia="仿宋_GB2312" w:hint="eastAsia"/>
          <w:sz w:val="32"/>
          <w:szCs w:val="32"/>
        </w:rPr>
        <w:t>龙鼎园社区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杨玉荣    北京北机机电工业有限责任公司</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杨  雪    梨园镇新城乐居社区居委会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刘彩霞    梨园镇靓景明居社区居委会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lastRenderedPageBreak/>
        <w:t>杨  淼    人大附中通州校区</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曹  宁    梨园镇大方居社区居委会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王正浩    北京一点视觉影像制作中心</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胡雨晴    大方居幼儿园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杜美欣    大方居幼儿园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徐淑敏    梨园镇北杨洼村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张会敏    梨园镇北杨洼村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范  雅    梨园镇翠屏南里社区居委会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杨  然    梨园镇靓景明居社区居委会</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牛红霞    台湖镇台湖中心幼儿园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 xml:space="preserve">于喜霞    台湖镇台湖村      </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许小明    台湖镇朱家垡村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吴迎春    台湖镇玉甫上营村</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吴雪莲    马驹桥学校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赵永亮    马驹桥镇安全生产检查队</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闫  阔    通州区教育技术设备中心</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宋依然    潞城成人文化技术学校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马忠学    永乐店中学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马韵驰    永乐店中学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都顺敏    永乐店中学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刘红赓    通州区第四中学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常柳婉    通州区第四中学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张爱国    北关中学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王赛男    通州区第六中学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巨敬萍    西集中学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李丙中    张家湾镇民族小学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陈淑媛    贡院小学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闫  攀    史家小学通州分校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张淑红    史家小学通州分校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陈广福    通州区第一实验小学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奚志会    通州区第一实验小学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lastRenderedPageBreak/>
        <w:t>王  立    北京小学通州分校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高  彩    宋庄镇中心小学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李卫华    潞河中学附属学校</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姚  蕊    马驹桥镇中心小学</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王姣姣    永顺镇中心幼儿园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  琦    永顺镇中心幼儿园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王春艳    张家湾镇中心幼儿园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马  蕾    台湖镇中心幼儿园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何俊奇    于家务回族乡中心幼儿园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 xml:space="preserve">王  杰    七零九零幼儿园   </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田  营    郎府幼儿园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曹  微    新城嘉园中心幼儿园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邓瑞雪    徐辛庄中心幼儿园</w:t>
      </w:r>
    </w:p>
    <w:p w:rsidR="00865C21" w:rsidRPr="005B12DA" w:rsidRDefault="00865C21" w:rsidP="005B12DA">
      <w:pPr>
        <w:spacing w:line="400" w:lineRule="exact"/>
        <w:rPr>
          <w:rFonts w:ascii="仿宋_GB2312" w:eastAsia="仿宋_GB2312"/>
          <w:sz w:val="32"/>
          <w:szCs w:val="32"/>
        </w:rPr>
      </w:pPr>
      <w:r w:rsidRPr="005B12DA">
        <w:rPr>
          <w:rFonts w:ascii="仿宋_GB2312" w:eastAsia="仿宋_GB2312" w:hint="eastAsia"/>
          <w:sz w:val="32"/>
          <w:szCs w:val="32"/>
        </w:rPr>
        <w:t>郑  然    次渠家园幼儿园</w:t>
      </w:r>
      <w:r>
        <w:rPr>
          <w:rFonts w:ascii="仿宋_GB2312" w:eastAsia="仿宋_GB2312" w:hint="eastAsia"/>
          <w:sz w:val="32"/>
          <w:szCs w:val="32"/>
        </w:rPr>
        <w:t xml:space="preserve"> </w:t>
      </w:r>
    </w:p>
    <w:p w:rsidR="00CA461C" w:rsidRPr="00CA461C" w:rsidRDefault="00CA461C" w:rsidP="00A355CC">
      <w:pPr>
        <w:jc w:val="center"/>
        <w:rPr>
          <w:rFonts w:ascii="仿宋_GB2312" w:eastAsia="仿宋_GB2312"/>
          <w:sz w:val="32"/>
          <w:szCs w:val="32"/>
        </w:rPr>
      </w:pPr>
    </w:p>
    <w:sectPr w:rsidR="00CA461C" w:rsidRPr="00CA461C" w:rsidSect="009C3C56">
      <w:headerReference w:type="even" r:id="rId6"/>
      <w:headerReference w:type="default" r:id="rId7"/>
      <w:footerReference w:type="even" r:id="rId8"/>
      <w:footerReference w:type="default" r:id="rId9"/>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96" w:rsidRDefault="00716696" w:rsidP="00C831AD">
      <w:r>
        <w:separator/>
      </w:r>
    </w:p>
  </w:endnote>
  <w:endnote w:type="continuationSeparator" w:id="1">
    <w:p w:rsidR="00716696" w:rsidRDefault="00716696" w:rsidP="00C83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6" w:rsidRDefault="00711724" w:rsidP="00CA461C">
    <w:pPr>
      <w:pStyle w:val="a5"/>
      <w:framePr w:wrap="around" w:vAnchor="text" w:hAnchor="margin" w:xAlign="outside" w:y="1"/>
      <w:rPr>
        <w:rStyle w:val="a6"/>
      </w:rPr>
    </w:pPr>
    <w:r>
      <w:rPr>
        <w:rStyle w:val="a6"/>
      </w:rPr>
      <w:fldChar w:fldCharType="begin"/>
    </w:r>
    <w:r w:rsidR="00FE6326">
      <w:rPr>
        <w:rStyle w:val="a6"/>
      </w:rPr>
      <w:instrText xml:space="preserve">PAGE  </w:instrText>
    </w:r>
    <w:r>
      <w:rPr>
        <w:rStyle w:val="a6"/>
      </w:rPr>
      <w:fldChar w:fldCharType="end"/>
    </w:r>
  </w:p>
  <w:p w:rsidR="00FE6326" w:rsidRDefault="00FE6326" w:rsidP="007E416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6" w:rsidRPr="00CA461C" w:rsidRDefault="00711724" w:rsidP="00670A83">
    <w:pPr>
      <w:pStyle w:val="a5"/>
      <w:framePr w:wrap="around" w:vAnchor="text" w:hAnchor="margin" w:xAlign="outside" w:y="1"/>
      <w:rPr>
        <w:rStyle w:val="a6"/>
        <w:rFonts w:ascii="宋体" w:hAnsi="宋体"/>
        <w:sz w:val="28"/>
        <w:szCs w:val="28"/>
      </w:rPr>
    </w:pPr>
    <w:r w:rsidRPr="00CA461C">
      <w:rPr>
        <w:rStyle w:val="a6"/>
        <w:rFonts w:ascii="宋体" w:hAnsi="宋体"/>
        <w:sz w:val="28"/>
        <w:szCs w:val="28"/>
      </w:rPr>
      <w:fldChar w:fldCharType="begin"/>
    </w:r>
    <w:r w:rsidR="00FE6326" w:rsidRPr="00CA461C">
      <w:rPr>
        <w:rStyle w:val="a6"/>
        <w:rFonts w:ascii="宋体" w:hAnsi="宋体"/>
        <w:sz w:val="28"/>
        <w:szCs w:val="28"/>
      </w:rPr>
      <w:instrText xml:space="preserve">PAGE  </w:instrText>
    </w:r>
    <w:r w:rsidRPr="00CA461C">
      <w:rPr>
        <w:rStyle w:val="a6"/>
        <w:rFonts w:ascii="宋体" w:hAnsi="宋体"/>
        <w:sz w:val="28"/>
        <w:szCs w:val="28"/>
      </w:rPr>
      <w:fldChar w:fldCharType="separate"/>
    </w:r>
    <w:r w:rsidR="009B1DFF">
      <w:rPr>
        <w:rStyle w:val="a6"/>
        <w:rFonts w:ascii="宋体" w:hAnsi="宋体"/>
        <w:noProof/>
        <w:sz w:val="28"/>
        <w:szCs w:val="28"/>
      </w:rPr>
      <w:t>- 4 -</w:t>
    </w:r>
    <w:r w:rsidRPr="00CA461C">
      <w:rPr>
        <w:rStyle w:val="a6"/>
        <w:rFonts w:ascii="宋体" w:hAnsi="宋体"/>
        <w:sz w:val="28"/>
        <w:szCs w:val="28"/>
      </w:rPr>
      <w:fldChar w:fldCharType="end"/>
    </w:r>
  </w:p>
  <w:p w:rsidR="00FE6326" w:rsidRDefault="00FE6326" w:rsidP="007E416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96" w:rsidRDefault="00716696" w:rsidP="00C831AD">
      <w:r>
        <w:separator/>
      </w:r>
    </w:p>
  </w:footnote>
  <w:footnote w:type="continuationSeparator" w:id="1">
    <w:p w:rsidR="00716696" w:rsidRDefault="00716696" w:rsidP="00C83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6" w:rsidRDefault="00FE6326" w:rsidP="000F28F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6" w:rsidRDefault="00FE6326" w:rsidP="000F28F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8CF"/>
    <w:rsid w:val="000816DB"/>
    <w:rsid w:val="000B06BB"/>
    <w:rsid w:val="000C4EF7"/>
    <w:rsid w:val="000E6E5C"/>
    <w:rsid w:val="000F28F7"/>
    <w:rsid w:val="001063D0"/>
    <w:rsid w:val="00122544"/>
    <w:rsid w:val="00151D23"/>
    <w:rsid w:val="00181678"/>
    <w:rsid w:val="001B7C01"/>
    <w:rsid w:val="0024723F"/>
    <w:rsid w:val="0028659C"/>
    <w:rsid w:val="003029D6"/>
    <w:rsid w:val="00370B04"/>
    <w:rsid w:val="0039034E"/>
    <w:rsid w:val="00415036"/>
    <w:rsid w:val="00417B1E"/>
    <w:rsid w:val="00434555"/>
    <w:rsid w:val="004505FA"/>
    <w:rsid w:val="00476D52"/>
    <w:rsid w:val="00487B18"/>
    <w:rsid w:val="00512349"/>
    <w:rsid w:val="0051235D"/>
    <w:rsid w:val="005124D4"/>
    <w:rsid w:val="00557F94"/>
    <w:rsid w:val="005E28B9"/>
    <w:rsid w:val="005F1DDD"/>
    <w:rsid w:val="006152EC"/>
    <w:rsid w:val="0061593E"/>
    <w:rsid w:val="006204ED"/>
    <w:rsid w:val="006321A1"/>
    <w:rsid w:val="00641513"/>
    <w:rsid w:val="006464B3"/>
    <w:rsid w:val="00650D0C"/>
    <w:rsid w:val="00670A83"/>
    <w:rsid w:val="00681EEF"/>
    <w:rsid w:val="006A09B4"/>
    <w:rsid w:val="006C59FC"/>
    <w:rsid w:val="006E3934"/>
    <w:rsid w:val="006F0B99"/>
    <w:rsid w:val="00711724"/>
    <w:rsid w:val="00716696"/>
    <w:rsid w:val="0073661C"/>
    <w:rsid w:val="00763CFF"/>
    <w:rsid w:val="00764433"/>
    <w:rsid w:val="007E4166"/>
    <w:rsid w:val="00865C21"/>
    <w:rsid w:val="00881CCA"/>
    <w:rsid w:val="008958E9"/>
    <w:rsid w:val="008E48CF"/>
    <w:rsid w:val="00925984"/>
    <w:rsid w:val="00932639"/>
    <w:rsid w:val="00952447"/>
    <w:rsid w:val="0095512B"/>
    <w:rsid w:val="0096539B"/>
    <w:rsid w:val="009757BE"/>
    <w:rsid w:val="009B1DFF"/>
    <w:rsid w:val="009C3A61"/>
    <w:rsid w:val="009C3C56"/>
    <w:rsid w:val="009F017B"/>
    <w:rsid w:val="00A113B8"/>
    <w:rsid w:val="00A14AA7"/>
    <w:rsid w:val="00A355CC"/>
    <w:rsid w:val="00A67A69"/>
    <w:rsid w:val="00AB72D3"/>
    <w:rsid w:val="00AC442E"/>
    <w:rsid w:val="00BF06F7"/>
    <w:rsid w:val="00C055AE"/>
    <w:rsid w:val="00C2709B"/>
    <w:rsid w:val="00C831AD"/>
    <w:rsid w:val="00C906FB"/>
    <w:rsid w:val="00CA461C"/>
    <w:rsid w:val="00CD4F38"/>
    <w:rsid w:val="00D21036"/>
    <w:rsid w:val="00D33CCD"/>
    <w:rsid w:val="00D63F4C"/>
    <w:rsid w:val="00DC07D0"/>
    <w:rsid w:val="00DE6564"/>
    <w:rsid w:val="00E0758F"/>
    <w:rsid w:val="00E35A01"/>
    <w:rsid w:val="00E57666"/>
    <w:rsid w:val="00E61BE9"/>
    <w:rsid w:val="00EA56D3"/>
    <w:rsid w:val="00F73991"/>
    <w:rsid w:val="00FA2709"/>
    <w:rsid w:val="00FD2D83"/>
    <w:rsid w:val="00FD44BA"/>
    <w:rsid w:val="00FE63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8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8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831A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C831AD"/>
    <w:rPr>
      <w:kern w:val="2"/>
      <w:sz w:val="18"/>
      <w:szCs w:val="18"/>
    </w:rPr>
  </w:style>
  <w:style w:type="paragraph" w:styleId="a5">
    <w:name w:val="footer"/>
    <w:basedOn w:val="a"/>
    <w:link w:val="Char0"/>
    <w:rsid w:val="00C831AD"/>
    <w:pPr>
      <w:tabs>
        <w:tab w:val="center" w:pos="4153"/>
        <w:tab w:val="right" w:pos="8306"/>
      </w:tabs>
      <w:snapToGrid w:val="0"/>
      <w:jc w:val="left"/>
    </w:pPr>
    <w:rPr>
      <w:sz w:val="18"/>
      <w:szCs w:val="18"/>
    </w:rPr>
  </w:style>
  <w:style w:type="character" w:customStyle="1" w:styleId="Char0">
    <w:name w:val="页脚 Char"/>
    <w:link w:val="a5"/>
    <w:rsid w:val="00C831AD"/>
    <w:rPr>
      <w:kern w:val="2"/>
      <w:sz w:val="18"/>
      <w:szCs w:val="18"/>
    </w:rPr>
  </w:style>
  <w:style w:type="character" w:styleId="a6">
    <w:name w:val="page number"/>
    <w:basedOn w:val="a0"/>
    <w:rsid w:val="007E4166"/>
  </w:style>
  <w:style w:type="character" w:customStyle="1" w:styleId="40">
    <w:name w:val="样式 方正小标宋简体 40 磅 红色"/>
    <w:rsid w:val="009C3C56"/>
    <w:rPr>
      <w:rFonts w:ascii="方正小标宋简体" w:eastAsia="方正小标宋简体" w:hAnsi="方正小标宋简体"/>
      <w:color w:val="FF0000"/>
      <w:spacing w:val="6"/>
      <w:w w:val="68"/>
      <w:kern w:val="0"/>
      <w:sz w:val="8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378</Words>
  <Characters>2157</Characters>
  <Application>Microsoft Office Word</Application>
  <DocSecurity>0</DocSecurity>
  <Lines>17</Lines>
  <Paragraphs>5</Paragraphs>
  <ScaleCrop>false</ScaleCrop>
  <Company>UFIDA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中共中国电力国际有限公司</dc:title>
  <dc:subject/>
  <dc:creator>系统管理员</dc:creator>
  <cp:keywords/>
  <dc:description/>
  <cp:lastModifiedBy>侯洋</cp:lastModifiedBy>
  <cp:revision>2</cp:revision>
  <dcterms:created xsi:type="dcterms:W3CDTF">2018-11-15T01:08:00Z</dcterms:created>
  <dcterms:modified xsi:type="dcterms:W3CDTF">2018-11-16T09:23:00Z</dcterms:modified>
</cp:coreProperties>
</file>