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CB" w:rsidRPr="00100364" w:rsidRDefault="00492DCB" w:rsidP="00614868">
      <w:pPr>
        <w:rPr>
          <w:rFonts w:ascii="黑体" w:eastAsia="黑体" w:hAnsi="黑体"/>
          <w:b/>
          <w:color w:val="FF0000"/>
          <w:spacing w:val="26"/>
          <w:sz w:val="36"/>
          <w:szCs w:val="36"/>
        </w:rPr>
      </w:pPr>
      <w:bookmarkStart w:id="0" w:name="_GoBack"/>
      <w:bookmarkEnd w:id="0"/>
    </w:p>
    <w:p w:rsidR="00E40B8B" w:rsidRPr="007679EA" w:rsidRDefault="00E40B8B" w:rsidP="00614868"/>
    <w:p w:rsidR="00E40B8B" w:rsidRDefault="00E40B8B" w:rsidP="00614868"/>
    <w:p w:rsidR="007679EA" w:rsidRPr="007679EA" w:rsidRDefault="007679EA" w:rsidP="00614868"/>
    <w:p w:rsidR="007679EA" w:rsidRPr="007679EA" w:rsidRDefault="007679EA" w:rsidP="00614868"/>
    <w:p w:rsidR="00E40B8B" w:rsidRPr="007679EA" w:rsidRDefault="00E40B8B" w:rsidP="00614868"/>
    <w:p w:rsidR="00E40B8B" w:rsidRDefault="00E40B8B" w:rsidP="00614868"/>
    <w:p w:rsidR="002C490E" w:rsidRDefault="002C490E" w:rsidP="00100364">
      <w:pPr>
        <w:pStyle w:val="9"/>
      </w:pPr>
    </w:p>
    <w:p w:rsidR="002C490E" w:rsidRDefault="002C490E" w:rsidP="00100364"/>
    <w:p w:rsidR="002C490E" w:rsidRPr="00100364" w:rsidRDefault="002C490E" w:rsidP="00100364">
      <w:pPr>
        <w:pStyle w:val="9"/>
      </w:pPr>
    </w:p>
    <w:p w:rsidR="00E40B8B" w:rsidRPr="00614868" w:rsidRDefault="00E40B8B" w:rsidP="00614868"/>
    <w:p w:rsidR="00E40B8B" w:rsidRDefault="00D56026" w:rsidP="00614868">
      <w:pPr>
        <w:pStyle w:val="afd"/>
        <w:ind w:firstLineChars="0" w:firstLine="0"/>
        <w:jc w:val="center"/>
      </w:pPr>
      <w:r w:rsidRPr="00614868">
        <w:rPr>
          <w:rFonts w:eastAsia="方正小标宋简体" w:hint="eastAsia"/>
          <w:sz w:val="44"/>
        </w:rPr>
        <w:t>北京城市副中心（通州区）</w:t>
      </w:r>
    </w:p>
    <w:p w:rsidR="00492DCB" w:rsidRDefault="00D56026" w:rsidP="00614868">
      <w:pPr>
        <w:spacing w:line="560" w:lineRule="exact"/>
        <w:jc w:val="center"/>
        <w:rPr>
          <w:rFonts w:ascii="方正小标宋简体" w:eastAsia="方正小标宋简体" w:hAnsi="黑体"/>
          <w:sz w:val="44"/>
          <w:szCs w:val="44"/>
        </w:rPr>
      </w:pPr>
      <w:r w:rsidRPr="00614868">
        <w:rPr>
          <w:rFonts w:ascii="方正小标宋简体" w:eastAsia="方正小标宋简体" w:hAnsi="黑体" w:hint="eastAsia"/>
          <w:sz w:val="44"/>
          <w:szCs w:val="44"/>
        </w:rPr>
        <w:t>“十四五”时期教育事业发展规划</w:t>
      </w:r>
    </w:p>
    <w:p w:rsidR="00E40B8B" w:rsidRPr="0022234E" w:rsidRDefault="00E40B8B" w:rsidP="00614868">
      <w:pPr>
        <w:jc w:val="center"/>
        <w:rPr>
          <w:rFonts w:ascii="黑体" w:eastAsia="黑体" w:hAnsi="黑体"/>
          <w:sz w:val="32"/>
          <w:szCs w:val="32"/>
        </w:rPr>
      </w:pPr>
    </w:p>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Pr="0031363F" w:rsidRDefault="00E40B8B" w:rsidP="00614868"/>
    <w:p w:rsidR="00E40B8B" w:rsidRDefault="00E40B8B" w:rsidP="00614868"/>
    <w:p w:rsidR="002C490E" w:rsidRDefault="002C490E" w:rsidP="00100364">
      <w:pPr>
        <w:pStyle w:val="9"/>
      </w:pPr>
    </w:p>
    <w:p w:rsidR="002C490E" w:rsidRPr="00100364" w:rsidRDefault="002C490E" w:rsidP="00100364"/>
    <w:p w:rsidR="00E40B8B" w:rsidRPr="0031363F" w:rsidRDefault="00E40B8B" w:rsidP="00614868"/>
    <w:p w:rsidR="0031363F" w:rsidRPr="0031363F" w:rsidRDefault="0031363F" w:rsidP="00614868"/>
    <w:p w:rsidR="0031363F" w:rsidRPr="0031363F" w:rsidRDefault="0031363F" w:rsidP="00614868"/>
    <w:p w:rsidR="0031363F" w:rsidRPr="0031363F" w:rsidRDefault="0031363F" w:rsidP="00614868"/>
    <w:p w:rsidR="00171158" w:rsidRPr="00614868" w:rsidRDefault="00913DB3" w:rsidP="00614868">
      <w:pPr>
        <w:spacing w:line="560" w:lineRule="exact"/>
        <w:jc w:val="center"/>
        <w:rPr>
          <w:rFonts w:ascii="楷体" w:eastAsia="楷体" w:hAnsi="楷体"/>
          <w:szCs w:val="32"/>
        </w:rPr>
      </w:pPr>
      <w:r w:rsidRPr="00614868">
        <w:rPr>
          <w:rFonts w:ascii="楷体" w:eastAsia="楷体" w:hAnsi="楷体" w:hint="eastAsia"/>
          <w:sz w:val="32"/>
          <w:szCs w:val="32"/>
        </w:rPr>
        <w:t>北京市</w:t>
      </w:r>
      <w:r w:rsidR="00171158" w:rsidRPr="00614868">
        <w:rPr>
          <w:rFonts w:ascii="楷体" w:eastAsia="楷体" w:hAnsi="楷体" w:hint="eastAsia"/>
          <w:sz w:val="32"/>
          <w:szCs w:val="32"/>
        </w:rPr>
        <w:t>通州区</w:t>
      </w:r>
      <w:r w:rsidRPr="00614868">
        <w:rPr>
          <w:rFonts w:ascii="楷体" w:eastAsia="楷体" w:hAnsi="楷体" w:hint="eastAsia"/>
          <w:sz w:val="32"/>
          <w:szCs w:val="32"/>
        </w:rPr>
        <w:t>教育</w:t>
      </w:r>
      <w:r w:rsidR="00171158" w:rsidRPr="00614868">
        <w:rPr>
          <w:rFonts w:ascii="楷体" w:eastAsia="楷体" w:hAnsi="楷体" w:hint="eastAsia"/>
          <w:sz w:val="32"/>
          <w:szCs w:val="32"/>
        </w:rPr>
        <w:t>委员会</w:t>
      </w:r>
    </w:p>
    <w:p w:rsidR="00E40B8B" w:rsidRDefault="00694884" w:rsidP="00614868">
      <w:pPr>
        <w:spacing w:line="560" w:lineRule="exact"/>
        <w:jc w:val="center"/>
      </w:pPr>
      <w:r w:rsidRPr="00614868">
        <w:rPr>
          <w:rFonts w:ascii="楷体" w:eastAsia="楷体" w:hAnsi="楷体" w:hint="eastAsia"/>
          <w:sz w:val="32"/>
          <w:szCs w:val="32"/>
        </w:rPr>
        <w:t>二〇二一年</w:t>
      </w:r>
      <w:r>
        <w:rPr>
          <w:rFonts w:ascii="楷体" w:eastAsia="楷体" w:hAnsi="楷体" w:hint="eastAsia"/>
          <w:sz w:val="32"/>
          <w:szCs w:val="32"/>
        </w:rPr>
        <w:t>十</w:t>
      </w:r>
      <w:r w:rsidR="00727F40">
        <w:rPr>
          <w:rFonts w:ascii="楷体" w:eastAsia="楷体" w:hAnsi="楷体" w:hint="eastAsia"/>
          <w:sz w:val="32"/>
          <w:szCs w:val="32"/>
        </w:rPr>
        <w:t>二</w:t>
      </w:r>
      <w:r w:rsidRPr="00614868">
        <w:rPr>
          <w:rFonts w:ascii="楷体" w:eastAsia="楷体" w:hAnsi="楷体" w:hint="eastAsia"/>
          <w:sz w:val="32"/>
          <w:szCs w:val="32"/>
        </w:rPr>
        <w:t>月</w:t>
      </w:r>
    </w:p>
    <w:p w:rsidR="004E4D93" w:rsidRPr="000C4874" w:rsidRDefault="004E4D93" w:rsidP="00614868">
      <w:pPr>
        <w:pStyle w:val="9"/>
      </w:pPr>
    </w:p>
    <w:p w:rsidR="004E4D93" w:rsidRDefault="004E4D93" w:rsidP="004E4D93">
      <w:pPr>
        <w:rPr>
          <w:rFonts w:eastAsia="方正小标宋简体"/>
          <w:sz w:val="36"/>
        </w:rPr>
        <w:sectPr w:rsidR="004E4D93" w:rsidSect="004E4D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12"/>
        </w:sectPr>
      </w:pPr>
    </w:p>
    <w:p w:rsidR="00492DCB" w:rsidRPr="00614868" w:rsidRDefault="00492DCB" w:rsidP="00614868">
      <w:pPr>
        <w:jc w:val="center"/>
      </w:pPr>
      <w:r w:rsidRPr="00614868">
        <w:rPr>
          <w:rFonts w:ascii="黑体" w:eastAsia="黑体" w:hAnsi="黑体" w:hint="eastAsia"/>
          <w:b/>
          <w:sz w:val="36"/>
          <w:szCs w:val="36"/>
          <w:lang w:val="zh-CN"/>
        </w:rPr>
        <w:lastRenderedPageBreak/>
        <w:t>目</w:t>
      </w:r>
      <w:r w:rsidR="00226F80" w:rsidRPr="00614868">
        <w:rPr>
          <w:rFonts w:ascii="黑体" w:eastAsia="黑体" w:hAnsi="黑体"/>
          <w:b/>
          <w:sz w:val="36"/>
          <w:szCs w:val="36"/>
          <w:lang w:val="zh-CN"/>
        </w:rPr>
        <w:t xml:space="preserve">  </w:t>
      </w:r>
      <w:r w:rsidRPr="00614868">
        <w:rPr>
          <w:rFonts w:ascii="黑体" w:eastAsia="黑体" w:hAnsi="黑体" w:hint="eastAsia"/>
          <w:b/>
          <w:sz w:val="36"/>
          <w:szCs w:val="36"/>
          <w:lang w:val="zh-CN"/>
        </w:rPr>
        <w:t>录</w:t>
      </w:r>
    </w:p>
    <w:p w:rsidR="00492DCB" w:rsidRPr="00246462" w:rsidRDefault="00492DCB" w:rsidP="00492DCB">
      <w:pPr>
        <w:rPr>
          <w:rFonts w:ascii="黑体" w:eastAsia="黑体" w:hAnsi="黑体"/>
          <w:sz w:val="32"/>
          <w:szCs w:val="32"/>
          <w:lang w:val="zh-CN"/>
        </w:rPr>
      </w:pPr>
    </w:p>
    <w:p w:rsidR="00090D84" w:rsidRDefault="00C70E33">
      <w:pPr>
        <w:pStyle w:val="11"/>
        <w:rPr>
          <w:rFonts w:asciiTheme="minorHAnsi" w:eastAsiaTheme="minorEastAsia" w:hAnsiTheme="minorHAnsi" w:cstheme="minorBidi"/>
          <w:bCs w:val="0"/>
          <w:color w:val="auto"/>
          <w:sz w:val="21"/>
          <w:szCs w:val="22"/>
        </w:rPr>
      </w:pPr>
      <w:r w:rsidRPr="00246462">
        <w:rPr>
          <w:color w:val="auto"/>
        </w:rPr>
        <w:fldChar w:fldCharType="begin"/>
      </w:r>
      <w:r w:rsidR="00492DCB" w:rsidRPr="00246462">
        <w:rPr>
          <w:color w:val="auto"/>
        </w:rPr>
        <w:instrText xml:space="preserve"> TOC \o "1-3" \h \z \u </w:instrText>
      </w:r>
      <w:r w:rsidRPr="00246462">
        <w:rPr>
          <w:color w:val="auto"/>
        </w:rPr>
        <w:fldChar w:fldCharType="separate"/>
      </w:r>
      <w:hyperlink w:anchor="_Toc90024373" w:history="1">
        <w:r w:rsidR="00090D84" w:rsidRPr="00871B1A">
          <w:rPr>
            <w:rStyle w:val="af9"/>
          </w:rPr>
          <w:t>一、发展基础与形势要求</w:t>
        </w:r>
        <w:r w:rsidR="00090D84">
          <w:rPr>
            <w:webHidden/>
          </w:rPr>
          <w:tab/>
        </w:r>
        <w:r w:rsidR="00090D84">
          <w:rPr>
            <w:webHidden/>
          </w:rPr>
          <w:fldChar w:fldCharType="begin"/>
        </w:r>
        <w:r w:rsidR="00090D84">
          <w:rPr>
            <w:webHidden/>
          </w:rPr>
          <w:instrText xml:space="preserve"> PAGEREF _Toc90024373 \h </w:instrText>
        </w:r>
        <w:r w:rsidR="00090D84">
          <w:rPr>
            <w:webHidden/>
          </w:rPr>
        </w:r>
        <w:r w:rsidR="00090D84">
          <w:rPr>
            <w:webHidden/>
          </w:rPr>
          <w:fldChar w:fldCharType="separate"/>
        </w:r>
        <w:r w:rsidR="00FD2C68">
          <w:rPr>
            <w:webHidden/>
          </w:rPr>
          <w:t>1</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374" w:history="1">
        <w:r w:rsidR="00090D84" w:rsidRPr="00871B1A">
          <w:rPr>
            <w:rStyle w:val="af9"/>
          </w:rPr>
          <w:t>（一）发展基础</w:t>
        </w:r>
        <w:r w:rsidR="00090D84">
          <w:rPr>
            <w:webHidden/>
          </w:rPr>
          <w:tab/>
        </w:r>
        <w:r w:rsidR="00090D84">
          <w:rPr>
            <w:webHidden/>
          </w:rPr>
          <w:fldChar w:fldCharType="begin"/>
        </w:r>
        <w:r w:rsidR="00090D84">
          <w:rPr>
            <w:webHidden/>
          </w:rPr>
          <w:instrText xml:space="preserve"> PAGEREF _Toc90024374 \h </w:instrText>
        </w:r>
        <w:r w:rsidR="00090D84">
          <w:rPr>
            <w:webHidden/>
          </w:rPr>
        </w:r>
        <w:r w:rsidR="00090D84">
          <w:rPr>
            <w:webHidden/>
          </w:rPr>
          <w:fldChar w:fldCharType="separate"/>
        </w:r>
        <w:r w:rsidR="00FD2C68">
          <w:rPr>
            <w:webHidden/>
          </w:rPr>
          <w:t>1</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75" w:history="1">
        <w:r w:rsidR="00090D84" w:rsidRPr="00090D84">
          <w:rPr>
            <w:rStyle w:val="af9"/>
            <w:rFonts w:ascii="仿宋_GB2312" w:eastAsia="仿宋_GB2312" w:hint="eastAsia"/>
            <w:noProof/>
            <w:sz w:val="32"/>
            <w:szCs w:val="32"/>
          </w:rPr>
          <w:t>1.党对教育事业的全面领导持续加强，教育现代化蓝图绘就新篇章</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_Toc90024375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76" w:history="1">
        <w:r w:rsidR="00090D84" w:rsidRPr="00090D84">
          <w:rPr>
            <w:rStyle w:val="af9"/>
            <w:rFonts w:ascii="仿宋_GB2312" w:eastAsia="仿宋_GB2312" w:hint="eastAsia"/>
            <w:noProof/>
            <w:sz w:val="32"/>
            <w:szCs w:val="32"/>
          </w:rPr>
          <w:t>2.教育资源布局结构持续优化，优质资源辐射能力再上新台阶</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_Toc90024376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77" w:history="1">
        <w:r w:rsidR="00090D84" w:rsidRPr="00090D84">
          <w:rPr>
            <w:rStyle w:val="af9"/>
            <w:rFonts w:ascii="仿宋_GB2312" w:eastAsia="仿宋_GB2312" w:hint="eastAsia"/>
            <w:noProof/>
            <w:sz w:val="32"/>
            <w:szCs w:val="32"/>
          </w:rPr>
          <w:t>3.教育公共服务体系持续完善，服务区域社会发展做出新贡献</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_Toc90024377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78" w:history="1">
        <w:r w:rsidR="00090D84" w:rsidRPr="00090D84">
          <w:rPr>
            <w:rStyle w:val="af9"/>
            <w:rFonts w:ascii="仿宋_GB2312" w:eastAsia="仿宋_GB2312" w:hint="eastAsia"/>
            <w:noProof/>
            <w:sz w:val="32"/>
            <w:szCs w:val="32"/>
          </w:rPr>
          <w:t>4.教育内涵发展持续聚焦，教学水平和育人质量实现新提升</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_Toc90024378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4</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79" w:history="1">
        <w:r w:rsidR="00090D84" w:rsidRPr="00090D84">
          <w:rPr>
            <w:rStyle w:val="af9"/>
            <w:rFonts w:ascii="仿宋_GB2312" w:eastAsia="仿宋_GB2312" w:hint="eastAsia"/>
            <w:noProof/>
            <w:sz w:val="32"/>
            <w:szCs w:val="32"/>
          </w:rPr>
          <w:t>5.教育治理和保障能力持续夯实，破解热点难点问题取得新成效</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_Toc90024379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5</w:t>
        </w:r>
        <w:r w:rsidR="00090D84" w:rsidRPr="00090D84">
          <w:rPr>
            <w:rFonts w:ascii="仿宋_GB2312" w:eastAsia="仿宋_GB2312" w:hint="eastAsia"/>
            <w:noProof/>
            <w:webHidden/>
            <w:sz w:val="32"/>
            <w:szCs w:val="32"/>
          </w:rPr>
          <w:fldChar w:fldCharType="end"/>
        </w:r>
      </w:hyperlink>
    </w:p>
    <w:p w:rsidR="00090D84" w:rsidRDefault="00796BE7">
      <w:pPr>
        <w:pStyle w:val="21"/>
        <w:rPr>
          <w:rFonts w:asciiTheme="minorHAnsi" w:eastAsiaTheme="minorEastAsia" w:hAnsiTheme="minorHAnsi" w:cstheme="minorBidi"/>
          <w:sz w:val="21"/>
          <w:szCs w:val="22"/>
        </w:rPr>
      </w:pPr>
      <w:hyperlink w:anchor="_Toc90024380" w:history="1">
        <w:r w:rsidR="00090D84" w:rsidRPr="00871B1A">
          <w:rPr>
            <w:rStyle w:val="af9"/>
          </w:rPr>
          <w:t>（二）形势要求</w:t>
        </w:r>
        <w:r w:rsidR="00090D84">
          <w:rPr>
            <w:webHidden/>
          </w:rPr>
          <w:tab/>
        </w:r>
        <w:r w:rsidR="00090D84">
          <w:rPr>
            <w:webHidden/>
          </w:rPr>
          <w:fldChar w:fldCharType="begin"/>
        </w:r>
        <w:r w:rsidR="00090D84">
          <w:rPr>
            <w:webHidden/>
          </w:rPr>
          <w:instrText xml:space="preserve"> PAGEREF _Toc90024380 \h </w:instrText>
        </w:r>
        <w:r w:rsidR="00090D84">
          <w:rPr>
            <w:webHidden/>
          </w:rPr>
        </w:r>
        <w:r w:rsidR="00090D84">
          <w:rPr>
            <w:webHidden/>
          </w:rPr>
          <w:fldChar w:fldCharType="separate"/>
        </w:r>
        <w:r w:rsidR="00FD2C68">
          <w:rPr>
            <w:webHidden/>
          </w:rPr>
          <w:t>5</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81" w:history="1">
        <w:r w:rsidR="00090D84" w:rsidRPr="00090D84">
          <w:rPr>
            <w:rStyle w:val="af9"/>
            <w:rFonts w:ascii="仿宋_GB2312" w:eastAsia="仿宋_GB2312" w:hint="eastAsia"/>
            <w:noProof/>
            <w:sz w:val="32"/>
            <w:szCs w:val="32"/>
          </w:rPr>
          <w:t>1.面对区域发展新定位，迫切要求教育突出政治功能，全面贯彻党的教育方针</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_Toc90024381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6</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82" w:history="1">
        <w:r w:rsidR="00090D84" w:rsidRPr="00090D84">
          <w:rPr>
            <w:rStyle w:val="af9"/>
            <w:rFonts w:ascii="仿宋_GB2312" w:eastAsia="仿宋_GB2312" w:hint="eastAsia"/>
            <w:noProof/>
            <w:sz w:val="32"/>
            <w:szCs w:val="32"/>
          </w:rPr>
          <w:t>2.面对经济发展新趋势，迫切要求教育精准施策，加快推动高质量教育体系建设</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_Toc90024382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6</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83" w:history="1">
        <w:r w:rsidR="00090D84" w:rsidRPr="00090D84">
          <w:rPr>
            <w:rStyle w:val="af9"/>
            <w:rFonts w:ascii="仿宋_GB2312" w:eastAsia="仿宋_GB2312" w:hint="eastAsia"/>
            <w:noProof/>
            <w:sz w:val="32"/>
            <w:szCs w:val="32"/>
          </w:rPr>
          <w:t>3.面对社会发展新需求，迫切要求教育提升服务保障水平，更好满足人民群众期盼</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_Toc90024383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7</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84" w:history="1">
        <w:r w:rsidR="00090D84" w:rsidRPr="00090D84">
          <w:rPr>
            <w:rStyle w:val="af9"/>
            <w:rFonts w:ascii="仿宋_GB2312" w:eastAsia="仿宋_GB2312" w:hint="eastAsia"/>
            <w:noProof/>
            <w:sz w:val="32"/>
            <w:szCs w:val="32"/>
          </w:rPr>
          <w:t>4.面对科技发展新动能，迫切要求教育与科技深度融</w:t>
        </w:r>
        <w:r w:rsidR="00090D84" w:rsidRPr="00090D84">
          <w:rPr>
            <w:rStyle w:val="af9"/>
            <w:rFonts w:ascii="仿宋_GB2312" w:eastAsia="仿宋_GB2312" w:hint="eastAsia"/>
            <w:noProof/>
            <w:sz w:val="32"/>
            <w:szCs w:val="32"/>
          </w:rPr>
          <w:lastRenderedPageBreak/>
          <w:t>合，主动推进教育创新发展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_Toc90024384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7</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85" w:history="1">
        <w:r w:rsidR="00090D84" w:rsidRPr="00090D84">
          <w:rPr>
            <w:rStyle w:val="af9"/>
            <w:rFonts w:ascii="仿宋_GB2312" w:eastAsia="仿宋_GB2312" w:hint="eastAsia"/>
            <w:noProof/>
            <w:sz w:val="32"/>
            <w:szCs w:val="32"/>
          </w:rPr>
          <w:t>5.面对教育发展新格局，迫切要求教育加强系统内外资源的融通，高标准落实教育优先发展战略</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_Toc90024385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8</w:t>
        </w:r>
        <w:r w:rsidR="00090D84" w:rsidRPr="00090D84">
          <w:rPr>
            <w:rFonts w:ascii="仿宋_GB2312" w:eastAsia="仿宋_GB2312" w:hint="eastAsia"/>
            <w:noProof/>
            <w:webHidden/>
            <w:sz w:val="32"/>
            <w:szCs w:val="32"/>
          </w:rPr>
          <w:fldChar w:fldCharType="end"/>
        </w:r>
      </w:hyperlink>
    </w:p>
    <w:p w:rsidR="00090D84" w:rsidRDefault="00796BE7">
      <w:pPr>
        <w:pStyle w:val="11"/>
        <w:rPr>
          <w:rFonts w:asciiTheme="minorHAnsi" w:eastAsiaTheme="minorEastAsia" w:hAnsiTheme="minorHAnsi" w:cstheme="minorBidi"/>
          <w:bCs w:val="0"/>
          <w:color w:val="auto"/>
          <w:sz w:val="21"/>
          <w:szCs w:val="22"/>
        </w:rPr>
      </w:pPr>
      <w:hyperlink w:anchor="_Toc90024386" w:history="1">
        <w:r w:rsidR="00090D84" w:rsidRPr="00871B1A">
          <w:rPr>
            <w:rStyle w:val="af9"/>
          </w:rPr>
          <w:t>二、指导思想和发展目标</w:t>
        </w:r>
        <w:r w:rsidR="00090D84">
          <w:rPr>
            <w:webHidden/>
          </w:rPr>
          <w:tab/>
        </w:r>
        <w:r w:rsidR="00090D84">
          <w:rPr>
            <w:webHidden/>
          </w:rPr>
          <w:fldChar w:fldCharType="begin"/>
        </w:r>
        <w:r w:rsidR="00090D84">
          <w:rPr>
            <w:webHidden/>
          </w:rPr>
          <w:instrText xml:space="preserve"> PAGEREF _Toc90024386 \h </w:instrText>
        </w:r>
        <w:r w:rsidR="00090D84">
          <w:rPr>
            <w:webHidden/>
          </w:rPr>
        </w:r>
        <w:r w:rsidR="00090D84">
          <w:rPr>
            <w:webHidden/>
          </w:rPr>
          <w:fldChar w:fldCharType="separate"/>
        </w:r>
        <w:r w:rsidR="00FD2C68">
          <w:rPr>
            <w:webHidden/>
          </w:rPr>
          <w:t>8</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387" w:history="1">
        <w:r w:rsidR="00090D84" w:rsidRPr="00871B1A">
          <w:rPr>
            <w:rStyle w:val="af9"/>
          </w:rPr>
          <w:t>（一）指导思想</w:t>
        </w:r>
        <w:r w:rsidR="00090D84">
          <w:rPr>
            <w:webHidden/>
          </w:rPr>
          <w:tab/>
        </w:r>
        <w:r w:rsidR="00090D84">
          <w:rPr>
            <w:webHidden/>
          </w:rPr>
          <w:fldChar w:fldCharType="begin"/>
        </w:r>
        <w:r w:rsidR="00090D84">
          <w:rPr>
            <w:webHidden/>
          </w:rPr>
          <w:instrText xml:space="preserve"> PAGEREF _Toc90024387 \h </w:instrText>
        </w:r>
        <w:r w:rsidR="00090D84">
          <w:rPr>
            <w:webHidden/>
          </w:rPr>
        </w:r>
        <w:r w:rsidR="00090D84">
          <w:rPr>
            <w:webHidden/>
          </w:rPr>
          <w:fldChar w:fldCharType="separate"/>
        </w:r>
        <w:r w:rsidR="00FD2C68">
          <w:rPr>
            <w:webHidden/>
          </w:rPr>
          <w:t>8</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388" w:history="1">
        <w:r w:rsidR="00090D84" w:rsidRPr="00871B1A">
          <w:rPr>
            <w:rStyle w:val="af9"/>
          </w:rPr>
          <w:t>（二）发展目标</w:t>
        </w:r>
        <w:r w:rsidR="00090D84">
          <w:rPr>
            <w:webHidden/>
          </w:rPr>
          <w:tab/>
        </w:r>
        <w:r w:rsidR="00090D84">
          <w:rPr>
            <w:webHidden/>
          </w:rPr>
          <w:fldChar w:fldCharType="begin"/>
        </w:r>
        <w:r w:rsidR="00090D84">
          <w:rPr>
            <w:webHidden/>
          </w:rPr>
          <w:instrText xml:space="preserve"> PAGEREF _Toc90024388 \h </w:instrText>
        </w:r>
        <w:r w:rsidR="00090D84">
          <w:rPr>
            <w:webHidden/>
          </w:rPr>
        </w:r>
        <w:r w:rsidR="00090D84">
          <w:rPr>
            <w:webHidden/>
          </w:rPr>
          <w:fldChar w:fldCharType="separate"/>
        </w:r>
        <w:r w:rsidR="00FD2C68">
          <w:rPr>
            <w:webHidden/>
          </w:rPr>
          <w:t>9</w:t>
        </w:r>
        <w:r w:rsidR="00090D84">
          <w:rPr>
            <w:webHidden/>
          </w:rPr>
          <w:fldChar w:fldCharType="end"/>
        </w:r>
      </w:hyperlink>
    </w:p>
    <w:p w:rsidR="00090D84" w:rsidRDefault="00796BE7">
      <w:pPr>
        <w:pStyle w:val="11"/>
        <w:rPr>
          <w:rFonts w:asciiTheme="minorHAnsi" w:eastAsiaTheme="minorEastAsia" w:hAnsiTheme="minorHAnsi" w:cstheme="minorBidi"/>
          <w:bCs w:val="0"/>
          <w:color w:val="auto"/>
          <w:sz w:val="21"/>
          <w:szCs w:val="22"/>
        </w:rPr>
      </w:pPr>
      <w:hyperlink w:anchor="_Toc90024389" w:history="1">
        <w:r w:rsidR="00090D84" w:rsidRPr="00871B1A">
          <w:rPr>
            <w:rStyle w:val="af9"/>
          </w:rPr>
          <w:t>三、主要任务</w:t>
        </w:r>
        <w:r w:rsidR="00090D84">
          <w:rPr>
            <w:webHidden/>
          </w:rPr>
          <w:tab/>
        </w:r>
        <w:r w:rsidR="00090D84">
          <w:rPr>
            <w:webHidden/>
          </w:rPr>
          <w:fldChar w:fldCharType="begin"/>
        </w:r>
        <w:r w:rsidR="00090D84">
          <w:rPr>
            <w:webHidden/>
          </w:rPr>
          <w:instrText xml:space="preserve"> PAGEREF _Toc90024389 \h </w:instrText>
        </w:r>
        <w:r w:rsidR="00090D84">
          <w:rPr>
            <w:webHidden/>
          </w:rPr>
        </w:r>
        <w:r w:rsidR="00090D84">
          <w:rPr>
            <w:webHidden/>
          </w:rPr>
          <w:fldChar w:fldCharType="separate"/>
        </w:r>
        <w:r w:rsidR="00FD2C68">
          <w:rPr>
            <w:webHidden/>
          </w:rPr>
          <w:t>13</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390" w:history="1">
        <w:r w:rsidR="00090D84" w:rsidRPr="00871B1A">
          <w:rPr>
            <w:rStyle w:val="af9"/>
          </w:rPr>
          <w:t>（一）夯实基础，建设基础教育优质均衡示范区</w:t>
        </w:r>
        <w:r w:rsidR="00090D84">
          <w:rPr>
            <w:webHidden/>
          </w:rPr>
          <w:tab/>
        </w:r>
        <w:r w:rsidR="00090D84">
          <w:rPr>
            <w:webHidden/>
          </w:rPr>
          <w:fldChar w:fldCharType="begin"/>
        </w:r>
        <w:r w:rsidR="00090D84">
          <w:rPr>
            <w:webHidden/>
          </w:rPr>
          <w:instrText xml:space="preserve"> PAGEREF _Toc90024390 \h </w:instrText>
        </w:r>
        <w:r w:rsidR="00090D84">
          <w:rPr>
            <w:webHidden/>
          </w:rPr>
        </w:r>
        <w:r w:rsidR="00090D84">
          <w:rPr>
            <w:webHidden/>
          </w:rPr>
          <w:fldChar w:fldCharType="separate"/>
        </w:r>
        <w:r w:rsidR="00FD2C68">
          <w:rPr>
            <w:webHidden/>
          </w:rPr>
          <w:t>13</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1" w:history="1">
        <w:r w:rsidR="00090D84" w:rsidRPr="00090D84">
          <w:rPr>
            <w:rStyle w:val="af9"/>
            <w:rFonts w:ascii="仿宋_GB2312" w:eastAsia="仿宋_GB2312" w:hint="eastAsia"/>
            <w:noProof/>
            <w:sz w:val="32"/>
            <w:szCs w:val="32"/>
          </w:rPr>
          <w:t>1.推动学前教育普及、普惠、安全、优质发展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_Toc90024391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13</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2" w:history="1">
        <w:r w:rsidR="00090D84" w:rsidRPr="00090D84">
          <w:rPr>
            <w:rStyle w:val="af9"/>
            <w:rFonts w:ascii="仿宋_GB2312" w:eastAsia="仿宋_GB2312" w:hint="eastAsia"/>
            <w:noProof/>
            <w:sz w:val="32"/>
            <w:szCs w:val="32"/>
          </w:rPr>
          <w:t>2.推进义务教育优质均衡发展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_Toc90024392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14</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3" w:history="1">
        <w:r w:rsidR="00090D84" w:rsidRPr="00090D84">
          <w:rPr>
            <w:rStyle w:val="af9"/>
            <w:rFonts w:ascii="仿宋_GB2312" w:eastAsia="仿宋_GB2312" w:hint="eastAsia"/>
            <w:noProof/>
            <w:sz w:val="32"/>
            <w:szCs w:val="32"/>
          </w:rPr>
          <w:t>3.深化普通高中多样化有特色发展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_Toc90024393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16</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4" w:history="1">
        <w:r w:rsidR="00090D84" w:rsidRPr="00090D84">
          <w:rPr>
            <w:rStyle w:val="af9"/>
            <w:rFonts w:ascii="仿宋_GB2312" w:eastAsia="仿宋_GB2312" w:hint="eastAsia"/>
            <w:noProof/>
            <w:sz w:val="32"/>
            <w:szCs w:val="32"/>
          </w:rPr>
          <w:t>4.促进特殊教育保障提质升级</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_Toc90024394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18</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5" w:history="1">
        <w:r w:rsidR="00090D84" w:rsidRPr="00090D84">
          <w:rPr>
            <w:rStyle w:val="af9"/>
            <w:rFonts w:ascii="仿宋_GB2312" w:eastAsia="仿宋_GB2312" w:hint="eastAsia"/>
            <w:noProof/>
            <w:sz w:val="32"/>
            <w:szCs w:val="32"/>
          </w:rPr>
          <w:t>5.发挥基础教育教研先导和引领作用</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_Toc90024395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18</w:t>
        </w:r>
        <w:r w:rsidR="00090D84" w:rsidRPr="00090D84">
          <w:rPr>
            <w:rFonts w:ascii="仿宋_GB2312" w:eastAsia="仿宋_GB2312" w:hint="eastAsia"/>
            <w:noProof/>
            <w:webHidden/>
            <w:sz w:val="32"/>
            <w:szCs w:val="32"/>
          </w:rPr>
          <w:fldChar w:fldCharType="end"/>
        </w:r>
      </w:hyperlink>
    </w:p>
    <w:p w:rsidR="00090D84" w:rsidRDefault="00796BE7">
      <w:pPr>
        <w:pStyle w:val="21"/>
        <w:rPr>
          <w:rFonts w:asciiTheme="minorHAnsi" w:eastAsiaTheme="minorEastAsia" w:hAnsiTheme="minorHAnsi" w:cstheme="minorBidi"/>
          <w:sz w:val="21"/>
          <w:szCs w:val="22"/>
        </w:rPr>
      </w:pPr>
      <w:hyperlink w:anchor="_Toc90024396" w:history="1">
        <w:r w:rsidR="00090D84" w:rsidRPr="00871B1A">
          <w:rPr>
            <w:rStyle w:val="af9"/>
          </w:rPr>
          <w:t>（二）聚焦发展，建设教育体制机制创新引领区</w:t>
        </w:r>
        <w:r w:rsidR="00090D84">
          <w:rPr>
            <w:webHidden/>
          </w:rPr>
          <w:tab/>
        </w:r>
        <w:r w:rsidR="00090D84">
          <w:rPr>
            <w:webHidden/>
          </w:rPr>
          <w:fldChar w:fldCharType="begin"/>
        </w:r>
        <w:r w:rsidR="00090D84">
          <w:rPr>
            <w:webHidden/>
          </w:rPr>
          <w:instrText xml:space="preserve"> PAGEREF _Toc90024396 \h </w:instrText>
        </w:r>
        <w:r w:rsidR="00090D84">
          <w:rPr>
            <w:webHidden/>
          </w:rPr>
        </w:r>
        <w:r w:rsidR="00090D84">
          <w:rPr>
            <w:webHidden/>
          </w:rPr>
          <w:fldChar w:fldCharType="separate"/>
        </w:r>
        <w:r w:rsidR="00FD2C68">
          <w:rPr>
            <w:webHidden/>
          </w:rPr>
          <w:t>19</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7" w:history="1">
        <w:r w:rsidR="00090D84" w:rsidRPr="00090D84">
          <w:rPr>
            <w:rStyle w:val="af9"/>
            <w:rFonts w:ascii="仿宋_GB2312" w:eastAsia="仿宋_GB2312" w:hint="eastAsia"/>
            <w:noProof/>
            <w:sz w:val="32"/>
            <w:szCs w:val="32"/>
          </w:rPr>
          <w:t>1.健全党对教育工作全面领导的体制机制</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_Toc90024397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19</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8" w:history="1">
        <w:r w:rsidR="00090D84" w:rsidRPr="00090D84">
          <w:rPr>
            <w:rStyle w:val="af9"/>
            <w:rFonts w:ascii="仿宋_GB2312" w:eastAsia="仿宋_GB2312" w:hint="eastAsia"/>
            <w:noProof/>
            <w:sz w:val="32"/>
            <w:szCs w:val="32"/>
          </w:rPr>
          <w:t>2.构建德智体美劳全面发展的育人体系</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_Toc90024398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20</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399" w:history="1">
        <w:r w:rsidR="00090D84" w:rsidRPr="00090D84">
          <w:rPr>
            <w:rStyle w:val="af9"/>
            <w:rFonts w:ascii="仿宋_GB2312" w:eastAsia="仿宋_GB2312" w:hint="eastAsia"/>
            <w:noProof/>
            <w:sz w:val="32"/>
            <w:szCs w:val="32"/>
          </w:rPr>
          <w:t>3.全面增强职业教育适应性</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_Toc90024399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23</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0" w:history="1">
        <w:r w:rsidR="00090D84" w:rsidRPr="00090D84">
          <w:rPr>
            <w:rStyle w:val="af9"/>
            <w:rFonts w:ascii="仿宋_GB2312" w:eastAsia="仿宋_GB2312" w:hint="eastAsia"/>
            <w:noProof/>
            <w:sz w:val="32"/>
            <w:szCs w:val="32"/>
          </w:rPr>
          <w:t>4.激发高等教育服务区域发展活力</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_Toc90024400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24</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1" w:history="1">
        <w:r w:rsidR="00090D84" w:rsidRPr="00090D84">
          <w:rPr>
            <w:rStyle w:val="af9"/>
            <w:rFonts w:ascii="仿宋_GB2312" w:eastAsia="仿宋_GB2312" w:hint="eastAsia"/>
            <w:noProof/>
            <w:sz w:val="32"/>
            <w:szCs w:val="32"/>
          </w:rPr>
          <w:t>5.锻造适应时代需要的创新型教师队伍</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_Toc90024401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25</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2" w:history="1">
        <w:r w:rsidR="00090D84" w:rsidRPr="00090D84">
          <w:rPr>
            <w:rStyle w:val="af9"/>
            <w:rFonts w:ascii="仿宋_GB2312" w:eastAsia="仿宋_GB2312" w:hint="eastAsia"/>
            <w:noProof/>
            <w:sz w:val="32"/>
            <w:szCs w:val="32"/>
          </w:rPr>
          <w:t>6.推进教育治理体系和治理能力现代化</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_Toc90024402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27</w:t>
        </w:r>
        <w:r w:rsidR="00090D84" w:rsidRPr="00090D84">
          <w:rPr>
            <w:rFonts w:ascii="仿宋_GB2312" w:eastAsia="仿宋_GB2312" w:hint="eastAsia"/>
            <w:noProof/>
            <w:webHidden/>
            <w:sz w:val="32"/>
            <w:szCs w:val="32"/>
          </w:rPr>
          <w:fldChar w:fldCharType="end"/>
        </w:r>
      </w:hyperlink>
    </w:p>
    <w:p w:rsidR="00090D84" w:rsidRDefault="00796BE7">
      <w:pPr>
        <w:pStyle w:val="21"/>
        <w:rPr>
          <w:rFonts w:asciiTheme="minorHAnsi" w:eastAsiaTheme="minorEastAsia" w:hAnsiTheme="minorHAnsi" w:cstheme="minorBidi"/>
          <w:sz w:val="21"/>
          <w:szCs w:val="22"/>
        </w:rPr>
      </w:pPr>
      <w:hyperlink w:anchor="_Toc90024403" w:history="1">
        <w:r w:rsidR="00090D84" w:rsidRPr="00871B1A">
          <w:rPr>
            <w:rStyle w:val="af9"/>
            <w:rFonts w:ascii="楷体" w:hAnsi="楷体"/>
          </w:rPr>
          <w:t>(</w:t>
        </w:r>
        <w:r w:rsidR="00090D84" w:rsidRPr="00871B1A">
          <w:rPr>
            <w:rStyle w:val="af9"/>
            <w:rFonts w:ascii="楷体" w:hAnsi="楷体"/>
          </w:rPr>
          <w:t>三</w:t>
        </w:r>
        <w:r w:rsidR="00090D84" w:rsidRPr="00871B1A">
          <w:rPr>
            <w:rStyle w:val="af9"/>
            <w:rFonts w:ascii="楷体" w:hAnsi="楷体"/>
          </w:rPr>
          <w:t>)</w:t>
        </w:r>
        <w:r w:rsidR="00090D84" w:rsidRPr="00871B1A">
          <w:rPr>
            <w:rStyle w:val="af9"/>
            <w:rFonts w:ascii="楷体" w:hAnsi="楷体"/>
          </w:rPr>
          <w:t>共建共享，建设教育开放融通先行区</w:t>
        </w:r>
        <w:r w:rsidR="00090D84">
          <w:rPr>
            <w:webHidden/>
          </w:rPr>
          <w:tab/>
        </w:r>
        <w:r w:rsidR="00090D84">
          <w:rPr>
            <w:webHidden/>
          </w:rPr>
          <w:fldChar w:fldCharType="begin"/>
        </w:r>
        <w:r w:rsidR="00090D84">
          <w:rPr>
            <w:webHidden/>
          </w:rPr>
          <w:instrText xml:space="preserve"> PAGEREF _Toc90024403 \h </w:instrText>
        </w:r>
        <w:r w:rsidR="00090D84">
          <w:rPr>
            <w:webHidden/>
          </w:rPr>
        </w:r>
        <w:r w:rsidR="00090D84">
          <w:rPr>
            <w:webHidden/>
          </w:rPr>
          <w:fldChar w:fldCharType="separate"/>
        </w:r>
        <w:r w:rsidR="00FD2C68">
          <w:rPr>
            <w:webHidden/>
          </w:rPr>
          <w:t>28</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4" w:history="1">
        <w:r w:rsidR="00090D84" w:rsidRPr="00090D84">
          <w:rPr>
            <w:rStyle w:val="af9"/>
            <w:rFonts w:ascii="仿宋_GB2312" w:eastAsia="仿宋_GB2312" w:hint="eastAsia"/>
            <w:noProof/>
            <w:sz w:val="32"/>
            <w:szCs w:val="32"/>
          </w:rPr>
          <w:t>1.推进校内外立体式协同育人</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_Toc90024404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28</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5" w:history="1">
        <w:r w:rsidR="00090D84" w:rsidRPr="00090D84">
          <w:rPr>
            <w:rStyle w:val="af9"/>
            <w:rFonts w:ascii="仿宋_GB2312" w:eastAsia="仿宋_GB2312" w:hint="eastAsia"/>
            <w:noProof/>
            <w:sz w:val="32"/>
            <w:szCs w:val="32"/>
          </w:rPr>
          <w:t>2.构建信息技术融入教育的新型育人模式</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_Toc90024405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30</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6" w:history="1">
        <w:r w:rsidR="00090D84" w:rsidRPr="00090D84">
          <w:rPr>
            <w:rStyle w:val="af9"/>
            <w:rFonts w:ascii="仿宋_GB2312" w:eastAsia="仿宋_GB2312" w:hAnsi="黑体" w:hint="eastAsia"/>
            <w:noProof/>
            <w:sz w:val="32"/>
            <w:szCs w:val="32"/>
          </w:rPr>
          <w:t>3.积极扩大教育开放合作</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_Toc90024406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31</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7" w:history="1">
        <w:r w:rsidR="00090D84" w:rsidRPr="00090D84">
          <w:rPr>
            <w:rStyle w:val="af9"/>
            <w:rFonts w:ascii="仿宋_GB2312" w:eastAsia="仿宋_GB2312" w:hint="eastAsia"/>
            <w:noProof/>
            <w:sz w:val="32"/>
            <w:szCs w:val="32"/>
          </w:rPr>
          <w:t>4.有效推进全民终身学习</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_Toc90024407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32</w:t>
        </w:r>
        <w:r w:rsidR="00090D84" w:rsidRPr="00090D84">
          <w:rPr>
            <w:rFonts w:ascii="仿宋_GB2312" w:eastAsia="仿宋_GB2312" w:hint="eastAsia"/>
            <w:noProof/>
            <w:webHidden/>
            <w:sz w:val="32"/>
            <w:szCs w:val="32"/>
          </w:rPr>
          <w:fldChar w:fldCharType="end"/>
        </w:r>
      </w:hyperlink>
    </w:p>
    <w:p w:rsidR="00090D84" w:rsidRDefault="00796BE7">
      <w:pPr>
        <w:pStyle w:val="21"/>
        <w:rPr>
          <w:rFonts w:asciiTheme="minorHAnsi" w:eastAsiaTheme="minorEastAsia" w:hAnsiTheme="minorHAnsi" w:cstheme="minorBidi"/>
          <w:sz w:val="21"/>
          <w:szCs w:val="22"/>
        </w:rPr>
      </w:pPr>
      <w:hyperlink w:anchor="_Toc90024408" w:history="1">
        <w:r w:rsidR="00090D84" w:rsidRPr="00871B1A">
          <w:rPr>
            <w:rStyle w:val="af9"/>
          </w:rPr>
          <w:t>（四）互利共赢，建设京津冀教育协同发展先导区</w:t>
        </w:r>
        <w:r w:rsidR="00090D84">
          <w:rPr>
            <w:webHidden/>
          </w:rPr>
          <w:tab/>
        </w:r>
        <w:r w:rsidR="00090D84">
          <w:rPr>
            <w:webHidden/>
          </w:rPr>
          <w:fldChar w:fldCharType="begin"/>
        </w:r>
        <w:r w:rsidR="00090D84">
          <w:rPr>
            <w:webHidden/>
          </w:rPr>
          <w:instrText xml:space="preserve"> PAGEREF _Toc90024408 \h </w:instrText>
        </w:r>
        <w:r w:rsidR="00090D84">
          <w:rPr>
            <w:webHidden/>
          </w:rPr>
        </w:r>
        <w:r w:rsidR="00090D84">
          <w:rPr>
            <w:webHidden/>
          </w:rPr>
          <w:fldChar w:fldCharType="separate"/>
        </w:r>
        <w:r w:rsidR="00FD2C68">
          <w:rPr>
            <w:webHidden/>
          </w:rPr>
          <w:t>32</w:t>
        </w:r>
        <w:r w:rsidR="00090D84">
          <w:rPr>
            <w:webHidden/>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09" w:history="1">
        <w:r w:rsidR="00090D84" w:rsidRPr="00090D84">
          <w:rPr>
            <w:rStyle w:val="af9"/>
            <w:rFonts w:ascii="仿宋_GB2312" w:eastAsia="仿宋_GB2312" w:hint="eastAsia"/>
            <w:noProof/>
            <w:sz w:val="32"/>
            <w:szCs w:val="32"/>
          </w:rPr>
          <w:t>1.强化与中心城区的联动发展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_Toc90024409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32</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10" w:history="1">
        <w:r w:rsidR="00090D84" w:rsidRPr="00090D84">
          <w:rPr>
            <w:rStyle w:val="af9"/>
            <w:rFonts w:ascii="仿宋_GB2312" w:eastAsia="仿宋_GB2312" w:hint="eastAsia"/>
            <w:noProof/>
            <w:sz w:val="32"/>
            <w:szCs w:val="32"/>
          </w:rPr>
          <w:t>2.推进与北三县一体化发展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_Toc90024410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33</w:t>
        </w:r>
        <w:r w:rsidR="00090D84" w:rsidRPr="00090D84">
          <w:rPr>
            <w:rFonts w:ascii="仿宋_GB2312" w:eastAsia="仿宋_GB2312" w:hint="eastAsia"/>
            <w:noProof/>
            <w:webHidden/>
            <w:sz w:val="32"/>
            <w:szCs w:val="32"/>
          </w:rPr>
          <w:fldChar w:fldCharType="end"/>
        </w:r>
      </w:hyperlink>
    </w:p>
    <w:p w:rsidR="00090D84" w:rsidRPr="00090D84" w:rsidRDefault="00796BE7">
      <w:pPr>
        <w:pStyle w:val="32"/>
        <w:tabs>
          <w:tab w:val="right" w:leader="dot" w:pos="8296"/>
        </w:tabs>
        <w:rPr>
          <w:rFonts w:ascii="仿宋_GB2312" w:eastAsia="仿宋_GB2312" w:hAnsiTheme="minorHAnsi" w:cstheme="minorBidi"/>
          <w:noProof/>
          <w:sz w:val="32"/>
          <w:szCs w:val="32"/>
        </w:rPr>
      </w:pPr>
      <w:hyperlink w:anchor="_Toc90024411" w:history="1">
        <w:r w:rsidR="00090D84" w:rsidRPr="00090D84">
          <w:rPr>
            <w:rStyle w:val="af9"/>
            <w:rFonts w:ascii="仿宋_GB2312" w:eastAsia="仿宋_GB2312" w:hint="eastAsia"/>
            <w:noProof/>
            <w:sz w:val="32"/>
            <w:szCs w:val="32"/>
          </w:rPr>
          <w:t>3.推进更大区域协同发展</w:t>
        </w:r>
        <w:r w:rsidR="00090D84" w:rsidRPr="00090D84">
          <w:rPr>
            <w:rFonts w:ascii="仿宋_GB2312" w:eastAsia="仿宋_GB2312" w:hint="eastAsia"/>
            <w:noProof/>
            <w:webHidden/>
            <w:sz w:val="32"/>
            <w:szCs w:val="32"/>
          </w:rPr>
          <w:tab/>
        </w:r>
        <w:r w:rsidR="00090D84" w:rsidRPr="00090D84">
          <w:rPr>
            <w:rFonts w:ascii="仿宋_GB2312" w:eastAsia="仿宋_GB2312" w:hint="eastAsia"/>
            <w:noProof/>
            <w:webHidden/>
            <w:sz w:val="32"/>
            <w:szCs w:val="32"/>
          </w:rPr>
          <w:fldChar w:fldCharType="begin"/>
        </w:r>
        <w:r w:rsidR="00090D84" w:rsidRPr="00090D84">
          <w:rPr>
            <w:rFonts w:ascii="仿宋_GB2312" w:eastAsia="仿宋_GB2312" w:hint="eastAsia"/>
            <w:noProof/>
            <w:webHidden/>
            <w:sz w:val="32"/>
            <w:szCs w:val="32"/>
          </w:rPr>
          <w:instrText xml:space="preserve"> PAGEREF _Toc90024411 \h </w:instrText>
        </w:r>
        <w:r w:rsidR="00090D84" w:rsidRPr="00090D84">
          <w:rPr>
            <w:rFonts w:ascii="仿宋_GB2312" w:eastAsia="仿宋_GB2312" w:hint="eastAsia"/>
            <w:noProof/>
            <w:webHidden/>
            <w:sz w:val="32"/>
            <w:szCs w:val="32"/>
          </w:rPr>
        </w:r>
        <w:r w:rsidR="00090D84" w:rsidRPr="00090D84">
          <w:rPr>
            <w:rFonts w:ascii="仿宋_GB2312" w:eastAsia="仿宋_GB2312" w:hint="eastAsia"/>
            <w:noProof/>
            <w:webHidden/>
            <w:sz w:val="32"/>
            <w:szCs w:val="32"/>
          </w:rPr>
          <w:fldChar w:fldCharType="separate"/>
        </w:r>
        <w:r w:rsidR="00FD2C68">
          <w:rPr>
            <w:rFonts w:ascii="仿宋_GB2312" w:eastAsia="仿宋_GB2312"/>
            <w:noProof/>
            <w:webHidden/>
            <w:sz w:val="32"/>
            <w:szCs w:val="32"/>
          </w:rPr>
          <w:t>34</w:t>
        </w:r>
        <w:r w:rsidR="00090D84" w:rsidRPr="00090D84">
          <w:rPr>
            <w:rFonts w:ascii="仿宋_GB2312" w:eastAsia="仿宋_GB2312" w:hint="eastAsia"/>
            <w:noProof/>
            <w:webHidden/>
            <w:sz w:val="32"/>
            <w:szCs w:val="32"/>
          </w:rPr>
          <w:fldChar w:fldCharType="end"/>
        </w:r>
      </w:hyperlink>
    </w:p>
    <w:p w:rsidR="00090D84" w:rsidRDefault="00796BE7">
      <w:pPr>
        <w:pStyle w:val="11"/>
        <w:rPr>
          <w:rFonts w:asciiTheme="minorHAnsi" w:eastAsiaTheme="minorEastAsia" w:hAnsiTheme="minorHAnsi" w:cstheme="minorBidi"/>
          <w:bCs w:val="0"/>
          <w:color w:val="auto"/>
          <w:sz w:val="21"/>
          <w:szCs w:val="22"/>
        </w:rPr>
      </w:pPr>
      <w:hyperlink w:anchor="_Toc90024412" w:history="1">
        <w:r w:rsidR="00090D84" w:rsidRPr="00871B1A">
          <w:rPr>
            <w:rStyle w:val="af9"/>
          </w:rPr>
          <w:t>四、保障措施</w:t>
        </w:r>
        <w:r w:rsidR="00090D84">
          <w:rPr>
            <w:webHidden/>
          </w:rPr>
          <w:tab/>
        </w:r>
        <w:r w:rsidR="00090D84">
          <w:rPr>
            <w:webHidden/>
          </w:rPr>
          <w:fldChar w:fldCharType="begin"/>
        </w:r>
        <w:r w:rsidR="00090D84">
          <w:rPr>
            <w:webHidden/>
          </w:rPr>
          <w:instrText xml:space="preserve"> PAGEREF _Toc90024412 \h </w:instrText>
        </w:r>
        <w:r w:rsidR="00090D84">
          <w:rPr>
            <w:webHidden/>
          </w:rPr>
        </w:r>
        <w:r w:rsidR="00090D84">
          <w:rPr>
            <w:webHidden/>
          </w:rPr>
          <w:fldChar w:fldCharType="separate"/>
        </w:r>
        <w:r w:rsidR="00FD2C68">
          <w:rPr>
            <w:webHidden/>
          </w:rPr>
          <w:t>35</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413" w:history="1">
        <w:r w:rsidR="00090D84" w:rsidRPr="00871B1A">
          <w:rPr>
            <w:rStyle w:val="af9"/>
          </w:rPr>
          <w:t>（一）全面推进依法治教</w:t>
        </w:r>
        <w:r w:rsidR="00090D84">
          <w:rPr>
            <w:webHidden/>
          </w:rPr>
          <w:tab/>
        </w:r>
        <w:r w:rsidR="00090D84">
          <w:rPr>
            <w:webHidden/>
          </w:rPr>
          <w:fldChar w:fldCharType="begin"/>
        </w:r>
        <w:r w:rsidR="00090D84">
          <w:rPr>
            <w:webHidden/>
          </w:rPr>
          <w:instrText xml:space="preserve"> PAGEREF _Toc90024413 \h </w:instrText>
        </w:r>
        <w:r w:rsidR="00090D84">
          <w:rPr>
            <w:webHidden/>
          </w:rPr>
        </w:r>
        <w:r w:rsidR="00090D84">
          <w:rPr>
            <w:webHidden/>
          </w:rPr>
          <w:fldChar w:fldCharType="separate"/>
        </w:r>
        <w:r w:rsidR="00FD2C68">
          <w:rPr>
            <w:webHidden/>
          </w:rPr>
          <w:t>35</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414" w:history="1">
        <w:r w:rsidR="00090D84" w:rsidRPr="00871B1A">
          <w:rPr>
            <w:rStyle w:val="af9"/>
          </w:rPr>
          <w:t>（二）提高经费保障水平</w:t>
        </w:r>
        <w:r w:rsidR="00090D84">
          <w:rPr>
            <w:webHidden/>
          </w:rPr>
          <w:tab/>
        </w:r>
        <w:r w:rsidR="00090D84">
          <w:rPr>
            <w:webHidden/>
          </w:rPr>
          <w:fldChar w:fldCharType="begin"/>
        </w:r>
        <w:r w:rsidR="00090D84">
          <w:rPr>
            <w:webHidden/>
          </w:rPr>
          <w:instrText xml:space="preserve"> PAGEREF _Toc90024414 \h </w:instrText>
        </w:r>
        <w:r w:rsidR="00090D84">
          <w:rPr>
            <w:webHidden/>
          </w:rPr>
        </w:r>
        <w:r w:rsidR="00090D84">
          <w:rPr>
            <w:webHidden/>
          </w:rPr>
          <w:fldChar w:fldCharType="separate"/>
        </w:r>
        <w:r w:rsidR="00FD2C68">
          <w:rPr>
            <w:webHidden/>
          </w:rPr>
          <w:t>36</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415" w:history="1">
        <w:r w:rsidR="00090D84" w:rsidRPr="00871B1A">
          <w:rPr>
            <w:rStyle w:val="af9"/>
          </w:rPr>
          <w:t>（三）加强教育督导评估</w:t>
        </w:r>
        <w:r w:rsidR="00090D84">
          <w:rPr>
            <w:webHidden/>
          </w:rPr>
          <w:tab/>
        </w:r>
        <w:r w:rsidR="00090D84">
          <w:rPr>
            <w:webHidden/>
          </w:rPr>
          <w:fldChar w:fldCharType="begin"/>
        </w:r>
        <w:r w:rsidR="00090D84">
          <w:rPr>
            <w:webHidden/>
          </w:rPr>
          <w:instrText xml:space="preserve"> PAGEREF _Toc90024415 \h </w:instrText>
        </w:r>
        <w:r w:rsidR="00090D84">
          <w:rPr>
            <w:webHidden/>
          </w:rPr>
        </w:r>
        <w:r w:rsidR="00090D84">
          <w:rPr>
            <w:webHidden/>
          </w:rPr>
          <w:fldChar w:fldCharType="separate"/>
        </w:r>
        <w:r w:rsidR="00FD2C68">
          <w:rPr>
            <w:webHidden/>
          </w:rPr>
          <w:t>36</w:t>
        </w:r>
        <w:r w:rsidR="00090D84">
          <w:rPr>
            <w:webHidden/>
          </w:rPr>
          <w:fldChar w:fldCharType="end"/>
        </w:r>
      </w:hyperlink>
    </w:p>
    <w:p w:rsidR="00090D84" w:rsidRDefault="00796BE7">
      <w:pPr>
        <w:pStyle w:val="21"/>
        <w:rPr>
          <w:rFonts w:asciiTheme="minorHAnsi" w:eastAsiaTheme="minorEastAsia" w:hAnsiTheme="minorHAnsi" w:cstheme="minorBidi"/>
          <w:sz w:val="21"/>
          <w:szCs w:val="22"/>
        </w:rPr>
      </w:pPr>
      <w:hyperlink w:anchor="_Toc90024416" w:history="1">
        <w:r w:rsidR="00090D84" w:rsidRPr="00871B1A">
          <w:rPr>
            <w:rStyle w:val="af9"/>
          </w:rPr>
          <w:t>（四）维护校园安全稳定</w:t>
        </w:r>
        <w:r w:rsidR="00090D84">
          <w:rPr>
            <w:webHidden/>
          </w:rPr>
          <w:tab/>
        </w:r>
        <w:r w:rsidR="00090D84">
          <w:rPr>
            <w:webHidden/>
          </w:rPr>
          <w:fldChar w:fldCharType="begin"/>
        </w:r>
        <w:r w:rsidR="00090D84">
          <w:rPr>
            <w:webHidden/>
          </w:rPr>
          <w:instrText xml:space="preserve"> PAGEREF _Toc90024416 \h </w:instrText>
        </w:r>
        <w:r w:rsidR="00090D84">
          <w:rPr>
            <w:webHidden/>
          </w:rPr>
        </w:r>
        <w:r w:rsidR="00090D84">
          <w:rPr>
            <w:webHidden/>
          </w:rPr>
          <w:fldChar w:fldCharType="separate"/>
        </w:r>
        <w:r w:rsidR="00FD2C68">
          <w:rPr>
            <w:webHidden/>
          </w:rPr>
          <w:t>37</w:t>
        </w:r>
        <w:r w:rsidR="00090D84">
          <w:rPr>
            <w:webHidden/>
          </w:rPr>
          <w:fldChar w:fldCharType="end"/>
        </w:r>
      </w:hyperlink>
    </w:p>
    <w:p w:rsidR="00090D84" w:rsidRDefault="00796BE7">
      <w:pPr>
        <w:pStyle w:val="11"/>
        <w:rPr>
          <w:rFonts w:asciiTheme="minorHAnsi" w:eastAsiaTheme="minorEastAsia" w:hAnsiTheme="minorHAnsi" w:cstheme="minorBidi"/>
          <w:bCs w:val="0"/>
          <w:color w:val="auto"/>
          <w:sz w:val="21"/>
          <w:szCs w:val="22"/>
        </w:rPr>
      </w:pPr>
      <w:hyperlink w:anchor="_Toc90024417" w:history="1">
        <w:r w:rsidR="00090D84" w:rsidRPr="00871B1A">
          <w:rPr>
            <w:rStyle w:val="af9"/>
          </w:rPr>
          <w:t xml:space="preserve">附表 </w:t>
        </w:r>
        <w:r w:rsidR="00090D84" w:rsidRPr="00871B1A">
          <w:rPr>
            <w:rStyle w:val="af9"/>
            <w:rFonts w:ascii="方正小标宋简体" w:eastAsia="方正小标宋简体"/>
          </w:rPr>
          <w:t>“</w:t>
        </w:r>
        <w:r w:rsidR="00090D84" w:rsidRPr="00871B1A">
          <w:rPr>
            <w:rStyle w:val="af9"/>
            <w:rFonts w:ascii="方正小标宋简体" w:eastAsia="方正小标宋简体"/>
          </w:rPr>
          <w:t>十四五</w:t>
        </w:r>
        <w:r w:rsidR="00090D84" w:rsidRPr="00871B1A">
          <w:rPr>
            <w:rStyle w:val="af9"/>
            <w:rFonts w:ascii="方正小标宋简体" w:eastAsia="方正小标宋简体"/>
          </w:rPr>
          <w:t>”</w:t>
        </w:r>
        <w:r w:rsidR="00090D84" w:rsidRPr="00871B1A">
          <w:rPr>
            <w:rStyle w:val="af9"/>
            <w:rFonts w:ascii="方正小标宋简体" w:eastAsia="方正小标宋简体"/>
          </w:rPr>
          <w:t>时期重点项目</w:t>
        </w:r>
        <w:r w:rsidR="00090D84">
          <w:rPr>
            <w:webHidden/>
          </w:rPr>
          <w:tab/>
        </w:r>
        <w:r w:rsidR="00090D84">
          <w:rPr>
            <w:webHidden/>
          </w:rPr>
          <w:fldChar w:fldCharType="begin"/>
        </w:r>
        <w:r w:rsidR="00090D84">
          <w:rPr>
            <w:webHidden/>
          </w:rPr>
          <w:instrText xml:space="preserve"> PAGEREF _Toc90024417 \h </w:instrText>
        </w:r>
        <w:r w:rsidR="00090D84">
          <w:rPr>
            <w:webHidden/>
          </w:rPr>
        </w:r>
        <w:r w:rsidR="00090D84">
          <w:rPr>
            <w:webHidden/>
          </w:rPr>
          <w:fldChar w:fldCharType="separate"/>
        </w:r>
        <w:r w:rsidR="00FD2C68">
          <w:rPr>
            <w:webHidden/>
          </w:rPr>
          <w:t>38</w:t>
        </w:r>
        <w:r w:rsidR="00090D84">
          <w:rPr>
            <w:webHidden/>
          </w:rPr>
          <w:fldChar w:fldCharType="end"/>
        </w:r>
      </w:hyperlink>
    </w:p>
    <w:p w:rsidR="00295ECB" w:rsidRDefault="00C70E33" w:rsidP="00A028D4">
      <w:pPr>
        <w:sectPr w:rsidR="00295ECB" w:rsidSect="00614868">
          <w:footerReference w:type="first" r:id="rId15"/>
          <w:pgSz w:w="11906" w:h="16838"/>
          <w:pgMar w:top="1440" w:right="1800" w:bottom="1440" w:left="1800" w:header="851" w:footer="992" w:gutter="0"/>
          <w:pgNumType w:fmt="upperRoman" w:start="1"/>
          <w:cols w:space="425"/>
          <w:titlePg/>
          <w:docGrid w:type="lines" w:linePitch="312"/>
        </w:sectPr>
      </w:pPr>
      <w:r w:rsidRPr="00246462">
        <w:rPr>
          <w:sz w:val="28"/>
          <w:szCs w:val="28"/>
        </w:rPr>
        <w:fldChar w:fldCharType="end"/>
      </w:r>
      <w:bookmarkStart w:id="1" w:name="_Toc69413322"/>
    </w:p>
    <w:p w:rsidR="00F71C47" w:rsidRPr="00614868" w:rsidRDefault="00F71C47" w:rsidP="00614868">
      <w:pPr>
        <w:pStyle w:val="afd"/>
        <w:ind w:firstLine="640"/>
      </w:pPr>
      <w:r w:rsidRPr="00246462">
        <w:rPr>
          <w:rFonts w:hint="eastAsia"/>
        </w:rPr>
        <w:lastRenderedPageBreak/>
        <w:t>“十四五”时期是北京城市副中心（通州区）</w:t>
      </w:r>
      <w:r w:rsidR="0037373F" w:rsidRPr="00246462">
        <w:rPr>
          <w:rFonts w:hint="eastAsia"/>
        </w:rPr>
        <w:t>向</w:t>
      </w:r>
      <w:r w:rsidR="0037373F" w:rsidRPr="00246462">
        <w:t>高水平教育现代化</w:t>
      </w:r>
      <w:r w:rsidR="0037373F" w:rsidRPr="00246462">
        <w:rPr>
          <w:rFonts w:hint="eastAsia"/>
        </w:rPr>
        <w:t>迈进</w:t>
      </w:r>
      <w:r w:rsidRPr="00246462">
        <w:rPr>
          <w:rFonts w:hint="eastAsia"/>
        </w:rPr>
        <w:t>的关键时期，必须</w:t>
      </w:r>
      <w:r w:rsidR="00274B8D" w:rsidRPr="00246462">
        <w:rPr>
          <w:rFonts w:hint="eastAsia"/>
        </w:rPr>
        <w:t>乘势而上，奋发有为</w:t>
      </w:r>
      <w:r w:rsidRPr="00246462">
        <w:rPr>
          <w:rFonts w:hint="eastAsia"/>
        </w:rPr>
        <w:t>。根据《首都教育现代化</w:t>
      </w:r>
      <w:r w:rsidRPr="00246462">
        <w:t>2035》《北京市</w:t>
      </w:r>
      <w:r w:rsidRPr="00246462">
        <w:t>“</w:t>
      </w:r>
      <w:r w:rsidRPr="00246462">
        <w:t>十四五</w:t>
      </w:r>
      <w:r w:rsidRPr="00246462">
        <w:t>”</w:t>
      </w:r>
      <w:r w:rsidRPr="00246462">
        <w:t>时期教育</w:t>
      </w:r>
      <w:r w:rsidR="0037373F" w:rsidRPr="00246462">
        <w:rPr>
          <w:rFonts w:hint="eastAsia"/>
        </w:rPr>
        <w:t>改革和</w:t>
      </w:r>
      <w:r w:rsidRPr="00246462">
        <w:rPr>
          <w:rFonts w:hint="eastAsia"/>
        </w:rPr>
        <w:t>发展规划</w:t>
      </w:r>
      <w:r w:rsidR="00C25FB8">
        <w:rPr>
          <w:rFonts w:hint="eastAsia"/>
        </w:rPr>
        <w:t>（2021-2025年）</w:t>
      </w:r>
      <w:r w:rsidRPr="00246462">
        <w:rPr>
          <w:rFonts w:hint="eastAsia"/>
        </w:rPr>
        <w:t>》和《北京城市副中心（通州区）国民经济和社会发展第十四个五年规划和二</w:t>
      </w:r>
      <w:r w:rsidRPr="00246462">
        <w:rPr>
          <w:rFonts w:ascii="微软雅黑" w:eastAsia="微软雅黑" w:hAnsi="微软雅黑" w:cs="微软雅黑" w:hint="eastAsia"/>
        </w:rPr>
        <w:t>〇</w:t>
      </w:r>
      <w:r w:rsidRPr="00246462">
        <w:rPr>
          <w:rFonts w:hAnsi="仿宋_GB2312" w:cs="仿宋_GB2312" w:hint="eastAsia"/>
        </w:rPr>
        <w:t>三五年远景目标纲要》，为进一步明确</w:t>
      </w:r>
      <w:r w:rsidRPr="00246462">
        <w:t>2021</w:t>
      </w:r>
      <w:r w:rsidR="0037373F" w:rsidRPr="00246462">
        <w:rPr>
          <w:rFonts w:hint="eastAsia"/>
        </w:rPr>
        <w:t>至</w:t>
      </w:r>
      <w:r w:rsidRPr="00246462">
        <w:t>2025年北京城市副中心（通州区）教育改革发展的主要目标和任务，</w:t>
      </w:r>
      <w:r w:rsidR="00967990" w:rsidRPr="00246462">
        <w:rPr>
          <w:rFonts w:hint="eastAsia"/>
        </w:rPr>
        <w:t>积极</w:t>
      </w:r>
      <w:r w:rsidRPr="00246462">
        <w:rPr>
          <w:rFonts w:hint="eastAsia"/>
        </w:rPr>
        <w:t>探索具有</w:t>
      </w:r>
      <w:r w:rsidR="0037373F" w:rsidRPr="00246462">
        <w:rPr>
          <w:rFonts w:hint="eastAsia"/>
        </w:rPr>
        <w:t>北京城市</w:t>
      </w:r>
      <w:r w:rsidRPr="00246462">
        <w:rPr>
          <w:rFonts w:hint="eastAsia"/>
        </w:rPr>
        <w:t>副中心</w:t>
      </w:r>
      <w:r w:rsidR="00967990" w:rsidRPr="00246462">
        <w:rPr>
          <w:rFonts w:hint="eastAsia"/>
        </w:rPr>
        <w:t>（通州区）</w:t>
      </w:r>
      <w:r w:rsidRPr="00246462">
        <w:rPr>
          <w:rFonts w:hint="eastAsia"/>
        </w:rPr>
        <w:t>特色的教育模式，</w:t>
      </w:r>
      <w:r w:rsidR="00A10DEF">
        <w:rPr>
          <w:rFonts w:hint="eastAsia"/>
        </w:rPr>
        <w:t>办好人民满意的教育</w:t>
      </w:r>
      <w:r w:rsidRPr="00246462">
        <w:rPr>
          <w:rFonts w:hint="eastAsia"/>
        </w:rPr>
        <w:t>，特制定本规划。</w:t>
      </w:r>
    </w:p>
    <w:p w:rsidR="00976051" w:rsidRPr="00E521E7" w:rsidRDefault="00976051" w:rsidP="00614868">
      <w:pPr>
        <w:pStyle w:val="afb"/>
        <w:ind w:firstLine="640"/>
      </w:pPr>
      <w:bookmarkStart w:id="2" w:name="_Toc90024373"/>
      <w:bookmarkStart w:id="3" w:name="_Toc56510398"/>
      <w:bookmarkEnd w:id="1"/>
      <w:r w:rsidRPr="00E521E7">
        <w:rPr>
          <w:rFonts w:hint="eastAsia"/>
        </w:rPr>
        <w:t>一、发展基础与形势要求</w:t>
      </w:r>
      <w:bookmarkEnd w:id="2"/>
    </w:p>
    <w:p w:rsidR="00976051" w:rsidRPr="00E521E7" w:rsidRDefault="00976051" w:rsidP="00614868">
      <w:pPr>
        <w:pStyle w:val="aff"/>
        <w:ind w:firstLine="643"/>
      </w:pPr>
      <w:bookmarkStart w:id="4" w:name="_Toc90024374"/>
      <w:r w:rsidRPr="00E521E7">
        <w:rPr>
          <w:rFonts w:hint="eastAsia"/>
        </w:rPr>
        <w:t>（一）发展基础</w:t>
      </w:r>
      <w:bookmarkEnd w:id="4"/>
    </w:p>
    <w:p w:rsidR="005E6F66" w:rsidRDefault="00976051" w:rsidP="00E521E7">
      <w:pPr>
        <w:pStyle w:val="afd"/>
        <w:ind w:firstLine="640"/>
        <w:rPr>
          <w:b/>
        </w:rPr>
      </w:pPr>
      <w:r w:rsidRPr="00246462">
        <w:rPr>
          <w:rFonts w:hint="eastAsia"/>
        </w:rPr>
        <w:t>“十三五”时期，在区委、区政府</w:t>
      </w:r>
      <w:r w:rsidR="00120FB0">
        <w:rPr>
          <w:rFonts w:hint="eastAsia"/>
        </w:rPr>
        <w:t>的</w:t>
      </w:r>
      <w:r w:rsidRPr="00246462">
        <w:rPr>
          <w:rFonts w:hint="eastAsia"/>
        </w:rPr>
        <w:t>正确领导下，</w:t>
      </w:r>
      <w:r w:rsidRPr="00246462">
        <w:t>北京城市副中心</w:t>
      </w:r>
      <w:r w:rsidR="00120FB0">
        <w:rPr>
          <w:rFonts w:hint="eastAsia"/>
        </w:rPr>
        <w:t>（通州区）</w:t>
      </w:r>
      <w:r w:rsidRPr="00246462">
        <w:rPr>
          <w:rFonts w:hint="eastAsia"/>
        </w:rPr>
        <w:t>以加强党的领导</w:t>
      </w:r>
      <w:r w:rsidR="005E6F66">
        <w:rPr>
          <w:rFonts w:hint="eastAsia"/>
        </w:rPr>
        <w:t>和</w:t>
      </w:r>
      <w:r w:rsidR="005E6F66">
        <w:t>政治建设</w:t>
      </w:r>
      <w:r w:rsidRPr="00246462">
        <w:rPr>
          <w:rFonts w:hint="eastAsia"/>
        </w:rPr>
        <w:t>为坚强保证，坚持教育优质均衡发展，切实维护教育公平，稳步推进教育改革创新，圆满完成了“十三五”时期教育规划确定的主要任务，教育现代化水平明显提升，为“十四五”时期北京城市副中心（通州区）教育</w:t>
      </w:r>
      <w:r w:rsidR="007B17A8" w:rsidRPr="00246462">
        <w:rPr>
          <w:rFonts w:hint="eastAsia"/>
        </w:rPr>
        <w:t>事业</w:t>
      </w:r>
      <w:r w:rsidRPr="00246462">
        <w:rPr>
          <w:rFonts w:hint="eastAsia"/>
        </w:rPr>
        <w:t>新发展奠定了坚实基础。</w:t>
      </w:r>
      <w:bookmarkStart w:id="5" w:name="_Toc56510400"/>
      <w:bookmarkEnd w:id="3"/>
    </w:p>
    <w:p w:rsidR="00CC0DF7" w:rsidRPr="00E521E7" w:rsidRDefault="00A06280" w:rsidP="008C1AE9">
      <w:pPr>
        <w:pStyle w:val="aff1"/>
        <w:ind w:firstLine="643"/>
      </w:pPr>
      <w:bookmarkStart w:id="6" w:name="_Toc90024375"/>
      <w:r w:rsidRPr="00E521E7">
        <w:t>1.</w:t>
      </w:r>
      <w:r w:rsidRPr="00E521E7">
        <w:t>党对教育事业的</w:t>
      </w:r>
      <w:r w:rsidR="0011512A">
        <w:rPr>
          <w:rFonts w:hint="eastAsia"/>
        </w:rPr>
        <w:t>全面</w:t>
      </w:r>
      <w:r w:rsidRPr="00E521E7">
        <w:t>领导持续加强，教育现代化蓝图绘就新篇章</w:t>
      </w:r>
      <w:bookmarkEnd w:id="6"/>
    </w:p>
    <w:p w:rsidR="00F73CE0" w:rsidRDefault="00A06280" w:rsidP="00E521E7">
      <w:pPr>
        <w:pStyle w:val="afd"/>
        <w:ind w:firstLine="640"/>
      </w:pPr>
      <w:r w:rsidRPr="00246462">
        <w:rPr>
          <w:rFonts w:hint="eastAsia"/>
        </w:rPr>
        <w:t>坚持以习近平新时代中国特色社会主义思想统领教育工作，加强党对教育事业的顶层设计和全面领导。成立</w:t>
      </w:r>
      <w:r w:rsidRPr="00246462">
        <w:t>区委教育</w:t>
      </w:r>
      <w:r w:rsidRPr="00246462">
        <w:rPr>
          <w:rFonts w:hint="eastAsia"/>
        </w:rPr>
        <w:t>工作</w:t>
      </w:r>
      <w:r w:rsidRPr="00246462">
        <w:t>领导小组，</w:t>
      </w:r>
      <w:r w:rsidR="00CC0DF7" w:rsidRPr="00246462">
        <w:rPr>
          <w:rFonts w:hint="eastAsia"/>
        </w:rPr>
        <w:t>加强对全区教育工作的统筹指导。</w:t>
      </w:r>
      <w:r w:rsidR="00153606" w:rsidRPr="00246462">
        <w:rPr>
          <w:rFonts w:hint="eastAsia"/>
        </w:rPr>
        <w:t>成功</w:t>
      </w:r>
      <w:r w:rsidRPr="00246462">
        <w:t>召开全区教育大会，</w:t>
      </w:r>
      <w:r w:rsidR="00153606" w:rsidRPr="00246462">
        <w:rPr>
          <w:rFonts w:hint="eastAsia"/>
        </w:rPr>
        <w:t>制定了《加快推进通州区教育现代化实施方案（</w:t>
      </w:r>
      <w:r w:rsidR="00153606" w:rsidRPr="00246462">
        <w:t>2018</w:t>
      </w:r>
      <w:r w:rsidR="005C51E8" w:rsidRPr="00246462">
        <w:t>-</w:t>
      </w:r>
      <w:r w:rsidR="00153606" w:rsidRPr="00246462">
        <w:t>2022年）》</w:t>
      </w:r>
      <w:r w:rsidR="00153606" w:rsidRPr="00246462">
        <w:rPr>
          <w:rFonts w:hint="eastAsia"/>
        </w:rPr>
        <w:t>《关于全面深化新时代教师队伍建</w:t>
      </w:r>
      <w:r w:rsidR="00153606" w:rsidRPr="00246462">
        <w:rPr>
          <w:rFonts w:hint="eastAsia"/>
        </w:rPr>
        <w:lastRenderedPageBreak/>
        <w:t>设改革的实施办法》《北京市通州区教育集团化办学管理办法（试行）》</w:t>
      </w:r>
      <w:r w:rsidR="005C51E8" w:rsidRPr="00246462">
        <w:rPr>
          <w:rFonts w:hint="eastAsia"/>
        </w:rPr>
        <w:t>《关于加快推进通州区职业教育改革发展的实施意见》《北京市通州区普通中小学校全面实施素质教育督导评价实施方案</w:t>
      </w:r>
      <w:r w:rsidR="005C51E8" w:rsidRPr="00246462">
        <w:t>(试行)》</w:t>
      </w:r>
      <w:r w:rsidR="003D617D" w:rsidRPr="00246462">
        <w:rPr>
          <w:rFonts w:hint="eastAsia"/>
        </w:rPr>
        <w:t>等一系列</w:t>
      </w:r>
      <w:r w:rsidR="003D617D" w:rsidRPr="00246462">
        <w:t>重要文件</w:t>
      </w:r>
      <w:r w:rsidR="003D617D" w:rsidRPr="00246462">
        <w:rPr>
          <w:rFonts w:hint="eastAsia"/>
        </w:rPr>
        <w:t>，为做好新形势下教育工作指明了方向。紧密结合北京城市副中心控规，编制了《北京</w:t>
      </w:r>
      <w:r w:rsidR="003D617D" w:rsidRPr="00246462">
        <w:t>市通州区教育</w:t>
      </w:r>
      <w:r w:rsidR="003D617D" w:rsidRPr="00246462">
        <w:rPr>
          <w:rFonts w:hint="eastAsia"/>
        </w:rPr>
        <w:t>设施专项规划</w:t>
      </w:r>
      <w:r w:rsidR="00EB7DD0">
        <w:rPr>
          <w:rFonts w:hint="eastAsia"/>
        </w:rPr>
        <w:t>（</w:t>
      </w:r>
      <w:r w:rsidR="003D617D" w:rsidRPr="00246462">
        <w:t>2017-2035年</w:t>
      </w:r>
      <w:r w:rsidR="00EB7DD0">
        <w:rPr>
          <w:rFonts w:hint="eastAsia"/>
        </w:rPr>
        <w:t>）</w:t>
      </w:r>
      <w:r w:rsidR="003D617D" w:rsidRPr="00246462">
        <w:rPr>
          <w:rFonts w:hint="eastAsia"/>
        </w:rPr>
        <w:t>》，</w:t>
      </w:r>
      <w:r w:rsidR="00DD66FF" w:rsidRPr="00246462">
        <w:t>提高了配置标准，</w:t>
      </w:r>
      <w:r w:rsidR="00DD66FF" w:rsidRPr="00246462">
        <w:rPr>
          <w:rFonts w:hint="eastAsia"/>
        </w:rPr>
        <w:t>均衡了</w:t>
      </w:r>
      <w:r w:rsidR="00DD66FF" w:rsidRPr="00246462">
        <w:t>设施布局，</w:t>
      </w:r>
      <w:r w:rsidR="00DD66FF" w:rsidRPr="00246462">
        <w:rPr>
          <w:rFonts w:hint="eastAsia"/>
        </w:rPr>
        <w:t>补足了</w:t>
      </w:r>
      <w:r w:rsidR="00DD66FF" w:rsidRPr="00246462">
        <w:t>设施总量</w:t>
      </w:r>
      <w:r w:rsidR="00C03430" w:rsidRPr="00246462">
        <w:rPr>
          <w:rFonts w:hint="eastAsia"/>
        </w:rPr>
        <w:t>，</w:t>
      </w:r>
      <w:r w:rsidR="00DD66FF" w:rsidRPr="00246462">
        <w:rPr>
          <w:rFonts w:hint="eastAsia"/>
        </w:rPr>
        <w:t>形成了规模适度超前、布局相对均衡、服务全面覆盖的</w:t>
      </w:r>
      <w:r w:rsidR="00C03430" w:rsidRPr="00246462">
        <w:rPr>
          <w:rFonts w:hint="eastAsia"/>
        </w:rPr>
        <w:t>北京</w:t>
      </w:r>
      <w:r w:rsidR="00DD66FF" w:rsidRPr="00246462">
        <w:rPr>
          <w:rFonts w:hint="eastAsia"/>
        </w:rPr>
        <w:t>城市副中心教育设施体系。</w:t>
      </w:r>
      <w:r w:rsidR="009F13B9" w:rsidRPr="00246462">
        <w:rPr>
          <w:rFonts w:hint="eastAsia"/>
        </w:rPr>
        <w:t>市级</w:t>
      </w:r>
      <w:r w:rsidR="009F13B9" w:rsidRPr="00246462">
        <w:t>部门出台</w:t>
      </w:r>
      <w:r w:rsidR="009F13B9" w:rsidRPr="00246462">
        <w:rPr>
          <w:rFonts w:hint="eastAsia"/>
        </w:rPr>
        <w:t>《通州区基础教育质量提升支持计划（</w:t>
      </w:r>
      <w:r w:rsidR="009F13B9" w:rsidRPr="00246462">
        <w:t>2017-2020年）》</w:t>
      </w:r>
      <w:r w:rsidR="009F13B9" w:rsidRPr="00246462">
        <w:rPr>
          <w:rFonts w:hint="eastAsia"/>
        </w:rPr>
        <w:t>《关于促进通州区教师素质提升支持计划</w:t>
      </w:r>
      <w:r w:rsidR="009F13B9" w:rsidRPr="00246462">
        <w:t>(2017-2020年)》</w:t>
      </w:r>
      <w:r w:rsidR="00DD3B6B">
        <w:rPr>
          <w:rFonts w:hint="eastAsia"/>
        </w:rPr>
        <w:t>，</w:t>
      </w:r>
      <w:r w:rsidR="009F13B9" w:rsidRPr="00246462">
        <w:rPr>
          <w:rFonts w:hint="eastAsia"/>
        </w:rPr>
        <w:t>全面助力北京城市副中心基础教育内涵发展，</w:t>
      </w:r>
      <w:r w:rsidR="00AC4C72" w:rsidRPr="00246462">
        <w:t>副中心</w:t>
      </w:r>
      <w:r w:rsidR="009F13B9" w:rsidRPr="00246462">
        <w:rPr>
          <w:rFonts w:hint="eastAsia"/>
        </w:rPr>
        <w:t>成为北京市基础教育综合改革实验区。</w:t>
      </w:r>
    </w:p>
    <w:p w:rsidR="00287D6C" w:rsidRDefault="001518E4" w:rsidP="00B25868">
      <w:pPr>
        <w:pStyle w:val="aff1"/>
        <w:ind w:firstLine="643"/>
      </w:pPr>
      <w:bookmarkStart w:id="7" w:name="_Toc90024376"/>
      <w:r w:rsidRPr="00E521E7">
        <w:t>2.</w:t>
      </w:r>
      <w:r w:rsidRPr="00E521E7">
        <w:t>教育资源布局结构持续优化，优质资源辐射</w:t>
      </w:r>
      <w:r w:rsidR="00DD3B6B">
        <w:rPr>
          <w:rFonts w:hint="eastAsia"/>
        </w:rPr>
        <w:t>能力</w:t>
      </w:r>
      <w:r w:rsidRPr="00E521E7">
        <w:t>再上新台阶</w:t>
      </w:r>
      <w:bookmarkEnd w:id="7"/>
    </w:p>
    <w:p w:rsidR="006E7BF2" w:rsidRDefault="00AF6877">
      <w:pPr>
        <w:pStyle w:val="afd"/>
        <w:ind w:firstLine="640"/>
        <w:rPr>
          <w:b/>
        </w:rPr>
      </w:pPr>
      <w:r w:rsidRPr="00246462">
        <w:rPr>
          <w:rFonts w:hint="eastAsia"/>
        </w:rPr>
        <w:t>加快基础教育设施建设</w:t>
      </w:r>
      <w:r w:rsidR="00DD3B6B">
        <w:rPr>
          <w:rFonts w:hint="eastAsia"/>
        </w:rPr>
        <w:t>，</w:t>
      </w:r>
      <w:r w:rsidRPr="00246462">
        <w:rPr>
          <w:rFonts w:hint="eastAsia"/>
        </w:rPr>
        <w:t>通过新建、改扩建</w:t>
      </w:r>
      <w:r w:rsidRPr="00246462">
        <w:t>、接收</w:t>
      </w:r>
      <w:r w:rsidR="00F15097" w:rsidRPr="00246462">
        <w:rPr>
          <w:rFonts w:hint="eastAsia"/>
        </w:rPr>
        <w:t>小区</w:t>
      </w:r>
      <w:r w:rsidRPr="00246462">
        <w:rPr>
          <w:rFonts w:hint="eastAsia"/>
        </w:rPr>
        <w:t>配套</w:t>
      </w:r>
      <w:r w:rsidRPr="00246462">
        <w:t>、审批转化等方式，新增</w:t>
      </w:r>
      <w:r w:rsidR="00F15097" w:rsidRPr="00246462">
        <w:rPr>
          <w:rFonts w:hint="eastAsia"/>
        </w:rPr>
        <w:t>幼儿园</w:t>
      </w:r>
      <w:r w:rsidRPr="00246462">
        <w:t>学位</w:t>
      </w:r>
      <w:r w:rsidR="00287D6C">
        <w:t>4</w:t>
      </w:r>
      <w:r w:rsidR="00CC0DF7" w:rsidRPr="00246462">
        <w:t>.</w:t>
      </w:r>
      <w:r w:rsidR="00287D6C">
        <w:t>8</w:t>
      </w:r>
      <w:r w:rsidRPr="00246462">
        <w:rPr>
          <w:rFonts w:hint="eastAsia"/>
        </w:rPr>
        <w:t>万</w:t>
      </w:r>
      <w:r w:rsidR="00287D6C">
        <w:rPr>
          <w:rFonts w:hint="eastAsia"/>
        </w:rPr>
        <w:t>余</w:t>
      </w:r>
      <w:r w:rsidRPr="00246462">
        <w:rPr>
          <w:rFonts w:hint="eastAsia"/>
        </w:rPr>
        <w:t>个，</w:t>
      </w:r>
      <w:r w:rsidRPr="00246462">
        <w:t>中小学</w:t>
      </w:r>
      <w:r w:rsidRPr="00246462">
        <w:rPr>
          <w:rFonts w:hint="eastAsia"/>
        </w:rPr>
        <w:t>学位</w:t>
      </w:r>
      <w:r w:rsidR="00CC0DF7" w:rsidRPr="00246462">
        <w:t>2.</w:t>
      </w:r>
      <w:r w:rsidR="00B43DDD">
        <w:t>6</w:t>
      </w:r>
      <w:r w:rsidRPr="00246462">
        <w:rPr>
          <w:rFonts w:hint="eastAsia"/>
        </w:rPr>
        <w:t>万</w:t>
      </w:r>
      <w:r w:rsidR="00287D6C">
        <w:rPr>
          <w:rFonts w:hint="eastAsia"/>
        </w:rPr>
        <w:t>余</w:t>
      </w:r>
      <w:r w:rsidRPr="00246462">
        <w:t>个。</w:t>
      </w:r>
      <w:r w:rsidR="00DD3B6B">
        <w:rPr>
          <w:rFonts w:hint="eastAsia"/>
        </w:rPr>
        <w:t>多措并举，</w:t>
      </w:r>
      <w:r w:rsidR="00DD3B6B">
        <w:t>持续</w:t>
      </w:r>
      <w:r w:rsidR="006271C6" w:rsidRPr="00246462">
        <w:rPr>
          <w:rFonts w:hint="eastAsia"/>
        </w:rPr>
        <w:t>改善</w:t>
      </w:r>
      <w:r w:rsidR="00287D6C">
        <w:rPr>
          <w:rFonts w:hint="eastAsia"/>
        </w:rPr>
        <w:t>学校</w:t>
      </w:r>
      <w:r w:rsidR="006271C6" w:rsidRPr="00246462">
        <w:rPr>
          <w:rFonts w:hint="eastAsia"/>
        </w:rPr>
        <w:t>办学条件</w:t>
      </w:r>
      <w:r w:rsidR="00CC0DF7" w:rsidRPr="00246462">
        <w:rPr>
          <w:rFonts w:hint="eastAsia"/>
        </w:rPr>
        <w:t>。</w:t>
      </w:r>
      <w:r w:rsidR="006271C6" w:rsidRPr="00246462">
        <w:rPr>
          <w:rFonts w:hint="eastAsia"/>
        </w:rPr>
        <w:t>利用国债资金，完成</w:t>
      </w:r>
      <w:r w:rsidR="006271C6" w:rsidRPr="00246462">
        <w:t>89所</w:t>
      </w:r>
      <w:r w:rsidR="00DD3B6B">
        <w:rPr>
          <w:rFonts w:hint="eastAsia"/>
        </w:rPr>
        <w:t>中小学</w:t>
      </w:r>
      <w:r w:rsidR="006271C6" w:rsidRPr="00246462">
        <w:t>操场改造提升，49所幼儿园活动场地</w:t>
      </w:r>
      <w:r w:rsidR="00DD3B6B">
        <w:rPr>
          <w:rFonts w:hint="eastAsia"/>
        </w:rPr>
        <w:t>改造</w:t>
      </w:r>
      <w:r w:rsidR="006271C6" w:rsidRPr="00246462">
        <w:t>更新，基础层改造面积</w:t>
      </w:r>
      <w:r w:rsidR="00604495">
        <w:t>75.74</w:t>
      </w:r>
      <w:r w:rsidR="006271C6" w:rsidRPr="00246462">
        <w:t>万平方米，面层改造面积49.05万平方米</w:t>
      </w:r>
      <w:r w:rsidR="00CC0DF7" w:rsidRPr="00246462">
        <w:rPr>
          <w:rFonts w:hint="eastAsia"/>
        </w:rPr>
        <w:t>。</w:t>
      </w:r>
      <w:r w:rsidR="00982D4A">
        <w:rPr>
          <w:rFonts w:hint="eastAsia"/>
        </w:rPr>
        <w:t>利用</w:t>
      </w:r>
      <w:r w:rsidR="00955A65">
        <w:rPr>
          <w:rFonts w:hint="eastAsia"/>
        </w:rPr>
        <w:t>专项资金</w:t>
      </w:r>
      <w:r w:rsidR="00861D0A">
        <w:rPr>
          <w:rFonts w:hint="eastAsia"/>
        </w:rPr>
        <w:t>，为</w:t>
      </w:r>
      <w:r w:rsidR="00955A65">
        <w:t>中小学、幼儿园购置加装空调设备，</w:t>
      </w:r>
      <w:r w:rsidR="002D6FE0" w:rsidRPr="00246462">
        <w:rPr>
          <w:rFonts w:hint="eastAsia"/>
        </w:rPr>
        <w:t>实现全区</w:t>
      </w:r>
      <w:r w:rsidR="00955A65">
        <w:rPr>
          <w:rFonts w:hint="eastAsia"/>
        </w:rPr>
        <w:t>普通</w:t>
      </w:r>
      <w:r w:rsidR="002D6FE0" w:rsidRPr="00246462">
        <w:rPr>
          <w:rFonts w:hint="eastAsia"/>
        </w:rPr>
        <w:t>教室空调全覆盖。</w:t>
      </w:r>
      <w:r w:rsidR="00861D0A">
        <w:rPr>
          <w:rFonts w:hint="eastAsia"/>
        </w:rPr>
        <w:t>提前</w:t>
      </w:r>
      <w:r w:rsidR="002D6FE0" w:rsidRPr="00246462">
        <w:rPr>
          <w:rFonts w:hint="eastAsia"/>
        </w:rPr>
        <w:t>完成无障碍设施改造任务，</w:t>
      </w:r>
      <w:r w:rsidR="002D6FE0" w:rsidRPr="00246462">
        <w:t>1个无障碍改造精品单位</w:t>
      </w:r>
      <w:r w:rsidR="00861D0A">
        <w:rPr>
          <w:rFonts w:hint="eastAsia"/>
        </w:rPr>
        <w:t>、</w:t>
      </w:r>
      <w:r w:rsidR="002D6FE0" w:rsidRPr="00246462">
        <w:t>14个示范单位</w:t>
      </w:r>
      <w:r w:rsidR="00D31294">
        <w:rPr>
          <w:rFonts w:hint="eastAsia"/>
        </w:rPr>
        <w:t>、</w:t>
      </w:r>
      <w:r w:rsidR="002D6FE0" w:rsidRPr="00246462">
        <w:t>122个改造点位全部验收合格。实施营养配</w:t>
      </w:r>
      <w:r w:rsidR="002D6FE0" w:rsidRPr="00246462">
        <w:rPr>
          <w:rFonts w:hint="eastAsia"/>
        </w:rPr>
        <w:t>餐工程，严把准入标准，建立招投标入围餐饮企业名库及动态调</w:t>
      </w:r>
      <w:r w:rsidR="002D6FE0" w:rsidRPr="00246462">
        <w:rPr>
          <w:rFonts w:hint="eastAsia"/>
        </w:rPr>
        <w:lastRenderedPageBreak/>
        <w:t>整机制，开展督学入校蹲点就餐及入企大督导，完善“学校、家委会、伙委会、供餐公司、责任督学”共同参与的学生餐管理服务体系，确保学生配餐质量。启动厕所清洁行动，全区学校消除旱厕，每间厕所</w:t>
      </w:r>
      <w:r w:rsidR="00861D0A">
        <w:rPr>
          <w:rFonts w:hint="eastAsia"/>
        </w:rPr>
        <w:t>均</w:t>
      </w:r>
      <w:r w:rsidR="002D6FE0" w:rsidRPr="00246462">
        <w:rPr>
          <w:rFonts w:hint="eastAsia"/>
        </w:rPr>
        <w:t>达到“厕所革命”标准。</w:t>
      </w:r>
      <w:r w:rsidR="00DD3B6B">
        <w:rPr>
          <w:rFonts w:hint="eastAsia"/>
        </w:rPr>
        <w:t>多种方式</w:t>
      </w:r>
      <w:r w:rsidR="00DD3B6B">
        <w:t>，</w:t>
      </w:r>
      <w:r w:rsidR="00577FCA">
        <w:rPr>
          <w:rFonts w:hint="eastAsia"/>
        </w:rPr>
        <w:t>实现</w:t>
      </w:r>
      <w:r w:rsidR="002D6FE0" w:rsidRPr="00246462">
        <w:rPr>
          <w:rFonts w:hint="eastAsia"/>
        </w:rPr>
        <w:t>优质教育资源迅速扩充。市区两级共同发力，东城区的北京二中、北京五中、景山学校、北京一幼海晟实验园、北京五幼，西城区的黄城根小学、北海幼儿园，海淀区的人大附中、首师大附中、北理工附中，市教委直属的北京学校、北京第一实验学校、北京第一实验中学等</w:t>
      </w:r>
      <w:r w:rsidR="002D6FE0" w:rsidRPr="00246462">
        <w:t>一大批优质教育资源</w:t>
      </w:r>
      <w:r w:rsidR="00DE7841" w:rsidRPr="00DE7841">
        <w:rPr>
          <w:rFonts w:hint="eastAsia"/>
        </w:rPr>
        <w:t>密集落户副中心。</w:t>
      </w:r>
      <w:r w:rsidR="003F12AE" w:rsidRPr="00246462">
        <w:rPr>
          <w:rFonts w:hint="eastAsia"/>
        </w:rPr>
        <w:t>成立了以潞河</w:t>
      </w:r>
      <w:r w:rsidR="003F12AE" w:rsidRPr="00246462">
        <w:t>中学、运河中学、永乐店中学</w:t>
      </w:r>
      <w:r w:rsidR="00577FCA">
        <w:rPr>
          <w:rFonts w:hint="eastAsia"/>
        </w:rPr>
        <w:t>3</w:t>
      </w:r>
      <w:r w:rsidR="003F12AE" w:rsidRPr="00246462">
        <w:rPr>
          <w:rFonts w:hint="eastAsia"/>
        </w:rPr>
        <w:t>个示范高中为核心的教育联盟，启动了</w:t>
      </w:r>
      <w:r w:rsidR="00C3619A">
        <w:rPr>
          <w:rFonts w:hint="eastAsia"/>
        </w:rPr>
        <w:t>14</w:t>
      </w:r>
      <w:r w:rsidR="008260A6">
        <w:rPr>
          <w:rFonts w:hint="eastAsia"/>
        </w:rPr>
        <w:t>个</w:t>
      </w:r>
      <w:r w:rsidR="003F12AE" w:rsidRPr="00246462">
        <w:rPr>
          <w:rFonts w:hint="eastAsia"/>
        </w:rPr>
        <w:t>中</w:t>
      </w:r>
      <w:r w:rsidR="00C3619A">
        <w:rPr>
          <w:rFonts w:hint="eastAsia"/>
        </w:rPr>
        <w:t>小</w:t>
      </w:r>
      <w:r w:rsidR="003F12AE" w:rsidRPr="00246462">
        <w:rPr>
          <w:rFonts w:hint="eastAsia"/>
        </w:rPr>
        <w:t>学教育共同体建设，</w:t>
      </w:r>
      <w:r w:rsidR="00577FCA" w:rsidRPr="006E7BF2">
        <w:rPr>
          <w:rFonts w:hint="eastAsia"/>
        </w:rPr>
        <w:t>城区优质资源学校与</w:t>
      </w:r>
      <w:r w:rsidR="00577FCA">
        <w:rPr>
          <w:rFonts w:hint="eastAsia"/>
        </w:rPr>
        <w:t>副中心</w:t>
      </w:r>
      <w:r w:rsidR="00577FCA" w:rsidRPr="006E7BF2">
        <w:rPr>
          <w:rFonts w:hint="eastAsia"/>
        </w:rPr>
        <w:t>17所中学建立了“一对一”对口支持关系</w:t>
      </w:r>
      <w:r w:rsidR="00577FCA">
        <w:rPr>
          <w:rFonts w:hint="eastAsia"/>
        </w:rPr>
        <w:t>，</w:t>
      </w:r>
      <w:r w:rsidR="004B635D">
        <w:rPr>
          <w:rFonts w:hint="eastAsia"/>
        </w:rPr>
        <w:t>实现</w:t>
      </w:r>
      <w:r w:rsidR="003F12AE" w:rsidRPr="00246462">
        <w:rPr>
          <w:rFonts w:hint="eastAsia"/>
        </w:rPr>
        <w:t>学校间的资源共享、协作共进和教学质量的整体提升</w:t>
      </w:r>
      <w:r w:rsidR="006E7BF2">
        <w:rPr>
          <w:rFonts w:hint="eastAsia"/>
        </w:rPr>
        <w:t>，</w:t>
      </w:r>
      <w:r w:rsidR="003F12AE" w:rsidRPr="00246462">
        <w:rPr>
          <w:rFonts w:hint="eastAsia"/>
        </w:rPr>
        <w:t>覆盖</w:t>
      </w:r>
      <w:r w:rsidR="006E7BF2">
        <w:rPr>
          <w:rFonts w:hint="eastAsia"/>
        </w:rPr>
        <w:t>副中心</w:t>
      </w:r>
      <w:r w:rsidR="003F12AE" w:rsidRPr="00246462">
        <w:rPr>
          <w:rFonts w:hint="eastAsia"/>
        </w:rPr>
        <w:t>所有学校的优质资源网基本构建</w:t>
      </w:r>
      <w:r w:rsidR="003F12AE" w:rsidRPr="00246462">
        <w:t>。</w:t>
      </w:r>
      <w:bookmarkStart w:id="8" w:name="_Toc56510401"/>
      <w:bookmarkEnd w:id="5"/>
    </w:p>
    <w:p w:rsidR="006E7BF2" w:rsidRDefault="00762874" w:rsidP="00B25868">
      <w:pPr>
        <w:pStyle w:val="aff1"/>
        <w:ind w:firstLine="643"/>
      </w:pPr>
      <w:bookmarkStart w:id="9" w:name="_Toc90024377"/>
      <w:r w:rsidRPr="00E521E7">
        <w:t>3.</w:t>
      </w:r>
      <w:r w:rsidRPr="00E521E7">
        <w:t>教育公共服务体系持续完善，服务区域社会发展做出新贡献</w:t>
      </w:r>
      <w:bookmarkEnd w:id="9"/>
    </w:p>
    <w:p w:rsidR="006E7BF2" w:rsidRDefault="00762874">
      <w:pPr>
        <w:pStyle w:val="afd"/>
        <w:ind w:firstLine="640"/>
        <w:rPr>
          <w:b/>
        </w:rPr>
      </w:pPr>
      <w:r w:rsidRPr="00246462">
        <w:rPr>
          <w:rFonts w:hint="eastAsia"/>
        </w:rPr>
        <w:t>普惠性学前教育资源为主的办园体系</w:t>
      </w:r>
      <w:r w:rsidR="002F7E0B">
        <w:rPr>
          <w:rFonts w:hint="eastAsia"/>
        </w:rPr>
        <w:t>基本形成</w:t>
      </w:r>
      <w:r w:rsidRPr="00246462">
        <w:rPr>
          <w:rFonts w:hint="eastAsia"/>
        </w:rPr>
        <w:t>，学前三年入园率</w:t>
      </w:r>
      <w:r w:rsidR="0006621D">
        <w:rPr>
          <w:rFonts w:hint="eastAsia"/>
        </w:rPr>
        <w:t>超过90</w:t>
      </w:r>
      <w:r w:rsidR="0006621D">
        <w:t>%</w:t>
      </w:r>
      <w:r w:rsidRPr="00246462">
        <w:rPr>
          <w:rFonts w:hint="eastAsia"/>
        </w:rPr>
        <w:t>，普惠性幼儿园覆盖率超过</w:t>
      </w:r>
      <w:r w:rsidR="002F7E0B">
        <w:t>88</w:t>
      </w:r>
      <w:r w:rsidRPr="00246462">
        <w:t>%</w:t>
      </w:r>
      <w:r w:rsidRPr="00246462">
        <w:rPr>
          <w:rFonts w:hint="eastAsia"/>
        </w:rPr>
        <w:t>。义务教育巩固率和就近入学率均达到</w:t>
      </w:r>
      <w:r w:rsidRPr="00246462">
        <w:t>99%</w:t>
      </w:r>
      <w:r w:rsidRPr="00246462">
        <w:rPr>
          <w:rFonts w:hint="eastAsia"/>
        </w:rPr>
        <w:t>以上，</w:t>
      </w:r>
      <w:r w:rsidRPr="00246462">
        <w:t>高中阶段教育毛入学率</w:t>
      </w:r>
      <w:r w:rsidRPr="00246462">
        <w:rPr>
          <w:rFonts w:hint="eastAsia"/>
        </w:rPr>
        <w:t>高于</w:t>
      </w:r>
      <w:r w:rsidRPr="00246462">
        <w:t>99%</w:t>
      </w:r>
      <w:r w:rsidRPr="00246462">
        <w:rPr>
          <w:rFonts w:hint="eastAsia"/>
        </w:rPr>
        <w:t>，“平安校园”达标率</w:t>
      </w:r>
      <w:r w:rsidRPr="00246462">
        <w:t>100%</w:t>
      </w:r>
      <w:r w:rsidRPr="00246462">
        <w:rPr>
          <w:rFonts w:hint="eastAsia"/>
        </w:rPr>
        <w:t>。</w:t>
      </w:r>
      <w:r w:rsidR="007A109C" w:rsidRPr="007A109C">
        <w:rPr>
          <w:rFonts w:hint="eastAsia"/>
        </w:rPr>
        <w:t>“中职-高职”贯通培养（3+2）规模进一步扩大，职业学校</w:t>
      </w:r>
      <w:r w:rsidR="009619E8">
        <w:t>9</w:t>
      </w:r>
      <w:r w:rsidR="007A109C" w:rsidRPr="007A109C">
        <w:rPr>
          <w:rFonts w:hint="eastAsia"/>
        </w:rPr>
        <w:t>个专业全部实现中高职衔接办学，职业教育产教融合</w:t>
      </w:r>
      <w:r w:rsidR="0001756F">
        <w:rPr>
          <w:rFonts w:hint="eastAsia"/>
        </w:rPr>
        <w:t>进一步</w:t>
      </w:r>
      <w:r w:rsidR="0001756F">
        <w:t>深化</w:t>
      </w:r>
      <w:r w:rsidR="007A109C" w:rsidRPr="007A109C">
        <w:rPr>
          <w:rFonts w:hint="eastAsia"/>
        </w:rPr>
        <w:t>，依托北京新城职业教育集团开展各类职工继续教育、社会职业技能</w:t>
      </w:r>
      <w:r w:rsidR="007A109C" w:rsidRPr="007A109C">
        <w:rPr>
          <w:rFonts w:hint="eastAsia"/>
        </w:rPr>
        <w:lastRenderedPageBreak/>
        <w:t>培训，每年完成培训3万余人次。</w:t>
      </w:r>
      <w:r w:rsidRPr="00246462">
        <w:t>认真落实</w:t>
      </w:r>
      <w:r w:rsidRPr="00246462">
        <w:t>“</w:t>
      </w:r>
      <w:r w:rsidRPr="00246462">
        <w:t>一心三区</w:t>
      </w:r>
      <w:r w:rsidRPr="00246462">
        <w:t>”</w:t>
      </w:r>
      <w:r w:rsidRPr="00246462">
        <w:t>首都高等教育空间布局规划，积极承接中心城区高等院校的转移</w:t>
      </w:r>
      <w:r w:rsidR="00D31294">
        <w:rPr>
          <w:rFonts w:hint="eastAsia"/>
        </w:rPr>
        <w:t>，</w:t>
      </w:r>
      <w:r w:rsidR="002F7E0B" w:rsidRPr="002F7E0B">
        <w:rPr>
          <w:rFonts w:hint="eastAsia"/>
        </w:rPr>
        <w:t>人民大学通州校区工程启动</w:t>
      </w:r>
      <w:r w:rsidRPr="00246462">
        <w:t>。</w:t>
      </w:r>
      <w:r w:rsidR="001C7463" w:rsidRPr="00246462">
        <w:rPr>
          <w:rFonts w:hint="eastAsia"/>
        </w:rPr>
        <w:t>教育国际化水平快速提升，北京学校国际部、人大附中国际部、第一实验中学国际部、德闳学校、凯文学校等一批国际学校落户</w:t>
      </w:r>
      <w:r w:rsidR="001C7463" w:rsidRPr="00246462">
        <w:t>副中心</w:t>
      </w:r>
      <w:r w:rsidR="001C7463" w:rsidRPr="00246462">
        <w:rPr>
          <w:rFonts w:hint="eastAsia"/>
        </w:rPr>
        <w:t>。</w:t>
      </w:r>
      <w:r w:rsidR="00D74BA9" w:rsidRPr="00D74BA9">
        <w:rPr>
          <w:rFonts w:hint="eastAsia"/>
        </w:rPr>
        <w:t>全民终身学习成效显著，示范性学习型组织带动各级各类组织创新发展，学习型城区基本建成</w:t>
      </w:r>
      <w:r w:rsidR="00D74BA9">
        <w:rPr>
          <w:rFonts w:hint="eastAsia"/>
        </w:rPr>
        <w:t>，副中心</w:t>
      </w:r>
      <w:r w:rsidR="00D74BA9" w:rsidRPr="00D74BA9">
        <w:rPr>
          <w:rFonts w:hint="eastAsia"/>
        </w:rPr>
        <w:t>被确定为国家级农村职业教育和成人教育示范区。</w:t>
      </w:r>
      <w:bookmarkEnd w:id="8"/>
    </w:p>
    <w:p w:rsidR="00CC0DF7" w:rsidRPr="00E521E7" w:rsidRDefault="00A641CC" w:rsidP="00B25868">
      <w:pPr>
        <w:pStyle w:val="aff1"/>
        <w:ind w:firstLine="643"/>
      </w:pPr>
      <w:bookmarkStart w:id="10" w:name="_Toc90024378"/>
      <w:r w:rsidRPr="00E521E7">
        <w:t>4.</w:t>
      </w:r>
      <w:r w:rsidR="002F7E0B" w:rsidRPr="002F7E0B">
        <w:rPr>
          <w:rFonts w:hint="eastAsia"/>
        </w:rPr>
        <w:t>教育内涵发展持续聚焦</w:t>
      </w:r>
      <w:r w:rsidRPr="00E521E7">
        <w:t>，教学水平和育人质量实现新提升</w:t>
      </w:r>
      <w:bookmarkEnd w:id="10"/>
    </w:p>
    <w:p w:rsidR="006E7BF2" w:rsidRDefault="002F7E0B" w:rsidP="00E521E7">
      <w:pPr>
        <w:pStyle w:val="afd"/>
        <w:ind w:firstLine="640"/>
        <w:rPr>
          <w:b/>
        </w:rPr>
      </w:pPr>
      <w:r w:rsidRPr="002F7E0B">
        <w:rPr>
          <w:rFonts w:hint="eastAsia"/>
        </w:rPr>
        <w:t>坚持为学生筑牢成长底色，社会主义核心价值观教育融入学校教育教学全过程，中华传统文化教育进一步加强，具有副中心特色的中华传统文化教育资源库初步建立。实施义务教育学校管理标准化建设，开展入校诊断，逐一制定改进计划，开展一校一策精准支持，引领学校规范化管理，义务教育学校全部通过管理标准化验收。推进高中课程改革，建设高质量、有特色、可选择的课程资源，结合学生不同发展需求和学科特点开展选课走班，构建开放性的教与学模式，副中心被确定为北京市普通高中新课程新教材实施示范区，潞河中学、人大附中通州校区被遴选为新课程新教材实施市级示范校。推动人才培养模式创新，潞河中学、人大附中通州校区、张家湾中学获批“1+3”贯通培养实验项目。提升中小学和幼儿园教育信息化水平，加强校园信息化建设，探索基于大数据、云计算、人工智能等新技术下的教育教学新</w:t>
      </w:r>
      <w:r w:rsidRPr="002F7E0B">
        <w:rPr>
          <w:rFonts w:hint="eastAsia"/>
        </w:rPr>
        <w:lastRenderedPageBreak/>
        <w:t>模式。完善实践育人体系，利用社会力量参与体育、美育发展，广泛开展义务教育课后服务计划，积极开展学工、学农、游学等社会大课堂实践活动，全面提升学生综合素质。创新教育质量监测评价方式，充分发挥大数据的诊断反馈和矫正功能，为副中心教育教学提供科学的反馈与指导。</w:t>
      </w:r>
      <w:bookmarkStart w:id="11" w:name="_Toc56510403"/>
    </w:p>
    <w:p w:rsidR="00247F85" w:rsidRDefault="00A641CC" w:rsidP="00B25868">
      <w:pPr>
        <w:pStyle w:val="aff1"/>
        <w:ind w:firstLine="643"/>
      </w:pPr>
      <w:bookmarkStart w:id="12" w:name="_Toc90024379"/>
      <w:r w:rsidRPr="00E521E7">
        <w:t>5.</w:t>
      </w:r>
      <w:r w:rsidRPr="00E521E7">
        <w:t>教育治理和保障能力持续夯实，破解热点难点问题取得新成效</w:t>
      </w:r>
      <w:bookmarkEnd w:id="12"/>
    </w:p>
    <w:p w:rsidR="0058322A" w:rsidRDefault="00A641CC" w:rsidP="00E521E7">
      <w:pPr>
        <w:pStyle w:val="afd"/>
        <w:ind w:firstLine="640"/>
      </w:pPr>
      <w:r w:rsidRPr="00246462">
        <w:rPr>
          <w:rFonts w:hint="eastAsia"/>
        </w:rPr>
        <w:t>依法行政工作机制不断健全，</w:t>
      </w:r>
      <w:r w:rsidR="00DC61B2" w:rsidRPr="00246462">
        <w:rPr>
          <w:rFonts w:hint="eastAsia"/>
        </w:rPr>
        <w:t>学校内部治理体系进一步</w:t>
      </w:r>
      <w:r w:rsidR="00DC61B2">
        <w:rPr>
          <w:rFonts w:hint="eastAsia"/>
        </w:rPr>
        <w:t>完善，</w:t>
      </w:r>
      <w:r w:rsidRPr="00246462">
        <w:rPr>
          <w:rFonts w:hint="eastAsia"/>
        </w:rPr>
        <w:t>实现“一校一章程”。学校安全工作区级联席会议制度和联合检查机制正式建立。学校卫生防控体系持续优化。督学队伍建设全面加强，实现对公办、民办园督导全覆盖</w:t>
      </w:r>
      <w:r w:rsidR="00D31294">
        <w:rPr>
          <w:rFonts w:hint="eastAsia"/>
        </w:rPr>
        <w:t>，</w:t>
      </w:r>
      <w:r w:rsidRPr="00246462">
        <w:t>2018</w:t>
      </w:r>
      <w:r w:rsidRPr="00246462">
        <w:rPr>
          <w:rFonts w:hint="eastAsia"/>
        </w:rPr>
        <w:t>年被认定为全国中小学责任督学挂牌督导创新区。在服务保障国庆</w:t>
      </w:r>
      <w:r w:rsidRPr="00246462">
        <w:t>70周年活动中圆满完成任务，营造了教育系统喜</w:t>
      </w:r>
      <w:r w:rsidR="00D31294">
        <w:rPr>
          <w:rFonts w:hint="eastAsia"/>
        </w:rPr>
        <w:t>迎</w:t>
      </w:r>
      <w:r w:rsidRPr="00246462">
        <w:t>国庆的良好氛围，充分展现</w:t>
      </w:r>
      <w:r w:rsidRPr="00246462">
        <w:rPr>
          <w:rFonts w:hint="eastAsia"/>
        </w:rPr>
        <w:t>了</w:t>
      </w:r>
      <w:r w:rsidRPr="00246462">
        <w:t>副中</w:t>
      </w:r>
      <w:r w:rsidRPr="00246462">
        <w:rPr>
          <w:rFonts w:hint="eastAsia"/>
        </w:rPr>
        <w:t>心</w:t>
      </w:r>
      <w:r w:rsidRPr="00246462">
        <w:t>教育系统广大师生</w:t>
      </w:r>
      <w:r w:rsidRPr="00246462">
        <w:rPr>
          <w:rFonts w:hint="eastAsia"/>
        </w:rPr>
        <w:t>的崭新</w:t>
      </w:r>
      <w:r w:rsidRPr="00246462">
        <w:t>精神风貌</w:t>
      </w:r>
      <w:r w:rsidRPr="00246462">
        <w:rPr>
          <w:rFonts w:hint="eastAsia"/>
        </w:rPr>
        <w:t>。</w:t>
      </w:r>
      <w:r w:rsidR="00291A93">
        <w:rPr>
          <w:rFonts w:hint="eastAsia"/>
        </w:rPr>
        <w:t>开展</w:t>
      </w:r>
      <w:r w:rsidR="00291A93" w:rsidRPr="00246462">
        <w:rPr>
          <w:rFonts w:hint="eastAsia"/>
        </w:rPr>
        <w:t>“区管校聘”改革，建立教育部门统筹教师资源配置、学校负责岗位聘用新机制，实现教职工编制城乡、区域统筹和动态管理。</w:t>
      </w:r>
      <w:r w:rsidR="00197659" w:rsidRPr="00246462">
        <w:rPr>
          <w:rFonts w:hint="eastAsia"/>
        </w:rPr>
        <w:t>成立通州区教师服务中心，教师服务能力与专业化水平全面</w:t>
      </w:r>
      <w:r w:rsidR="00D31294">
        <w:rPr>
          <w:rFonts w:hint="eastAsia"/>
        </w:rPr>
        <w:t>提高</w:t>
      </w:r>
      <w:r w:rsidR="00197659" w:rsidRPr="00246462">
        <w:rPr>
          <w:rFonts w:hint="eastAsia"/>
        </w:rPr>
        <w:t>。</w:t>
      </w:r>
      <w:r w:rsidR="00291A93">
        <w:rPr>
          <w:rFonts w:hint="eastAsia"/>
        </w:rPr>
        <w:t>成立</w:t>
      </w:r>
      <w:r w:rsidR="00291A93">
        <w:t>通州区民办</w:t>
      </w:r>
      <w:r w:rsidR="00A8026D">
        <w:rPr>
          <w:rFonts w:hint="eastAsia"/>
        </w:rPr>
        <w:t>教育</w:t>
      </w:r>
      <w:r w:rsidR="00291A93">
        <w:t>服务中心，</w:t>
      </w:r>
      <w:r w:rsidR="00A8026D" w:rsidRPr="00A8026D">
        <w:rPr>
          <w:rFonts w:hint="eastAsia"/>
        </w:rPr>
        <w:t>民办教育管理</w:t>
      </w:r>
      <w:r w:rsidR="00A8026D">
        <w:rPr>
          <w:rFonts w:hint="eastAsia"/>
        </w:rPr>
        <w:t>和</w:t>
      </w:r>
      <w:r w:rsidR="00A8026D">
        <w:t>服务</w:t>
      </w:r>
      <w:r w:rsidR="00A8026D" w:rsidRPr="00A8026D">
        <w:rPr>
          <w:rFonts w:hint="eastAsia"/>
        </w:rPr>
        <w:t>力量</w:t>
      </w:r>
      <w:r w:rsidR="00D31294">
        <w:rPr>
          <w:rFonts w:hint="eastAsia"/>
        </w:rPr>
        <w:t>明显增强</w:t>
      </w:r>
      <w:r w:rsidR="00A8026D">
        <w:rPr>
          <w:rFonts w:hint="eastAsia"/>
        </w:rPr>
        <w:t>。成立</w:t>
      </w:r>
      <w:r w:rsidR="00A8026D" w:rsidRPr="00A8026D">
        <w:rPr>
          <w:rFonts w:hint="eastAsia"/>
        </w:rPr>
        <w:t>通州区教育咨询服务中心</w:t>
      </w:r>
      <w:r w:rsidR="00A8026D">
        <w:rPr>
          <w:rFonts w:hint="eastAsia"/>
        </w:rPr>
        <w:t>，</w:t>
      </w:r>
      <w:r w:rsidR="00A8026D" w:rsidRPr="00A8026D">
        <w:rPr>
          <w:rFonts w:hint="eastAsia"/>
        </w:rPr>
        <w:t>完善62512345专线职能，</w:t>
      </w:r>
      <w:r w:rsidR="007863E5">
        <w:rPr>
          <w:rFonts w:hint="eastAsia"/>
        </w:rPr>
        <w:t>落实</w:t>
      </w:r>
      <w:r w:rsidR="00A8026D" w:rsidRPr="00A8026D">
        <w:rPr>
          <w:rFonts w:hint="eastAsia"/>
        </w:rPr>
        <w:t>教育系统接诉即办工作，</w:t>
      </w:r>
      <w:r w:rsidR="00D31294">
        <w:rPr>
          <w:rFonts w:hint="eastAsia"/>
        </w:rPr>
        <w:t>为民服务品质显著</w:t>
      </w:r>
      <w:r w:rsidR="00A8026D" w:rsidRPr="00A8026D">
        <w:rPr>
          <w:rFonts w:hint="eastAsia"/>
        </w:rPr>
        <w:t>提升。</w:t>
      </w:r>
      <w:bookmarkStart w:id="13" w:name="_Toc56510404"/>
      <w:bookmarkEnd w:id="11"/>
    </w:p>
    <w:p w:rsidR="00492DCB" w:rsidRPr="00E521E7" w:rsidRDefault="00492DCB" w:rsidP="00B25868">
      <w:pPr>
        <w:pStyle w:val="aff"/>
        <w:ind w:firstLine="643"/>
        <w:rPr>
          <w:rFonts w:eastAsia="仿宋_GB2312"/>
        </w:rPr>
      </w:pPr>
      <w:bookmarkStart w:id="14" w:name="_Toc90024380"/>
      <w:r w:rsidRPr="00E521E7">
        <w:rPr>
          <w:rFonts w:hint="eastAsia"/>
        </w:rPr>
        <w:t>（二）形势要求</w:t>
      </w:r>
      <w:bookmarkEnd w:id="13"/>
      <w:bookmarkEnd w:id="14"/>
    </w:p>
    <w:p w:rsidR="001E5EE3" w:rsidRPr="00246462" w:rsidRDefault="001E5EE3" w:rsidP="00614868">
      <w:pPr>
        <w:pStyle w:val="afd"/>
        <w:ind w:firstLine="640"/>
      </w:pPr>
      <w:r w:rsidRPr="00246462">
        <w:rPr>
          <w:rFonts w:hint="eastAsia"/>
        </w:rPr>
        <w:t>“十四五”时期，是国家和北京市将习近平新时代中国特色社会主义思想，特别是关于教育的重要论述贯彻落实到</w:t>
      </w:r>
      <w:r w:rsidRPr="00246462">
        <w:rPr>
          <w:rFonts w:hint="eastAsia"/>
        </w:rPr>
        <w:lastRenderedPageBreak/>
        <w:t>教育改革和发展实践中，全面加速推进教育综合改革的</w:t>
      </w:r>
      <w:r w:rsidR="00A972EC">
        <w:rPr>
          <w:rFonts w:hint="eastAsia"/>
        </w:rPr>
        <w:t>关键</w:t>
      </w:r>
      <w:r w:rsidRPr="00246462">
        <w:rPr>
          <w:rFonts w:hint="eastAsia"/>
        </w:rPr>
        <w:t>期；是北京市落实“四个中心”城市战略定位</w:t>
      </w:r>
      <w:r w:rsidR="007863E5">
        <w:rPr>
          <w:rFonts w:hint="eastAsia"/>
        </w:rPr>
        <w:t>，</w:t>
      </w:r>
      <w:r w:rsidRPr="00246462">
        <w:rPr>
          <w:rFonts w:hint="eastAsia"/>
        </w:rPr>
        <w:t>实现更高水平教育现代化</w:t>
      </w:r>
      <w:r w:rsidR="007863E5">
        <w:rPr>
          <w:rFonts w:hint="eastAsia"/>
        </w:rPr>
        <w:t>，</w:t>
      </w:r>
      <w:r w:rsidRPr="00246462">
        <w:rPr>
          <w:rFonts w:hint="eastAsia"/>
        </w:rPr>
        <w:t>加速推进京津冀协同发展的</w:t>
      </w:r>
      <w:r w:rsidR="00A972EC">
        <w:rPr>
          <w:rFonts w:hint="eastAsia"/>
        </w:rPr>
        <w:t>关键</w:t>
      </w:r>
      <w:r w:rsidR="00A972EC">
        <w:t>期</w:t>
      </w:r>
      <w:r w:rsidRPr="00246462">
        <w:rPr>
          <w:rFonts w:hint="eastAsia"/>
        </w:rPr>
        <w:t>；是实施北京城市总体规划，促进北京城市副中心加快发展的关键期，北京城市副中心</w:t>
      </w:r>
      <w:r w:rsidRPr="00246462">
        <w:t>（</w:t>
      </w:r>
      <w:r w:rsidRPr="00246462">
        <w:rPr>
          <w:rFonts w:hint="eastAsia"/>
        </w:rPr>
        <w:t>通州区</w:t>
      </w:r>
      <w:r w:rsidRPr="00246462">
        <w:t>）</w:t>
      </w:r>
      <w:r w:rsidR="0001756F">
        <w:rPr>
          <w:rFonts w:hint="eastAsia"/>
        </w:rPr>
        <w:t>高水平推进</w:t>
      </w:r>
      <w:r w:rsidR="0001756F">
        <w:t>教育现代化</w:t>
      </w:r>
      <w:r w:rsidRPr="00246462">
        <w:rPr>
          <w:rFonts w:hint="eastAsia"/>
        </w:rPr>
        <w:t>面临前所未有的新机遇、新挑战和新要求。</w:t>
      </w:r>
    </w:p>
    <w:p w:rsidR="00EC3E8B" w:rsidRDefault="001E5EE3" w:rsidP="00E521E7">
      <w:pPr>
        <w:pStyle w:val="aff1"/>
        <w:ind w:firstLine="643"/>
      </w:pPr>
      <w:bookmarkStart w:id="15" w:name="_Toc58408756"/>
      <w:bookmarkStart w:id="16" w:name="_Toc90024381"/>
      <w:r w:rsidRPr="00E521E7">
        <w:rPr>
          <w:rFonts w:ascii="仿宋_GB2312"/>
        </w:rPr>
        <w:t>1.面对区域发展新定位，迫切要求教育</w:t>
      </w:r>
      <w:r w:rsidR="0011512A">
        <w:rPr>
          <w:rFonts w:ascii="仿宋_GB2312" w:hint="eastAsia"/>
        </w:rPr>
        <w:t>突出</w:t>
      </w:r>
      <w:r w:rsidRPr="00E521E7">
        <w:rPr>
          <w:rFonts w:ascii="仿宋_GB2312"/>
        </w:rPr>
        <w:t>政治功能，</w:t>
      </w:r>
      <w:bookmarkEnd w:id="15"/>
      <w:r w:rsidR="0011512A">
        <w:rPr>
          <w:rFonts w:ascii="仿宋_GB2312" w:hint="eastAsia"/>
        </w:rPr>
        <w:t>全面贯彻</w:t>
      </w:r>
      <w:r w:rsidR="0011512A">
        <w:rPr>
          <w:rFonts w:ascii="仿宋_GB2312"/>
        </w:rPr>
        <w:t>党的教育方针</w:t>
      </w:r>
      <w:bookmarkEnd w:id="16"/>
    </w:p>
    <w:p w:rsidR="003D7FDD" w:rsidRPr="008C1AE9" w:rsidRDefault="00884BFB" w:rsidP="00B25868">
      <w:pPr>
        <w:pStyle w:val="afd"/>
        <w:ind w:firstLine="640"/>
      </w:pPr>
      <w:r w:rsidRPr="00884BFB">
        <w:rPr>
          <w:rFonts w:hint="eastAsia"/>
        </w:rPr>
        <w:t>规划建设北京城市副中心，是以习近平同志为核心的党中央作出的重大决策部署，是千年大计、国家大事。北京城市副中心要在旗帜鲜明讲政治上当好标杆、做好示范，牢牢把握为党育人、为国育才的初心使命，加强党对教育工作的全面领导，全面贯彻党的教育方针，坚持马克思主义指导地位，坚持中国特色社会主义教育发展道路，坚持社会主义办学方向，落实立德树人根本任务，努力培养担当民族复兴大任的时代新人，培养德智体美劳全面发展的社会主义建设者和接班人。</w:t>
      </w:r>
      <w:bookmarkStart w:id="17" w:name="_Toc58408757"/>
      <w:bookmarkStart w:id="18" w:name="_Toc56510406"/>
    </w:p>
    <w:p w:rsidR="001B3F83" w:rsidRDefault="00257BAF" w:rsidP="00614868">
      <w:pPr>
        <w:pStyle w:val="aff1"/>
        <w:ind w:firstLine="643"/>
      </w:pPr>
      <w:bookmarkStart w:id="19" w:name="_Toc90024382"/>
      <w:r w:rsidRPr="00E521E7">
        <w:rPr>
          <w:rFonts w:ascii="仿宋_GB2312"/>
        </w:rPr>
        <w:t>2.面对经济发展新趋势，迫切要求教育精准施策，</w:t>
      </w:r>
      <w:r w:rsidR="00657DFC">
        <w:rPr>
          <w:rFonts w:ascii="仿宋_GB2312" w:hint="eastAsia"/>
        </w:rPr>
        <w:t>加快</w:t>
      </w:r>
      <w:r w:rsidRPr="00E521E7">
        <w:rPr>
          <w:rFonts w:ascii="仿宋_GB2312"/>
        </w:rPr>
        <w:t>推动</w:t>
      </w:r>
      <w:r w:rsidR="00657DFC">
        <w:rPr>
          <w:rFonts w:ascii="仿宋_GB2312" w:hint="eastAsia"/>
        </w:rPr>
        <w:t>高质量</w:t>
      </w:r>
      <w:r w:rsidRPr="00E521E7">
        <w:rPr>
          <w:rFonts w:ascii="仿宋_GB2312"/>
        </w:rPr>
        <w:t>教育体系</w:t>
      </w:r>
      <w:bookmarkEnd w:id="17"/>
      <w:bookmarkEnd w:id="18"/>
      <w:r w:rsidR="00657DFC">
        <w:rPr>
          <w:rFonts w:ascii="仿宋_GB2312" w:hint="eastAsia"/>
        </w:rPr>
        <w:t>建设</w:t>
      </w:r>
      <w:bookmarkEnd w:id="19"/>
    </w:p>
    <w:p w:rsidR="00930E54" w:rsidRDefault="008E771C">
      <w:pPr>
        <w:pStyle w:val="afd"/>
        <w:ind w:firstLine="640"/>
      </w:pPr>
      <w:r w:rsidRPr="008E771C">
        <w:rPr>
          <w:rFonts w:hint="eastAsia"/>
        </w:rPr>
        <w:t>北京城市副中心正以高位统筹的战略优势、市级赋权的体制优势、优质高效的营商环境综合优势，大力发展行政办公、商务服务、文化旅游和科技创新四大主导功能。新形势下</w:t>
      </w:r>
      <w:r>
        <w:rPr>
          <w:rFonts w:hint="eastAsia"/>
        </w:rPr>
        <w:t>必须</w:t>
      </w:r>
      <w:r>
        <w:t>坚持</w:t>
      </w:r>
      <w:r w:rsidRPr="008E771C">
        <w:rPr>
          <w:rFonts w:hint="eastAsia"/>
        </w:rPr>
        <w:t>教育优先发展</w:t>
      </w:r>
      <w:r>
        <w:rPr>
          <w:rFonts w:hint="eastAsia"/>
        </w:rPr>
        <w:t>，</w:t>
      </w:r>
      <w:r w:rsidRPr="008E771C">
        <w:rPr>
          <w:rFonts w:hint="eastAsia"/>
        </w:rPr>
        <w:t>发挥教育的基础性、先导性、全局性作用。北京城市副中心</w:t>
      </w:r>
      <w:r w:rsidR="007863E5">
        <w:rPr>
          <w:rFonts w:hint="eastAsia"/>
        </w:rPr>
        <w:t>要</w:t>
      </w:r>
      <w:r w:rsidRPr="008E771C">
        <w:rPr>
          <w:rFonts w:hint="eastAsia"/>
        </w:rPr>
        <w:t>坚持在经济社会发展规划上优</w:t>
      </w:r>
      <w:r w:rsidRPr="008E771C">
        <w:rPr>
          <w:rFonts w:hint="eastAsia"/>
        </w:rPr>
        <w:lastRenderedPageBreak/>
        <w:t>先安排教育、在财政资金投入上优先保障教育、在公共资源配置上优先满足教育和人力资源开发需要，精准施策，提高教育经费使用效益，深入推进体制机制创新，加快推动高质量教育体系建设，培养符合副中心战略定位的创新型人才，为区域经济高质量发展提供更有力的支撑。</w:t>
      </w:r>
      <w:bookmarkStart w:id="20" w:name="_Toc58408758"/>
      <w:bookmarkStart w:id="21" w:name="_Toc56510407"/>
    </w:p>
    <w:p w:rsidR="00930E54" w:rsidRDefault="00257BAF" w:rsidP="00E521E7">
      <w:pPr>
        <w:pStyle w:val="aff1"/>
        <w:ind w:firstLine="643"/>
      </w:pPr>
      <w:bookmarkStart w:id="22" w:name="_Toc90024383"/>
      <w:r w:rsidRPr="00E521E7">
        <w:rPr>
          <w:rFonts w:ascii="仿宋_GB2312"/>
        </w:rPr>
        <w:t>3.面对社会发展新需求，迫切要求教育提升服务保障水平，</w:t>
      </w:r>
      <w:bookmarkEnd w:id="20"/>
      <w:bookmarkEnd w:id="21"/>
      <w:r w:rsidR="009619E8">
        <w:rPr>
          <w:rFonts w:ascii="仿宋_GB2312" w:hint="eastAsia"/>
        </w:rPr>
        <w:t>更好满足</w:t>
      </w:r>
      <w:r w:rsidR="009619E8">
        <w:rPr>
          <w:rFonts w:ascii="仿宋_GB2312"/>
        </w:rPr>
        <w:t>人民群众期盼</w:t>
      </w:r>
      <w:bookmarkEnd w:id="22"/>
    </w:p>
    <w:p w:rsidR="00492DCB" w:rsidRPr="00246462" w:rsidRDefault="008E771C" w:rsidP="00B25868">
      <w:pPr>
        <w:pStyle w:val="afd"/>
        <w:ind w:firstLine="640"/>
      </w:pPr>
      <w:r w:rsidRPr="008E771C">
        <w:rPr>
          <w:rFonts w:hint="eastAsia"/>
        </w:rPr>
        <w:t>在受教育机会得到充分保障、解决了“有没有”的问题后，人民群众对公平优质教育的需求日益强烈，对教育“好不好”的关注更加迫切。</w:t>
      </w:r>
      <w:r w:rsidR="00741F2C" w:rsidRPr="00741F2C">
        <w:rPr>
          <w:rFonts w:hint="eastAsia"/>
        </w:rPr>
        <w:t>要清醒看到学龄人口规模快速增加和人口老龄化加速的新情况，要充分认识教育需求</w:t>
      </w:r>
      <w:r w:rsidR="00741F2C">
        <w:rPr>
          <w:rFonts w:hint="eastAsia"/>
        </w:rPr>
        <w:t>更加多样的新形势，要深刻理解人民群众对美好生活向往发生的新变化</w:t>
      </w:r>
      <w:r w:rsidRPr="008E771C">
        <w:rPr>
          <w:rFonts w:hint="eastAsia"/>
        </w:rPr>
        <w:t>，紧扣“七有”要求、“五性”需求，遵循教育规律，促进教育公平，全面深化教育综合改革，加快优化提升教育规模、结构和质量，更好满足人民群众期盼。</w:t>
      </w:r>
    </w:p>
    <w:p w:rsidR="00257BAF" w:rsidRPr="00E521E7" w:rsidRDefault="00257BAF" w:rsidP="00614868">
      <w:pPr>
        <w:pStyle w:val="aff1"/>
        <w:ind w:firstLine="643"/>
        <w:rPr>
          <w:rFonts w:ascii="仿宋_GB2312" w:cs="宋体"/>
          <w:kern w:val="0"/>
        </w:rPr>
      </w:pPr>
      <w:bookmarkStart w:id="23" w:name="_Toc58408759"/>
      <w:bookmarkStart w:id="24" w:name="_Toc56510408"/>
      <w:bookmarkStart w:id="25" w:name="_Toc90024384"/>
      <w:r w:rsidRPr="00E521E7">
        <w:rPr>
          <w:rFonts w:ascii="仿宋_GB2312"/>
        </w:rPr>
        <w:t>4.面对科技发展新动能，迫切要求教育与科技深度融合，</w:t>
      </w:r>
      <w:r w:rsidR="009619E8">
        <w:rPr>
          <w:rFonts w:ascii="仿宋_GB2312" w:hint="eastAsia"/>
        </w:rPr>
        <w:t>主动</w:t>
      </w:r>
      <w:r w:rsidRPr="00E521E7">
        <w:rPr>
          <w:rFonts w:ascii="仿宋_GB2312"/>
        </w:rPr>
        <w:t>推进教育</w:t>
      </w:r>
      <w:bookmarkEnd w:id="23"/>
      <w:bookmarkEnd w:id="24"/>
      <w:r w:rsidR="00594C48">
        <w:rPr>
          <w:rFonts w:ascii="仿宋_GB2312" w:hint="eastAsia"/>
        </w:rPr>
        <w:t>创新发展</w:t>
      </w:r>
      <w:bookmarkEnd w:id="25"/>
    </w:p>
    <w:p w:rsidR="00492DCB" w:rsidRPr="00246462" w:rsidRDefault="008E771C" w:rsidP="00614868">
      <w:pPr>
        <w:pStyle w:val="afd"/>
        <w:ind w:firstLine="640"/>
      </w:pPr>
      <w:r w:rsidRPr="008E771C">
        <w:rPr>
          <w:rFonts w:hint="eastAsia"/>
        </w:rPr>
        <w:t>新一轮科技革命蓬勃兴起，带动了以绿色、智能、泛在为特征的群体性重大技术变革，大数据、云计算、人工智能等新一代技术广泛运用到教育领域，教育正发生巨大变革。可以预见，教育与科技的深度融合必将对教育产生革命性影响。教育要顺应科技发展变化，大力发展数字教育，加速推进教育理念、内容、技术、模式的创新，主动引领教育发展模式变革，促进副中心教育快速发展。</w:t>
      </w:r>
    </w:p>
    <w:p w:rsidR="00257BAF" w:rsidRPr="00E521E7" w:rsidRDefault="00257BAF" w:rsidP="00614868">
      <w:pPr>
        <w:pStyle w:val="aff1"/>
        <w:ind w:firstLine="643"/>
        <w:rPr>
          <w:rFonts w:ascii="仿宋_GB2312" w:cs="宋体"/>
          <w:kern w:val="0"/>
        </w:rPr>
      </w:pPr>
      <w:bookmarkStart w:id="26" w:name="_Toc58408760"/>
      <w:bookmarkStart w:id="27" w:name="_Toc56510409"/>
      <w:bookmarkStart w:id="28" w:name="_Toc90024385"/>
      <w:r w:rsidRPr="00E521E7">
        <w:rPr>
          <w:rFonts w:ascii="仿宋_GB2312"/>
        </w:rPr>
        <w:lastRenderedPageBreak/>
        <w:t>5.面对教育发展新格局，迫切要求</w:t>
      </w:r>
      <w:r w:rsidR="00D31294">
        <w:rPr>
          <w:rFonts w:ascii="仿宋_GB2312"/>
        </w:rPr>
        <w:t>教育</w:t>
      </w:r>
      <w:r w:rsidRPr="00E521E7">
        <w:rPr>
          <w:rFonts w:ascii="仿宋_GB2312"/>
        </w:rPr>
        <w:t>加强系统内外资源的融通，高标准落实教育优先发展战略</w:t>
      </w:r>
      <w:bookmarkStart w:id="29" w:name="_Toc62580478"/>
      <w:bookmarkEnd w:id="26"/>
      <w:bookmarkEnd w:id="27"/>
      <w:bookmarkEnd w:id="28"/>
    </w:p>
    <w:p w:rsidR="001B3F83" w:rsidRDefault="008E771C" w:rsidP="00614868">
      <w:pPr>
        <w:pStyle w:val="afd"/>
        <w:ind w:firstLine="640"/>
      </w:pPr>
      <w:r w:rsidRPr="008E771C">
        <w:rPr>
          <w:rFonts w:hint="eastAsia"/>
        </w:rPr>
        <w:t>长期以来，作为远郊区的通州教育起点低、基础弱，建设北京城市副中心，必须打造出与北京城市副中心地位相匹配的教育发展新格局</w:t>
      </w:r>
      <w:r w:rsidR="00741F2C">
        <w:rPr>
          <w:rFonts w:hint="eastAsia"/>
        </w:rPr>
        <w:t>。面对</w:t>
      </w:r>
      <w:r w:rsidR="00741F2C">
        <w:t>这一艰巨的</w:t>
      </w:r>
      <w:r w:rsidRPr="008E771C">
        <w:rPr>
          <w:rFonts w:hint="eastAsia"/>
        </w:rPr>
        <w:t>任务</w:t>
      </w:r>
      <w:r w:rsidR="00741F2C">
        <w:rPr>
          <w:rFonts w:hint="eastAsia"/>
        </w:rPr>
        <w:t>，要</w:t>
      </w:r>
      <w:r w:rsidRPr="008E771C">
        <w:rPr>
          <w:rFonts w:hint="eastAsia"/>
        </w:rPr>
        <w:t>在构建开放融通充满活力的发展局面上实现更大突破，树立大教育资源观</w:t>
      </w:r>
      <w:r w:rsidR="00741F2C">
        <w:rPr>
          <w:rFonts w:hint="eastAsia"/>
        </w:rPr>
        <w:t>，</w:t>
      </w:r>
      <w:r w:rsidRPr="008E771C">
        <w:rPr>
          <w:rFonts w:hint="eastAsia"/>
        </w:rPr>
        <w:t>促进教育系统内外资源融通共享</w:t>
      </w:r>
      <w:r w:rsidR="00741F2C">
        <w:rPr>
          <w:rFonts w:hint="eastAsia"/>
        </w:rPr>
        <w:t>，</w:t>
      </w:r>
      <w:r w:rsidRPr="008E771C">
        <w:rPr>
          <w:rFonts w:hint="eastAsia"/>
        </w:rPr>
        <w:t>加快发展教育服务新业态</w:t>
      </w:r>
      <w:r w:rsidR="00741F2C">
        <w:rPr>
          <w:rFonts w:hint="eastAsia"/>
        </w:rPr>
        <w:t>，</w:t>
      </w:r>
      <w:r w:rsidRPr="008E771C">
        <w:rPr>
          <w:rFonts w:hint="eastAsia"/>
        </w:rPr>
        <w:t>深化教育国际交流合作</w:t>
      </w:r>
      <w:r w:rsidR="00741F2C">
        <w:rPr>
          <w:rFonts w:hint="eastAsia"/>
        </w:rPr>
        <w:t>，</w:t>
      </w:r>
      <w:r w:rsidRPr="008E771C">
        <w:rPr>
          <w:rFonts w:hint="eastAsia"/>
        </w:rPr>
        <w:t>进一步激发学校办学活力</w:t>
      </w:r>
      <w:r w:rsidR="00741F2C">
        <w:rPr>
          <w:rFonts w:hint="eastAsia"/>
        </w:rPr>
        <w:t>，</w:t>
      </w:r>
      <w:r w:rsidRPr="008E771C">
        <w:rPr>
          <w:rFonts w:hint="eastAsia"/>
        </w:rPr>
        <w:t>促进副中心教育跨越式发展，实现副中心教育弯道超车。</w:t>
      </w:r>
      <w:bookmarkEnd w:id="29"/>
    </w:p>
    <w:p w:rsidR="0082220D" w:rsidRDefault="0082220D" w:rsidP="00E521E7">
      <w:pPr>
        <w:pStyle w:val="afd"/>
        <w:ind w:firstLine="640"/>
      </w:pPr>
      <w:r w:rsidRPr="0082220D">
        <w:rPr>
          <w:rFonts w:hint="eastAsia"/>
        </w:rPr>
        <w:t>面对新形势、新使命、新要求，必须清醒认识到，北京城市副中心教育还不能完全适应区域经济社会发展的新定位和人民群众日益增长的新期盼。具体表现在：教育资源供给相对不足；城乡、校际之间发展不平衡依然存在，优质教育资源供需矛盾依然突出；教育教学质量有待进一步提升，学校教育主阵地作用亟待进一步强化；干部教师队伍建设有待进一步加强，管理体制机制还需进一步理顺；学校、家庭、社会协同育人机制还不健全；教育开放程度还不够高，教育内部各板块资源之间、教育与社会资源之间的相互开放、共建共享还不深入；运用新科技赋能教育的思考和实践不够；教育的区域辐射、协同发展带动功能亟待增强；教育保障水平还不够高；教育治理的针对性、精准化不足，防范和应对重大社会风险的能力有待进一步提升。</w:t>
      </w:r>
    </w:p>
    <w:p w:rsidR="001B3F83" w:rsidRDefault="00492DCB" w:rsidP="00996823">
      <w:pPr>
        <w:pStyle w:val="afb"/>
        <w:ind w:firstLine="640"/>
      </w:pPr>
      <w:bookmarkStart w:id="30" w:name="_Toc56510410"/>
      <w:bookmarkStart w:id="31" w:name="_Toc90024386"/>
      <w:r w:rsidRPr="00E521E7">
        <w:rPr>
          <w:rFonts w:hint="eastAsia"/>
        </w:rPr>
        <w:t>二、指导思想和</w:t>
      </w:r>
      <w:r w:rsidR="00D37EA2" w:rsidRPr="00E521E7">
        <w:rPr>
          <w:rFonts w:hint="eastAsia"/>
        </w:rPr>
        <w:t>发展</w:t>
      </w:r>
      <w:r w:rsidRPr="00E521E7">
        <w:rPr>
          <w:rFonts w:hint="eastAsia"/>
        </w:rPr>
        <w:t>目标</w:t>
      </w:r>
      <w:bookmarkStart w:id="32" w:name="_Toc56510411"/>
      <w:bookmarkEnd w:id="30"/>
      <w:bookmarkEnd w:id="31"/>
    </w:p>
    <w:p w:rsidR="001B3F83" w:rsidRDefault="00492DCB" w:rsidP="00996823">
      <w:pPr>
        <w:pStyle w:val="aff"/>
        <w:ind w:firstLine="643"/>
      </w:pPr>
      <w:bookmarkStart w:id="33" w:name="_Toc90024387"/>
      <w:r w:rsidRPr="00E521E7">
        <w:rPr>
          <w:rFonts w:hint="eastAsia"/>
        </w:rPr>
        <w:t>（一）指导思想</w:t>
      </w:r>
      <w:bookmarkEnd w:id="32"/>
      <w:bookmarkEnd w:id="33"/>
    </w:p>
    <w:p w:rsidR="001B3F83" w:rsidRDefault="00CC28EA" w:rsidP="00E521E7">
      <w:pPr>
        <w:pStyle w:val="afd"/>
        <w:ind w:firstLine="640"/>
      </w:pPr>
      <w:r w:rsidRPr="005C3448">
        <w:rPr>
          <w:rFonts w:hint="eastAsia"/>
        </w:rPr>
        <w:lastRenderedPageBreak/>
        <w:t>以习近平新时代中国特色社会主义思想为指导，</w:t>
      </w:r>
      <w:r w:rsidR="0001756F">
        <w:rPr>
          <w:rFonts w:hint="eastAsia"/>
        </w:rPr>
        <w:t>全面</w:t>
      </w:r>
      <w:r w:rsidRPr="005C3448">
        <w:rPr>
          <w:rFonts w:hint="eastAsia"/>
        </w:rPr>
        <w:t>贯彻党的十九大和十九届二中、三中、四中、</w:t>
      </w:r>
      <w:r w:rsidRPr="005C3448">
        <w:t>五中</w:t>
      </w:r>
      <w:r w:rsidR="00DA1EA5">
        <w:rPr>
          <w:rFonts w:hint="eastAsia"/>
        </w:rPr>
        <w:t>、</w:t>
      </w:r>
      <w:r w:rsidR="00DA1EA5">
        <w:t>六中</w:t>
      </w:r>
      <w:r w:rsidRPr="005C3448">
        <w:rPr>
          <w:rFonts w:hint="eastAsia"/>
        </w:rPr>
        <w:t>全会精神，</w:t>
      </w:r>
      <w:r w:rsidR="0001756F">
        <w:rPr>
          <w:rFonts w:hint="eastAsia"/>
        </w:rPr>
        <w:t>深入贯彻</w:t>
      </w:r>
      <w:r>
        <w:rPr>
          <w:rFonts w:hint="eastAsia"/>
        </w:rPr>
        <w:t>习近平</w:t>
      </w:r>
      <w:r>
        <w:t>总书记</w:t>
      </w:r>
      <w:r>
        <w:rPr>
          <w:rFonts w:hint="eastAsia"/>
        </w:rPr>
        <w:t>关于</w:t>
      </w:r>
      <w:r>
        <w:t>教育的重要论述和</w:t>
      </w:r>
      <w:r>
        <w:rPr>
          <w:rFonts w:hint="eastAsia"/>
        </w:rPr>
        <w:t>对</w:t>
      </w:r>
      <w:r>
        <w:t>北京城市副中心</w:t>
      </w:r>
      <w:r>
        <w:rPr>
          <w:rFonts w:hint="eastAsia"/>
        </w:rPr>
        <w:t>规划建设</w:t>
      </w:r>
      <w:r>
        <w:t>重要指示</w:t>
      </w:r>
      <w:r>
        <w:rPr>
          <w:rFonts w:hint="eastAsia"/>
        </w:rPr>
        <w:t>精神</w:t>
      </w:r>
      <w:r>
        <w:t>，</w:t>
      </w:r>
      <w:r w:rsidRPr="005C3448">
        <w:rPr>
          <w:rFonts w:hint="eastAsia"/>
        </w:rPr>
        <w:t>贯彻落实全国和全市教育大会精神，坚持党对教育事业的全面领导，</w:t>
      </w:r>
      <w:r>
        <w:rPr>
          <w:rFonts w:hint="eastAsia"/>
        </w:rPr>
        <w:t>坚持以人民为中心</w:t>
      </w:r>
      <w:r>
        <w:t>发展教育，</w:t>
      </w:r>
      <w:r w:rsidR="00302A14">
        <w:rPr>
          <w:rFonts w:hint="eastAsia"/>
        </w:rPr>
        <w:t>坚持</w:t>
      </w:r>
      <w:r>
        <w:t>贯彻新发展理念，坚持改革开放，坚持系统观念，</w:t>
      </w:r>
      <w:r w:rsidRPr="005C3448">
        <w:rPr>
          <w:rFonts w:hint="eastAsia"/>
        </w:rPr>
        <w:t>牢牢把握首都城市战略定位和北京城市副中心功能定位，</w:t>
      </w:r>
      <w:r>
        <w:rPr>
          <w:rFonts w:hint="eastAsia"/>
        </w:rPr>
        <w:t>统筹</w:t>
      </w:r>
      <w:r>
        <w:t>发展与安全，遵循教育发展规律，培养德智体美劳全面发展的社会主义建设</w:t>
      </w:r>
      <w:r>
        <w:rPr>
          <w:rFonts w:hint="eastAsia"/>
        </w:rPr>
        <w:t>者</w:t>
      </w:r>
      <w:r>
        <w:t>和接班人</w:t>
      </w:r>
      <w:r>
        <w:rPr>
          <w:rFonts w:hint="eastAsia"/>
        </w:rPr>
        <w:t>，加快建设</w:t>
      </w:r>
      <w:r>
        <w:t>高质量教育体系，</w:t>
      </w:r>
      <w:r w:rsidRPr="005C3448">
        <w:rPr>
          <w:rFonts w:hint="eastAsia"/>
        </w:rPr>
        <w:t>以深化教育供给侧结构性改革为主线，以教育改革</w:t>
      </w:r>
      <w:r w:rsidR="00777768">
        <w:rPr>
          <w:rFonts w:hint="eastAsia"/>
        </w:rPr>
        <w:t>创新</w:t>
      </w:r>
      <w:r w:rsidRPr="005C3448">
        <w:rPr>
          <w:rFonts w:hint="eastAsia"/>
        </w:rPr>
        <w:t>为动力，以</w:t>
      </w:r>
      <w:r>
        <w:rPr>
          <w:rFonts w:hint="eastAsia"/>
        </w:rPr>
        <w:t>办好人民满意的教育</w:t>
      </w:r>
      <w:r w:rsidRPr="005C3448">
        <w:rPr>
          <w:rFonts w:hint="eastAsia"/>
        </w:rPr>
        <w:t>为</w:t>
      </w:r>
      <w:r w:rsidR="00777768">
        <w:rPr>
          <w:rFonts w:hint="eastAsia"/>
        </w:rPr>
        <w:t>根本</w:t>
      </w:r>
      <w:r w:rsidRPr="005C3448">
        <w:rPr>
          <w:rFonts w:hint="eastAsia"/>
        </w:rPr>
        <w:t>目的，全面提升教育现代化水平，为</w:t>
      </w:r>
      <w:r>
        <w:rPr>
          <w:rFonts w:hint="eastAsia"/>
        </w:rPr>
        <w:t>北京城市副中心</w:t>
      </w:r>
      <w:r>
        <w:t>建设国际</w:t>
      </w:r>
      <w:r>
        <w:rPr>
          <w:rFonts w:hint="eastAsia"/>
        </w:rPr>
        <w:t>一流的</w:t>
      </w:r>
      <w:r>
        <w:t>和谐宜居之都示范区、新型城镇化示范区和京津冀区域协同发展示范区</w:t>
      </w:r>
      <w:r>
        <w:rPr>
          <w:rFonts w:hint="eastAsia"/>
        </w:rPr>
        <w:t>发挥</w:t>
      </w:r>
      <w:r>
        <w:t>支撑和</w:t>
      </w:r>
      <w:r>
        <w:rPr>
          <w:rFonts w:hint="eastAsia"/>
        </w:rPr>
        <w:t>引领作用</w:t>
      </w:r>
      <w:r>
        <w:t>。</w:t>
      </w:r>
      <w:bookmarkStart w:id="34" w:name="_Toc56510412"/>
    </w:p>
    <w:p w:rsidR="001B3F83" w:rsidRDefault="00492DCB" w:rsidP="00996823">
      <w:pPr>
        <w:pStyle w:val="aff"/>
        <w:ind w:firstLine="643"/>
      </w:pPr>
      <w:bookmarkStart w:id="35" w:name="_Toc90024388"/>
      <w:r w:rsidRPr="00E521E7">
        <w:rPr>
          <w:rFonts w:hint="eastAsia"/>
        </w:rPr>
        <w:t>（二）发展目标</w:t>
      </w:r>
      <w:bookmarkEnd w:id="34"/>
      <w:bookmarkEnd w:id="35"/>
    </w:p>
    <w:p w:rsidR="001B3F83" w:rsidRDefault="00CC28EA">
      <w:pPr>
        <w:pStyle w:val="afd"/>
        <w:ind w:firstLine="640"/>
        <w:rPr>
          <w:b/>
        </w:rPr>
      </w:pPr>
      <w:r w:rsidRPr="005C3448">
        <w:rPr>
          <w:rFonts w:hint="eastAsia"/>
        </w:rPr>
        <w:t>到2025年，</w:t>
      </w:r>
      <w:r w:rsidRPr="00614868">
        <w:rPr>
          <w:rFonts w:hint="eastAsia"/>
        </w:rPr>
        <w:t>北京城市副中心</w:t>
      </w:r>
      <w:r w:rsidRPr="00614868">
        <w:t>（</w:t>
      </w:r>
      <w:r w:rsidRPr="00614868">
        <w:rPr>
          <w:rFonts w:hint="eastAsia"/>
        </w:rPr>
        <w:t>通州区</w:t>
      </w:r>
      <w:r w:rsidRPr="00614868">
        <w:t>）</w:t>
      </w:r>
      <w:r>
        <w:rPr>
          <w:rFonts w:hint="eastAsia"/>
        </w:rPr>
        <w:t>高质量教育体系</w:t>
      </w:r>
      <w:r w:rsidR="0061329C" w:rsidRPr="00614868">
        <w:rPr>
          <w:rFonts w:hint="eastAsia"/>
        </w:rPr>
        <w:t>全面构建</w:t>
      </w:r>
      <w:r w:rsidRPr="005C3448">
        <w:rPr>
          <w:rFonts w:hint="eastAsia"/>
        </w:rPr>
        <w:t>，教育现代化持续向</w:t>
      </w:r>
      <w:r w:rsidR="008D421F">
        <w:rPr>
          <w:rFonts w:hint="eastAsia"/>
        </w:rPr>
        <w:t>更</w:t>
      </w:r>
      <w:r w:rsidRPr="005C3448">
        <w:rPr>
          <w:rFonts w:hint="eastAsia"/>
        </w:rPr>
        <w:t>高水平迈进，建成首都基础教育优质均衡示范区、教育体制机制创新引领区、教育开放融通先行区和京津冀教育协同发展先导区，</w:t>
      </w:r>
      <w:r>
        <w:rPr>
          <w:rFonts w:hint="eastAsia"/>
        </w:rPr>
        <w:t>营造</w:t>
      </w:r>
      <w:r w:rsidRPr="005C3448">
        <w:rPr>
          <w:rFonts w:hint="eastAsia"/>
        </w:rPr>
        <w:t>学生向往、教师舒心、家长信任、社会满意的教育生态，</w:t>
      </w:r>
      <w:r>
        <w:rPr>
          <w:rFonts w:hint="eastAsia"/>
        </w:rPr>
        <w:t>努力让</w:t>
      </w:r>
      <w:r>
        <w:t>社会关注的教育热点难点问题得到有效缓解，多样化可选择的优质教育资源更加丰富，人民群众的教育获得感</w:t>
      </w:r>
      <w:r w:rsidR="0061329C">
        <w:rPr>
          <w:rFonts w:hint="eastAsia"/>
        </w:rPr>
        <w:t>、</w:t>
      </w:r>
      <w:r w:rsidR="0061329C">
        <w:t>幸福感、安全感</w:t>
      </w:r>
      <w:r>
        <w:t>显著增强</w:t>
      </w:r>
      <w:r>
        <w:rPr>
          <w:rFonts w:hint="eastAsia"/>
        </w:rPr>
        <w:t>，</w:t>
      </w:r>
      <w:r w:rsidRPr="005C3448">
        <w:rPr>
          <w:rFonts w:hint="eastAsia"/>
        </w:rPr>
        <w:t>为</w:t>
      </w:r>
      <w:r w:rsidR="001D4D63" w:rsidRPr="00614868">
        <w:rPr>
          <w:rFonts w:hint="eastAsia"/>
        </w:rPr>
        <w:t>北京城市</w:t>
      </w:r>
      <w:r w:rsidR="001D4D63" w:rsidRPr="00614868">
        <w:t>副中心</w:t>
      </w:r>
      <w:r w:rsidR="001B3F83">
        <w:rPr>
          <w:rFonts w:hint="eastAsia"/>
        </w:rPr>
        <w:t>（通州区）</w:t>
      </w:r>
      <w:r w:rsidRPr="005C3448">
        <w:rPr>
          <w:rFonts w:hint="eastAsia"/>
        </w:rPr>
        <w:t>经济和社会发展提供可靠的人才</w:t>
      </w:r>
      <w:r w:rsidR="00341363" w:rsidRPr="005C3448">
        <w:rPr>
          <w:rFonts w:hint="eastAsia"/>
        </w:rPr>
        <w:t>保障</w:t>
      </w:r>
      <w:r w:rsidRPr="005C3448">
        <w:rPr>
          <w:rFonts w:hint="eastAsia"/>
        </w:rPr>
        <w:t>和智力</w:t>
      </w:r>
      <w:r w:rsidR="00341363" w:rsidRPr="005C3448">
        <w:rPr>
          <w:rFonts w:hint="eastAsia"/>
        </w:rPr>
        <w:t>支撑</w:t>
      </w:r>
      <w:r w:rsidRPr="005C3448">
        <w:rPr>
          <w:rFonts w:hint="eastAsia"/>
        </w:rPr>
        <w:t>。</w:t>
      </w:r>
    </w:p>
    <w:p w:rsidR="00CC28EA" w:rsidRPr="00614868" w:rsidRDefault="00CC28EA">
      <w:pPr>
        <w:pStyle w:val="afd"/>
        <w:ind w:firstLine="643"/>
        <w:rPr>
          <w:b/>
        </w:rPr>
      </w:pPr>
      <w:r w:rsidRPr="00614868">
        <w:rPr>
          <w:rFonts w:hint="eastAsia"/>
          <w:b/>
        </w:rPr>
        <w:lastRenderedPageBreak/>
        <w:t>具体目标为：</w:t>
      </w:r>
    </w:p>
    <w:p w:rsidR="005B5DED" w:rsidRDefault="005B5DED" w:rsidP="00614868">
      <w:pPr>
        <w:pStyle w:val="afd"/>
        <w:ind w:firstLine="643"/>
        <w:rPr>
          <w:b/>
        </w:rPr>
      </w:pPr>
      <w:r w:rsidRPr="005B5DED">
        <w:rPr>
          <w:rFonts w:hint="eastAsia"/>
          <w:b/>
        </w:rPr>
        <w:t>德智体美劳全面培养的</w:t>
      </w:r>
      <w:r w:rsidR="00D420C1">
        <w:rPr>
          <w:rFonts w:hint="eastAsia"/>
          <w:b/>
        </w:rPr>
        <w:t>育人</w:t>
      </w:r>
      <w:r w:rsidRPr="005B5DED">
        <w:rPr>
          <w:rFonts w:hint="eastAsia"/>
          <w:b/>
        </w:rPr>
        <w:t>体系</w:t>
      </w:r>
      <w:r w:rsidR="00D420C1" w:rsidRPr="005B5DED">
        <w:rPr>
          <w:rFonts w:hint="eastAsia"/>
          <w:b/>
        </w:rPr>
        <w:t>构建</w:t>
      </w:r>
      <w:r w:rsidRPr="005B5DED">
        <w:rPr>
          <w:rFonts w:hint="eastAsia"/>
          <w:b/>
        </w:rPr>
        <w:t>成效显著。</w:t>
      </w:r>
      <w:r w:rsidRPr="00496717">
        <w:rPr>
          <w:rFonts w:hint="eastAsia"/>
        </w:rPr>
        <w:t>系统设计“五育”，着力构建大中小幼各级教育相互衔接、系统推进的“五育”体系，全面贯通“五育”，在“一育”中发现、渗透、落实“五育”，在“五育”中认识、把握、实现“一育”，合力推进“五育”，用改革的办法充分激发“生师校家社”五大主体的活力，合力推进育人体系的建设，实现学生品德修养、综合素质、运动技能、审美情趣、劳动实践能力全面提升。</w:t>
      </w:r>
    </w:p>
    <w:p w:rsidR="00A82B17" w:rsidRDefault="00A82B17" w:rsidP="00614868">
      <w:pPr>
        <w:pStyle w:val="afd"/>
        <w:ind w:firstLine="643"/>
        <w:rPr>
          <w:b/>
        </w:rPr>
      </w:pPr>
      <w:r w:rsidRPr="00A82B17">
        <w:rPr>
          <w:rFonts w:hint="eastAsia"/>
          <w:b/>
        </w:rPr>
        <w:t>普及普惠安全优质的学前教育发展成效显著。</w:t>
      </w:r>
      <w:r w:rsidRPr="00496717">
        <w:rPr>
          <w:rFonts w:hint="eastAsia"/>
        </w:rPr>
        <w:t>学前教育公共服务体系进一步完善，学前教育服务质量全面提升，实现幼有所育，迈向幼有优育。全区适龄儿童入园率保持在</w:t>
      </w:r>
      <w:r w:rsidRPr="00496717">
        <w:t>90%以上，普惠性幼儿园覆盖率达到90%，学前教育专任教师接受专业教育比例达到85%。</w:t>
      </w:r>
    </w:p>
    <w:p w:rsidR="00781345" w:rsidRDefault="00781345" w:rsidP="00614868">
      <w:pPr>
        <w:pStyle w:val="afd"/>
        <w:ind w:firstLine="643"/>
        <w:rPr>
          <w:b/>
        </w:rPr>
      </w:pPr>
      <w:r w:rsidRPr="00781345">
        <w:rPr>
          <w:rFonts w:hint="eastAsia"/>
          <w:b/>
        </w:rPr>
        <w:t>更加优质均衡的义务教育发展成效显著。</w:t>
      </w:r>
      <w:r w:rsidRPr="00496717">
        <w:rPr>
          <w:rFonts w:hint="eastAsia"/>
        </w:rPr>
        <w:t>构建义务教育优质均衡发展新格局，优质教育资源覆盖面进一步扩大，城乡、校际教育资源差距进一步缩小，城乡教育一体化水平进一步提高，特殊群体接受义务教育保障机制进一步完善，办好百姓家门口的每一所学校。全区义务教育就近入学率高于</w:t>
      </w:r>
      <w:r w:rsidRPr="00496717">
        <w:t>99%。义务教育专任教师中本科及以上学历人员比例超过96%。北京市特级校长达到8人以上。</w:t>
      </w:r>
    </w:p>
    <w:p w:rsidR="00235BE6" w:rsidRDefault="00235BE6" w:rsidP="00614868">
      <w:pPr>
        <w:pStyle w:val="afd"/>
        <w:ind w:firstLine="643"/>
        <w:rPr>
          <w:b/>
        </w:rPr>
      </w:pPr>
      <w:r w:rsidRPr="00235BE6">
        <w:rPr>
          <w:rFonts w:hint="eastAsia"/>
          <w:b/>
        </w:rPr>
        <w:t>多样化有特色的高中教育发展成效显著。</w:t>
      </w:r>
      <w:r w:rsidRPr="00496717">
        <w:rPr>
          <w:rFonts w:hint="eastAsia"/>
        </w:rPr>
        <w:t>优质高中教育资源不断丰富，学生全面而有个性发展的育人方式基本确立，在文化底蕴、培养体系、课程特色、办学活力、国际视野等</w:t>
      </w:r>
      <w:r w:rsidRPr="00496717">
        <w:rPr>
          <w:rFonts w:hint="eastAsia"/>
        </w:rPr>
        <w:lastRenderedPageBreak/>
        <w:t>多维度，形成一批特色优势明显、质量水平上乘、辐射带动力强的高品质学校，博采国内外众长的先进教育理念、鲜活教育样态落地生根，普通高中多样化特色发展的教育生态全面形成。普通高中与中等职业教育协调发展，学生自主学习和发展的能力显著增强。</w:t>
      </w:r>
    </w:p>
    <w:p w:rsidR="00235BE6" w:rsidRPr="00614868" w:rsidRDefault="00235BE6" w:rsidP="00614868">
      <w:pPr>
        <w:pStyle w:val="afd"/>
        <w:ind w:firstLine="643"/>
      </w:pPr>
      <w:r w:rsidRPr="00496717">
        <w:rPr>
          <w:rFonts w:hint="eastAsia"/>
          <w:b/>
        </w:rPr>
        <w:t>职业教育和高等教育服务区域发展成效显著。</w:t>
      </w:r>
      <w:r w:rsidR="00382229" w:rsidRPr="00286CD1">
        <w:rPr>
          <w:rFonts w:hint="eastAsia"/>
        </w:rPr>
        <w:t>职业教育适应性明显增强，规模结构更加合理，职业学校专业设置与经济社会发展更加契合，“双师型”教师比例逐年提升，形成职普相互融通、城教充分融合、学段衔接贯通、校企协同育人的现代职业教育和培训体系。</w:t>
      </w:r>
      <w:r w:rsidRPr="00382229">
        <w:rPr>
          <w:rFonts w:hint="eastAsia"/>
        </w:rPr>
        <w:t>引进</w:t>
      </w:r>
      <w:r w:rsidRPr="00382229">
        <w:t>1</w:t>
      </w:r>
      <w:r w:rsidRPr="00235BE6">
        <w:rPr>
          <w:rFonts w:hint="eastAsia"/>
        </w:rPr>
        <w:t>-3所高水平大学，充分利用在京高校、科研院所的智力资源，助力北京城市副中心建设。</w:t>
      </w:r>
    </w:p>
    <w:p w:rsidR="004D3DBE" w:rsidRDefault="00B23112" w:rsidP="00614868">
      <w:pPr>
        <w:pStyle w:val="afd"/>
        <w:ind w:firstLine="643"/>
        <w:rPr>
          <w:b/>
        </w:rPr>
      </w:pPr>
      <w:r w:rsidRPr="00B23112">
        <w:rPr>
          <w:rFonts w:hint="eastAsia"/>
          <w:b/>
        </w:rPr>
        <w:t>多元融合的特殊教育发展成效显著。</w:t>
      </w:r>
      <w:r w:rsidRPr="00496717">
        <w:rPr>
          <w:rFonts w:hint="eastAsia"/>
        </w:rPr>
        <w:t>健全布局合理、学段衔接、普职融通、教康结合的特殊教育体系，优化特殊教育供给，提升特殊教育质量。高标准高质量普及残疾儿童少年义务教育，大力发展学前阶段和高中阶段特殊教育，为使每一个残疾孩子都能接受合适的教育创造条件和机会。</w:t>
      </w:r>
    </w:p>
    <w:p w:rsidR="00431C39" w:rsidRPr="00286CD1" w:rsidRDefault="004D3DBE" w:rsidP="00614868">
      <w:pPr>
        <w:pStyle w:val="afd"/>
        <w:ind w:firstLine="643"/>
      </w:pPr>
      <w:r w:rsidRPr="004D3DBE">
        <w:rPr>
          <w:rFonts w:hint="eastAsia"/>
          <w:b/>
        </w:rPr>
        <w:t>融通便捷的终身教育体系</w:t>
      </w:r>
      <w:r>
        <w:rPr>
          <w:rFonts w:hint="eastAsia"/>
          <w:b/>
        </w:rPr>
        <w:t>建设</w:t>
      </w:r>
      <w:r w:rsidR="00431C39" w:rsidRPr="00431C39">
        <w:rPr>
          <w:rFonts w:hint="eastAsia"/>
          <w:b/>
        </w:rPr>
        <w:t>成效显著。</w:t>
      </w:r>
      <w:r w:rsidR="006453C5" w:rsidRPr="00286CD1">
        <w:rPr>
          <w:rFonts w:hint="eastAsia"/>
        </w:rPr>
        <w:t>继续教育渠道更加畅通，社区教育供给更加丰富，学习型城市建设水平显著提升。各级各类教育互动与协同共进的格局不断增强，基本建成融通便捷的终身教育体系和终身学习成果认证体系。</w:t>
      </w:r>
    </w:p>
    <w:p w:rsidR="00CE3C52" w:rsidRDefault="00B74726" w:rsidP="00614868">
      <w:pPr>
        <w:pStyle w:val="afd"/>
        <w:ind w:firstLine="643"/>
        <w:rPr>
          <w:b/>
        </w:rPr>
      </w:pPr>
      <w:r w:rsidRPr="00B74726">
        <w:rPr>
          <w:rFonts w:hint="eastAsia"/>
          <w:b/>
        </w:rPr>
        <w:t>教育信息化水平明显提升。</w:t>
      </w:r>
      <w:r w:rsidR="0041539C" w:rsidRPr="00FB4978">
        <w:rPr>
          <w:rFonts w:hint="eastAsia"/>
        </w:rPr>
        <w:t>建好“基于教学改革、融合信息技术的新型教与学模式”实验区，建成智能化数字教育平台，满足不同学生多元化的学习需求，形成全国先进的基</w:t>
      </w:r>
      <w:r w:rsidR="0041539C" w:rsidRPr="00FB4978">
        <w:rPr>
          <w:rFonts w:hint="eastAsia"/>
        </w:rPr>
        <w:lastRenderedPageBreak/>
        <w:t>于互联网的教育管理、教学、教育公共服务体系和教育服务模式。智慧校园覆盖率达到</w:t>
      </w:r>
      <w:r w:rsidR="00777768">
        <w:rPr>
          <w:rFonts w:hint="eastAsia"/>
        </w:rPr>
        <w:t>85</w:t>
      </w:r>
      <w:r w:rsidR="0041539C" w:rsidRPr="00D73E35">
        <w:t>%</w:t>
      </w:r>
      <w:r w:rsidR="0041539C" w:rsidRPr="00EA4548">
        <w:rPr>
          <w:rFonts w:hint="eastAsia"/>
        </w:rPr>
        <w:t>以上，师生信息技术应用水平与创新能力迅速提升。</w:t>
      </w:r>
    </w:p>
    <w:p w:rsidR="004340AA" w:rsidRDefault="004340AA">
      <w:pPr>
        <w:pStyle w:val="afd"/>
        <w:ind w:firstLine="643"/>
        <w:rPr>
          <w:b/>
        </w:rPr>
      </w:pPr>
      <w:r w:rsidRPr="004340AA">
        <w:rPr>
          <w:rFonts w:hint="eastAsia"/>
          <w:b/>
        </w:rPr>
        <w:t>教育治理体系和治理能力现代化水平明显提升。</w:t>
      </w:r>
      <w:r w:rsidRPr="00496717">
        <w:rPr>
          <w:rFonts w:hint="eastAsia"/>
        </w:rPr>
        <w:t>依法治教体系更加健全，首都特点、副中心特色的现代学校制度基本形成。教育财政保障机制更加健全，公共财政教育支出占公共财政支出比例达到</w:t>
      </w:r>
      <w:r w:rsidRPr="00496717">
        <w:t>16%。教育教学环境更加绿色、安全，绿色学校达标率超过70%，平安校园达标率达到100%。</w:t>
      </w:r>
    </w:p>
    <w:p w:rsidR="005051DD" w:rsidRPr="00496717" w:rsidRDefault="005051DD" w:rsidP="00E521E7">
      <w:pPr>
        <w:pStyle w:val="afd"/>
        <w:ind w:firstLine="643"/>
      </w:pPr>
      <w:bookmarkStart w:id="36" w:name="_Toc56510413"/>
      <w:r w:rsidRPr="00496717">
        <w:rPr>
          <w:rFonts w:hint="eastAsia"/>
          <w:b/>
        </w:rPr>
        <w:t>人民群众教育获得感、幸福感、安全感明显提升。</w:t>
      </w:r>
      <w:r w:rsidRPr="00496717">
        <w:rPr>
          <w:rFonts w:hint="eastAsia"/>
        </w:rPr>
        <w:t>教育领域综合改革全面深化，制约副中心教育发展的深层次矛盾和问题得到有效破解，教育供给更加充分多样，适应学龄人口受教育需求。因材施教的理念全面落实，成长成才的渠道更加畅通多元，素质教育得到有效实施。</w:t>
      </w:r>
      <w:r w:rsidR="00777768" w:rsidRPr="00777768">
        <w:rPr>
          <w:rFonts w:hint="eastAsia"/>
        </w:rPr>
        <w:t>学生作业负担和校外培训负担</w:t>
      </w:r>
      <w:r w:rsidRPr="00496717">
        <w:rPr>
          <w:rFonts w:hint="eastAsia"/>
        </w:rPr>
        <w:t>明显减轻。</w:t>
      </w:r>
    </w:p>
    <w:p w:rsidR="00492DCB" w:rsidRPr="00E521E7" w:rsidRDefault="002D4CD7">
      <w:pPr>
        <w:spacing w:line="560" w:lineRule="exact"/>
        <w:jc w:val="center"/>
        <w:rPr>
          <w:rFonts w:ascii="黑体" w:eastAsia="黑体" w:hAnsi="黑体"/>
          <w:bCs/>
          <w:sz w:val="32"/>
          <w:szCs w:val="32"/>
        </w:rPr>
      </w:pPr>
      <w:r w:rsidRPr="00090D84">
        <w:rPr>
          <w:rFonts w:ascii="黑体" w:eastAsia="黑体" w:hAnsi="黑体" w:hint="eastAsia"/>
          <w:bCs/>
          <w:sz w:val="32"/>
          <w:szCs w:val="32"/>
        </w:rPr>
        <w:t>专栏：</w:t>
      </w:r>
      <w:r w:rsidR="00492DCB" w:rsidRPr="00090D84">
        <w:rPr>
          <w:rFonts w:ascii="黑体" w:eastAsia="黑体" w:hAnsi="黑体" w:hint="eastAsia"/>
          <w:bCs/>
          <w:sz w:val="32"/>
          <w:szCs w:val="32"/>
        </w:rPr>
        <w:t>“十四五”时期教育事业发展主要指标</w:t>
      </w:r>
      <w:bookmarkEnd w:id="36"/>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34"/>
        <w:gridCol w:w="1737"/>
      </w:tblGrid>
      <w:tr w:rsidR="005C207A" w:rsidRPr="005C3448" w:rsidTr="00090D84">
        <w:trPr>
          <w:trHeight w:val="737"/>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614868">
            <w:pPr>
              <w:adjustRightInd w:val="0"/>
              <w:snapToGrid w:val="0"/>
              <w:spacing w:line="360" w:lineRule="auto"/>
              <w:jc w:val="center"/>
              <w:rPr>
                <w:rFonts w:ascii="仿宋_GB2312" w:eastAsia="仿宋_GB2312" w:hAnsi="仿宋"/>
                <w:b/>
                <w:sz w:val="28"/>
                <w:szCs w:val="28"/>
              </w:rPr>
            </w:pP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520" w:lineRule="exact"/>
              <w:jc w:val="center"/>
              <w:rPr>
                <w:rFonts w:ascii="仿宋_GB2312" w:eastAsia="仿宋_GB2312" w:hAnsi="仿宋"/>
                <w:b/>
                <w:sz w:val="28"/>
                <w:szCs w:val="28"/>
              </w:rPr>
            </w:pPr>
            <w:r w:rsidRPr="00E521E7">
              <w:rPr>
                <w:rFonts w:ascii="仿宋_GB2312" w:eastAsia="仿宋_GB2312" w:hAnsi="仿宋"/>
                <w:b/>
                <w:color w:val="000000" w:themeColor="text1"/>
                <w:sz w:val="28"/>
                <w:szCs w:val="28"/>
              </w:rPr>
              <w:t>指标</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520" w:lineRule="exact"/>
              <w:jc w:val="center"/>
              <w:rPr>
                <w:rFonts w:ascii="仿宋_GB2312" w:eastAsia="仿宋_GB2312" w:hAnsi="仿宋"/>
                <w:b/>
                <w:sz w:val="28"/>
                <w:szCs w:val="28"/>
              </w:rPr>
            </w:pPr>
            <w:r w:rsidRPr="00E521E7">
              <w:rPr>
                <w:rFonts w:ascii="仿宋_GB2312" w:eastAsia="仿宋_GB2312" w:hAnsi="仿宋"/>
                <w:b/>
                <w:color w:val="000000" w:themeColor="text1"/>
                <w:sz w:val="28"/>
                <w:szCs w:val="28"/>
              </w:rPr>
              <w:t>2025年</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1</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sz w:val="28"/>
                <w:szCs w:val="28"/>
              </w:rPr>
              <w:t>学前</w:t>
            </w:r>
            <w:r>
              <w:rPr>
                <w:rFonts w:ascii="仿宋_GB2312" w:eastAsia="仿宋_GB2312" w:hAnsi="仿宋" w:hint="eastAsia"/>
                <w:sz w:val="28"/>
                <w:szCs w:val="28"/>
              </w:rPr>
              <w:t>教育</w:t>
            </w:r>
            <w:r w:rsidRPr="00E521E7">
              <w:rPr>
                <w:rFonts w:ascii="仿宋_GB2312" w:eastAsia="仿宋_GB2312" w:hAnsi="仿宋"/>
                <w:sz w:val="28"/>
                <w:szCs w:val="28"/>
              </w:rPr>
              <w:t>入园率</w:t>
            </w:r>
            <w:r w:rsidRPr="00E521E7">
              <w:rPr>
                <w:rFonts w:ascii="仿宋_GB2312" w:eastAsia="仿宋_GB2312" w:hAnsi="仿宋" w:hint="eastAsia"/>
                <w:sz w:val="28"/>
                <w:szCs w:val="28"/>
              </w:rPr>
              <w:t>（</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&gt;90</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2</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sz w:val="28"/>
                <w:szCs w:val="28"/>
              </w:rPr>
              <w:t>普惠性幼儿园覆盖率</w:t>
            </w:r>
            <w:r w:rsidRPr="00E521E7">
              <w:rPr>
                <w:rFonts w:ascii="仿宋_GB2312" w:eastAsia="仿宋_GB2312" w:hAnsi="仿宋" w:hint="eastAsia"/>
                <w:sz w:val="28"/>
                <w:szCs w:val="28"/>
              </w:rPr>
              <w:t>（</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90</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3</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义务教育</w:t>
            </w:r>
            <w:r>
              <w:rPr>
                <w:rFonts w:ascii="仿宋_GB2312" w:eastAsia="仿宋_GB2312" w:hAnsi="仿宋" w:hint="eastAsia"/>
                <w:sz w:val="28"/>
                <w:szCs w:val="28"/>
              </w:rPr>
              <w:t>就近入学率</w:t>
            </w:r>
            <w:r w:rsidRPr="00E521E7">
              <w:rPr>
                <w:rFonts w:ascii="仿宋_GB2312" w:eastAsia="仿宋_GB2312" w:hAnsi="仿宋" w:hint="eastAsia"/>
                <w:sz w:val="28"/>
                <w:szCs w:val="28"/>
              </w:rPr>
              <w:t>（</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E521E7">
            <w:pPr>
              <w:adjustRightInd w:val="0"/>
              <w:snapToGrid w:val="0"/>
              <w:spacing w:line="320" w:lineRule="exact"/>
              <w:jc w:val="center"/>
              <w:rPr>
                <w:rFonts w:ascii="仿宋_GB2312" w:eastAsia="仿宋_GB2312" w:hAnsi="仿宋"/>
                <w:sz w:val="28"/>
                <w:szCs w:val="28"/>
              </w:rPr>
            </w:pPr>
            <w:r w:rsidRPr="00484CEB">
              <w:rPr>
                <w:rFonts w:ascii="仿宋_GB2312" w:eastAsia="仿宋_GB2312" w:hAnsi="仿宋" w:hint="eastAsia"/>
                <w:sz w:val="28"/>
                <w:szCs w:val="28"/>
              </w:rPr>
              <w:t>＞99</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rsidP="004802FE">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4</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4802FE">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学前教育专任教师接受专业教育比例（</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484CEB" w:rsidRDefault="005C207A" w:rsidP="004802FE">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85</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4802FE" w:rsidRDefault="00777768" w:rsidP="004802FE">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5</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4802FE" w:rsidRDefault="005C207A" w:rsidP="004802FE">
            <w:pPr>
              <w:adjustRightInd w:val="0"/>
              <w:snapToGrid w:val="0"/>
              <w:spacing w:line="320" w:lineRule="exact"/>
              <w:jc w:val="left"/>
              <w:rPr>
                <w:rFonts w:ascii="仿宋_GB2312" w:eastAsia="仿宋_GB2312" w:hAnsi="仿宋"/>
                <w:sz w:val="28"/>
                <w:szCs w:val="28"/>
              </w:rPr>
            </w:pPr>
            <w:r w:rsidRPr="00496717">
              <w:rPr>
                <w:rFonts w:ascii="仿宋_GB2312" w:eastAsia="仿宋_GB2312" w:hAnsi="仿宋" w:hint="eastAsia"/>
                <w:sz w:val="28"/>
                <w:szCs w:val="28"/>
              </w:rPr>
              <w:t>义务教育专任教师中本科及以上学历人员比例（</w:t>
            </w:r>
            <w:r w:rsidRPr="0049671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484CEB" w:rsidRDefault="005C207A" w:rsidP="004802FE">
            <w:pPr>
              <w:adjustRightInd w:val="0"/>
              <w:snapToGrid w:val="0"/>
              <w:spacing w:line="320" w:lineRule="exact"/>
              <w:jc w:val="center"/>
              <w:rPr>
                <w:rFonts w:ascii="仿宋_GB2312" w:eastAsia="仿宋_GB2312" w:hAnsi="仿宋"/>
                <w:sz w:val="28"/>
                <w:szCs w:val="28"/>
              </w:rPr>
            </w:pPr>
            <w:r w:rsidRPr="004802FE">
              <w:rPr>
                <w:rFonts w:ascii="仿宋_GB2312" w:eastAsia="仿宋_GB2312" w:hAnsi="仿宋" w:hint="eastAsia"/>
                <w:sz w:val="28"/>
                <w:szCs w:val="28"/>
              </w:rPr>
              <w:t>＞96</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4802FE" w:rsidRDefault="00777768">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6</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4802FE" w:rsidRDefault="005C207A" w:rsidP="004802FE">
            <w:pPr>
              <w:adjustRightInd w:val="0"/>
              <w:snapToGrid w:val="0"/>
              <w:spacing w:line="320" w:lineRule="exact"/>
              <w:jc w:val="left"/>
              <w:rPr>
                <w:rFonts w:ascii="仿宋_GB2312" w:eastAsia="仿宋_GB2312" w:hAnsi="仿宋"/>
                <w:sz w:val="28"/>
                <w:szCs w:val="28"/>
              </w:rPr>
            </w:pPr>
            <w:r w:rsidRPr="00A3739E">
              <w:rPr>
                <w:rFonts w:ascii="仿宋_GB2312" w:eastAsia="仿宋_GB2312" w:hAnsi="仿宋" w:hint="eastAsia"/>
                <w:sz w:val="28"/>
                <w:szCs w:val="28"/>
              </w:rPr>
              <w:t>职业教育“双师型”教师比例（%）</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4802FE" w:rsidRDefault="00A15A3C">
            <w:pPr>
              <w:adjustRightInd w:val="0"/>
              <w:snapToGrid w:val="0"/>
              <w:spacing w:line="320" w:lineRule="exact"/>
              <w:jc w:val="center"/>
              <w:rPr>
                <w:rFonts w:ascii="仿宋_GB2312" w:eastAsia="仿宋_GB2312" w:hAnsi="仿宋"/>
                <w:sz w:val="28"/>
                <w:szCs w:val="28"/>
              </w:rPr>
            </w:pPr>
            <w:r w:rsidRPr="00A3739E">
              <w:rPr>
                <w:rFonts w:ascii="仿宋_GB2312" w:eastAsia="仿宋_GB2312" w:hAnsi="仿宋"/>
                <w:sz w:val="28"/>
                <w:szCs w:val="28"/>
              </w:rPr>
              <w:t>8</w:t>
            </w:r>
            <w:r>
              <w:rPr>
                <w:rFonts w:ascii="仿宋_GB2312" w:eastAsia="仿宋_GB2312" w:hAnsi="仿宋"/>
                <w:sz w:val="28"/>
                <w:szCs w:val="28"/>
              </w:rPr>
              <w:t>5</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A3739E" w:rsidRDefault="00777768" w:rsidP="00A3739E">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7</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A3739E" w:rsidRDefault="005C207A">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北京市特级校长人数（人）</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A3739E" w:rsidRDefault="005C207A" w:rsidP="00A3739E">
            <w:pPr>
              <w:adjustRightInd w:val="0"/>
              <w:snapToGrid w:val="0"/>
              <w:spacing w:line="320" w:lineRule="exact"/>
              <w:jc w:val="center"/>
              <w:rPr>
                <w:rFonts w:ascii="仿宋_GB2312" w:eastAsia="仿宋_GB2312" w:hAnsi="仿宋"/>
                <w:sz w:val="28"/>
                <w:szCs w:val="28"/>
              </w:rPr>
            </w:pPr>
            <w:r w:rsidRPr="00A3739E">
              <w:rPr>
                <w:rFonts w:ascii="仿宋_GB2312" w:eastAsia="仿宋_GB2312" w:hAnsi="仿宋" w:hint="eastAsia"/>
                <w:sz w:val="28"/>
                <w:szCs w:val="28"/>
              </w:rPr>
              <w:t>＞8</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A3739E" w:rsidRDefault="00777768" w:rsidP="00867D79">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8</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A3739E" w:rsidRDefault="005C207A" w:rsidP="00867D79">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公共财政教育支出占公共财政支出比例（</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A3739E" w:rsidRDefault="005C207A" w:rsidP="00867D79">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16</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rsidP="00867D79">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9</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B92B62">
            <w:pPr>
              <w:adjustRightInd w:val="0"/>
              <w:snapToGrid w:val="0"/>
              <w:spacing w:line="320" w:lineRule="exact"/>
              <w:jc w:val="left"/>
              <w:rPr>
                <w:rFonts w:ascii="仿宋_GB2312" w:eastAsia="仿宋_GB2312" w:hAnsi="仿宋"/>
                <w:sz w:val="28"/>
                <w:szCs w:val="28"/>
              </w:rPr>
            </w:pPr>
            <w:r w:rsidRPr="00B92B62">
              <w:rPr>
                <w:rFonts w:ascii="仿宋_GB2312" w:eastAsia="仿宋_GB2312" w:hAnsi="仿宋" w:hint="eastAsia"/>
                <w:sz w:val="28"/>
                <w:szCs w:val="28"/>
              </w:rPr>
              <w:t>中小学生体质健康测试达标优良率</w:t>
            </w:r>
            <w:r w:rsidR="005C207A" w:rsidRPr="00E521E7">
              <w:rPr>
                <w:rFonts w:ascii="仿宋_GB2312" w:eastAsia="仿宋_GB2312" w:hAnsi="仿宋" w:hint="eastAsia"/>
                <w:sz w:val="28"/>
                <w:szCs w:val="28"/>
              </w:rPr>
              <w:t>（</w:t>
            </w:r>
            <w:r w:rsidR="005C207A"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hint="eastAsia"/>
                <w:sz w:val="28"/>
                <w:szCs w:val="28"/>
              </w:rPr>
              <w:t>＞</w:t>
            </w:r>
            <w:r w:rsidR="00B92B62">
              <w:rPr>
                <w:rFonts w:ascii="仿宋_GB2312" w:eastAsia="仿宋_GB2312" w:hAnsi="仿宋" w:hint="eastAsia"/>
                <w:sz w:val="28"/>
                <w:szCs w:val="28"/>
              </w:rPr>
              <w:t>70</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10</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pPr>
              <w:adjustRightInd w:val="0"/>
              <w:snapToGrid w:val="0"/>
              <w:spacing w:line="320" w:lineRule="exact"/>
              <w:jc w:val="left"/>
              <w:rPr>
                <w:rFonts w:ascii="仿宋_GB2312" w:eastAsia="仿宋_GB2312" w:hAnsi="仿宋"/>
                <w:sz w:val="28"/>
                <w:szCs w:val="28"/>
              </w:rPr>
            </w:pPr>
            <w:r>
              <w:rPr>
                <w:rFonts w:ascii="仿宋_GB2312" w:eastAsia="仿宋_GB2312" w:hAnsi="仿宋" w:hint="eastAsia"/>
                <w:sz w:val="28"/>
                <w:szCs w:val="28"/>
              </w:rPr>
              <w:t>国际学校</w:t>
            </w:r>
            <w:r w:rsidR="004D3DBE">
              <w:rPr>
                <w:rFonts w:ascii="仿宋_GB2312" w:eastAsia="仿宋_GB2312" w:hAnsi="仿宋" w:hint="eastAsia"/>
                <w:sz w:val="28"/>
                <w:szCs w:val="28"/>
              </w:rPr>
              <w:t>数量</w:t>
            </w:r>
            <w:r w:rsidRPr="00E521E7">
              <w:rPr>
                <w:rFonts w:ascii="仿宋_GB2312" w:eastAsia="仿宋_GB2312" w:hAnsi="仿宋" w:hint="eastAsia"/>
                <w:sz w:val="28"/>
                <w:szCs w:val="28"/>
              </w:rPr>
              <w:t>（所）</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10</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11</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智慧校园覆盖率（</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pPr>
              <w:adjustRightInd w:val="0"/>
              <w:snapToGrid w:val="0"/>
              <w:spacing w:line="320" w:lineRule="exact"/>
              <w:jc w:val="center"/>
              <w:rPr>
                <w:rFonts w:ascii="仿宋_GB2312" w:eastAsia="仿宋_GB2312" w:hAnsi="仿宋"/>
                <w:sz w:val="28"/>
                <w:szCs w:val="28"/>
              </w:rPr>
            </w:pPr>
            <w:r w:rsidRPr="00867D79">
              <w:rPr>
                <w:rFonts w:ascii="仿宋_GB2312" w:eastAsia="仿宋_GB2312" w:hAnsi="仿宋" w:hint="eastAsia"/>
                <w:sz w:val="28"/>
                <w:szCs w:val="28"/>
              </w:rPr>
              <w:t>＞</w:t>
            </w:r>
            <w:r w:rsidR="00777768">
              <w:rPr>
                <w:rFonts w:ascii="仿宋_GB2312" w:eastAsia="仿宋_GB2312" w:hAnsi="仿宋"/>
                <w:sz w:val="28"/>
                <w:szCs w:val="28"/>
              </w:rPr>
              <w:t>85</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lastRenderedPageBreak/>
              <w:t>12</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绿色学校达标率（</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hint="eastAsia"/>
                <w:sz w:val="28"/>
                <w:szCs w:val="28"/>
              </w:rPr>
              <w:t>＞</w:t>
            </w:r>
            <w:r w:rsidRPr="00E521E7">
              <w:rPr>
                <w:rFonts w:ascii="仿宋_GB2312" w:eastAsia="仿宋_GB2312" w:hAnsi="仿宋"/>
                <w:sz w:val="28"/>
                <w:szCs w:val="28"/>
              </w:rPr>
              <w:t>70</w:t>
            </w:r>
          </w:p>
        </w:tc>
      </w:tr>
      <w:tr w:rsidR="005C207A" w:rsidRPr="005C3448" w:rsidTr="00090D84">
        <w:trPr>
          <w:trHeight w:val="385"/>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5C207A" w:rsidRPr="00E521E7" w:rsidRDefault="00777768">
            <w:pPr>
              <w:adjustRightInd w:val="0"/>
              <w:snapToGrid w:val="0"/>
              <w:spacing w:line="320" w:lineRule="exact"/>
              <w:jc w:val="center"/>
              <w:rPr>
                <w:rFonts w:ascii="仿宋_GB2312" w:eastAsia="仿宋_GB2312" w:hAnsi="仿宋"/>
                <w:sz w:val="28"/>
                <w:szCs w:val="28"/>
              </w:rPr>
            </w:pPr>
            <w:r>
              <w:rPr>
                <w:rFonts w:ascii="仿宋_GB2312" w:eastAsia="仿宋_GB2312" w:hAnsi="仿宋"/>
                <w:sz w:val="28"/>
                <w:szCs w:val="28"/>
              </w:rPr>
              <w:t>13</w:t>
            </w:r>
          </w:p>
        </w:tc>
        <w:tc>
          <w:tcPr>
            <w:tcW w:w="5634"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left"/>
              <w:rPr>
                <w:rFonts w:ascii="仿宋_GB2312" w:eastAsia="仿宋_GB2312" w:hAnsi="仿宋"/>
                <w:sz w:val="28"/>
                <w:szCs w:val="28"/>
              </w:rPr>
            </w:pPr>
            <w:r w:rsidRPr="00E521E7">
              <w:rPr>
                <w:rFonts w:ascii="仿宋_GB2312" w:eastAsia="仿宋_GB2312" w:hAnsi="仿宋" w:hint="eastAsia"/>
                <w:sz w:val="28"/>
                <w:szCs w:val="28"/>
              </w:rPr>
              <w:t>平安校园达标率（</w:t>
            </w:r>
            <w:r w:rsidRPr="00E521E7">
              <w:rPr>
                <w:rFonts w:ascii="仿宋_GB2312" w:eastAsia="仿宋_GB2312" w:hAnsi="仿宋"/>
                <w:sz w:val="28"/>
                <w:szCs w:val="28"/>
              </w:rPr>
              <w:t>%）</w:t>
            </w:r>
          </w:p>
        </w:tc>
        <w:tc>
          <w:tcPr>
            <w:tcW w:w="1737" w:type="dxa"/>
            <w:tcBorders>
              <w:top w:val="single" w:sz="4" w:space="0" w:color="auto"/>
              <w:left w:val="single" w:sz="4" w:space="0" w:color="auto"/>
              <w:bottom w:val="single" w:sz="4" w:space="0" w:color="auto"/>
              <w:right w:val="single" w:sz="4" w:space="0" w:color="auto"/>
            </w:tcBorders>
            <w:vAlign w:val="center"/>
          </w:tcPr>
          <w:p w:rsidR="005C207A" w:rsidRPr="00E521E7" w:rsidRDefault="005C207A" w:rsidP="00867D79">
            <w:pPr>
              <w:adjustRightInd w:val="0"/>
              <w:snapToGrid w:val="0"/>
              <w:spacing w:line="320" w:lineRule="exact"/>
              <w:jc w:val="center"/>
              <w:rPr>
                <w:rFonts w:ascii="仿宋_GB2312" w:eastAsia="仿宋_GB2312" w:hAnsi="仿宋"/>
                <w:sz w:val="28"/>
                <w:szCs w:val="28"/>
              </w:rPr>
            </w:pPr>
            <w:r w:rsidRPr="00E521E7">
              <w:rPr>
                <w:rFonts w:ascii="仿宋_GB2312" w:eastAsia="仿宋_GB2312" w:hAnsi="仿宋"/>
                <w:sz w:val="28"/>
                <w:szCs w:val="28"/>
              </w:rPr>
              <w:t>100</w:t>
            </w:r>
          </w:p>
        </w:tc>
      </w:tr>
    </w:tbl>
    <w:p w:rsidR="00492DCB" w:rsidRPr="00E521E7" w:rsidRDefault="00492DCB" w:rsidP="00614868">
      <w:pPr>
        <w:pStyle w:val="afb"/>
        <w:ind w:firstLine="640"/>
      </w:pPr>
      <w:bookmarkStart w:id="37" w:name="_Toc56510414"/>
      <w:bookmarkStart w:id="38" w:name="_Toc90024389"/>
      <w:r w:rsidRPr="00E521E7">
        <w:rPr>
          <w:rFonts w:hint="eastAsia"/>
        </w:rPr>
        <w:t>三、主要任务</w:t>
      </w:r>
      <w:bookmarkEnd w:id="37"/>
      <w:bookmarkEnd w:id="38"/>
    </w:p>
    <w:p w:rsidR="00257BAF" w:rsidRPr="00E521E7" w:rsidRDefault="00492DCB" w:rsidP="00614868">
      <w:pPr>
        <w:pStyle w:val="aff"/>
        <w:ind w:firstLine="643"/>
      </w:pPr>
      <w:bookmarkStart w:id="39" w:name="_Toc56510415"/>
      <w:bookmarkStart w:id="40" w:name="_Toc90024390"/>
      <w:r w:rsidRPr="00E521E7">
        <w:rPr>
          <w:rFonts w:hint="eastAsia"/>
        </w:rPr>
        <w:t>（一）</w:t>
      </w:r>
      <w:r w:rsidR="00AD18CF" w:rsidRPr="00AD18CF">
        <w:rPr>
          <w:rFonts w:hint="eastAsia"/>
        </w:rPr>
        <w:t>夯实基础</w:t>
      </w:r>
      <w:r w:rsidRPr="00E521E7">
        <w:rPr>
          <w:rFonts w:hint="eastAsia"/>
        </w:rPr>
        <w:t>，建设</w:t>
      </w:r>
      <w:r w:rsidR="0006627F" w:rsidRPr="00E521E7">
        <w:rPr>
          <w:rFonts w:hint="eastAsia"/>
        </w:rPr>
        <w:t>基础</w:t>
      </w:r>
      <w:r w:rsidRPr="00E521E7">
        <w:rPr>
          <w:rFonts w:hint="eastAsia"/>
        </w:rPr>
        <w:t>教育优质均衡示范区</w:t>
      </w:r>
      <w:bookmarkStart w:id="41" w:name="_Toc56510416"/>
      <w:bookmarkEnd w:id="39"/>
      <w:bookmarkEnd w:id="40"/>
    </w:p>
    <w:p w:rsidR="009073F2" w:rsidRPr="00E521E7" w:rsidRDefault="009073F2" w:rsidP="00614868">
      <w:pPr>
        <w:pStyle w:val="aff1"/>
        <w:ind w:firstLine="643"/>
        <w:rPr>
          <w:rFonts w:ascii="仿宋_GB2312"/>
        </w:rPr>
      </w:pPr>
      <w:bookmarkStart w:id="42" w:name="_Toc90024391"/>
      <w:r w:rsidRPr="00E521E7">
        <w:rPr>
          <w:rFonts w:ascii="仿宋_GB2312"/>
        </w:rPr>
        <w:t>1.推动学前教育普及、普惠、安全、优质发展</w:t>
      </w:r>
      <w:bookmarkEnd w:id="42"/>
    </w:p>
    <w:p w:rsidR="005A0B7D" w:rsidRPr="00246462" w:rsidRDefault="000707C5" w:rsidP="00614868">
      <w:pPr>
        <w:pStyle w:val="afd"/>
        <w:ind w:firstLine="640"/>
      </w:pPr>
      <w:r w:rsidRPr="00246462">
        <w:rPr>
          <w:rFonts w:hint="eastAsia"/>
        </w:rPr>
        <w:t>优化</w:t>
      </w:r>
      <w:r w:rsidRPr="00246462">
        <w:t>学前教育</w:t>
      </w:r>
      <w:r w:rsidRPr="00246462">
        <w:rPr>
          <w:rFonts w:hint="eastAsia"/>
        </w:rPr>
        <w:t>资源</w:t>
      </w:r>
      <w:r w:rsidRPr="00246462">
        <w:t>供给。</w:t>
      </w:r>
      <w:r w:rsidR="009073F2" w:rsidRPr="00246462">
        <w:rPr>
          <w:rFonts w:hint="eastAsia"/>
        </w:rPr>
        <w:t>新建改扩建一批公办园，充分发挥公办园保基本、兜底线、引领方向、平抑收费的主渠道作用。</w:t>
      </w:r>
      <w:r w:rsidR="00BB0A6B" w:rsidRPr="00246462">
        <w:rPr>
          <w:rFonts w:hint="eastAsia"/>
        </w:rPr>
        <w:t>加强</w:t>
      </w:r>
      <w:r w:rsidR="00BB0A6B" w:rsidRPr="00246462">
        <w:t>对公办幼儿园新建、改扩建项目的支持，严格执行新建居住区幼儿园配建标准，</w:t>
      </w:r>
      <w:r w:rsidR="00BB0A6B" w:rsidRPr="00246462">
        <w:rPr>
          <w:rFonts w:hint="eastAsia"/>
        </w:rPr>
        <w:t>支持公办幼儿园</w:t>
      </w:r>
      <w:r w:rsidR="00BB0A6B" w:rsidRPr="00246462">
        <w:t>通过租赁场地等方式举办分址、</w:t>
      </w:r>
      <w:r w:rsidR="00BB0A6B" w:rsidRPr="00246462">
        <w:rPr>
          <w:rFonts w:hint="eastAsia"/>
        </w:rPr>
        <w:t>分部</w:t>
      </w:r>
      <w:r w:rsidR="00BB0A6B" w:rsidRPr="00246462">
        <w:t>。</w:t>
      </w:r>
      <w:r w:rsidR="00BB0A6B" w:rsidRPr="00246462">
        <w:rPr>
          <w:rFonts w:hint="eastAsia"/>
        </w:rPr>
        <w:t>鼓励社会力量办园</w:t>
      </w:r>
      <w:r w:rsidR="002775CD">
        <w:rPr>
          <w:rFonts w:hint="eastAsia"/>
        </w:rPr>
        <w:t>，</w:t>
      </w:r>
      <w:r w:rsidR="00BB0A6B" w:rsidRPr="00246462">
        <w:rPr>
          <w:rFonts w:hint="eastAsia"/>
        </w:rPr>
        <w:t>加大扶持力度，引导社会力量更多举办普惠性幼儿园。进一步完善普惠性民办园认定标准、补助标准及扶持政策。通过购买服务、综合奖补、减免租金、培训教师、教研指导等方式，支持普惠性民办园发展，并将提供普惠性学位数量和办园质量作为奖补和支持的重要依据。</w:t>
      </w:r>
    </w:p>
    <w:p w:rsidR="00755647" w:rsidRPr="00246462" w:rsidRDefault="005A0B7D" w:rsidP="00614868">
      <w:pPr>
        <w:pStyle w:val="afd"/>
        <w:ind w:firstLine="640"/>
      </w:pPr>
      <w:r w:rsidRPr="00246462">
        <w:rPr>
          <w:rFonts w:hint="eastAsia"/>
        </w:rPr>
        <w:t>提升学前教育质量。实施学前教育质量提升行动计划，促进公办园、民办园等各类幼儿园整体提升办园质量。</w:t>
      </w:r>
      <w:r w:rsidR="001E612D" w:rsidRPr="00246462">
        <w:rPr>
          <w:rFonts w:hint="eastAsia"/>
        </w:rPr>
        <w:t>遵循幼儿身心发展规律，树立科学保教理念，坚持以游戏为基本活动，促进</w:t>
      </w:r>
      <w:r w:rsidR="001E612D" w:rsidRPr="00246462">
        <w:t>幼儿身心全面发展，坚决防止幼儿园</w:t>
      </w:r>
      <w:r w:rsidR="001E612D" w:rsidRPr="00246462">
        <w:t>“</w:t>
      </w:r>
      <w:r w:rsidR="001E612D" w:rsidRPr="00246462">
        <w:rPr>
          <w:rFonts w:hint="eastAsia"/>
        </w:rPr>
        <w:t>小学</w:t>
      </w:r>
      <w:r w:rsidR="001E612D" w:rsidRPr="00246462">
        <w:t>化</w:t>
      </w:r>
      <w:r w:rsidR="001E612D" w:rsidRPr="00246462">
        <w:t>”</w:t>
      </w:r>
      <w:r w:rsidR="001E612D" w:rsidRPr="00246462">
        <w:rPr>
          <w:rFonts w:hint="eastAsia"/>
        </w:rPr>
        <w:t>倾向</w:t>
      </w:r>
      <w:r w:rsidR="001E612D" w:rsidRPr="00246462">
        <w:t>。</w:t>
      </w:r>
      <w:r w:rsidR="001E612D" w:rsidRPr="00246462">
        <w:rPr>
          <w:rFonts w:hint="eastAsia"/>
        </w:rPr>
        <w:t>完善学前教育教研体系，健全学前教育教研机构，充实教研队伍，落实教研指导责任区制度，加强园本教研、区域教研，及时解决幼儿园教师在教育实践过程中的困惑和问题。</w:t>
      </w:r>
      <w:r w:rsidR="00755647" w:rsidRPr="00246462">
        <w:rPr>
          <w:rFonts w:hint="eastAsia"/>
        </w:rPr>
        <w:t>健全教师培训制度，实行面向</w:t>
      </w:r>
      <w:r w:rsidR="00755647" w:rsidRPr="00246462">
        <w:t>各类</w:t>
      </w:r>
      <w:r w:rsidR="00755647" w:rsidRPr="00246462">
        <w:rPr>
          <w:rFonts w:hint="eastAsia"/>
        </w:rPr>
        <w:t>幼儿园园长、教师定期培训和全员轮训制度，研究制定幼儿园教师培训工作方案，大规模培训幼儿园园长、教师，重点加强师德师风全员培训、</w:t>
      </w:r>
      <w:r w:rsidR="00755647" w:rsidRPr="00246462">
        <w:rPr>
          <w:rFonts w:hint="eastAsia"/>
        </w:rPr>
        <w:lastRenderedPageBreak/>
        <w:t>非学前教育专业教师全员</w:t>
      </w:r>
      <w:r w:rsidR="0050492C">
        <w:rPr>
          <w:rFonts w:hint="eastAsia"/>
        </w:rPr>
        <w:t>专业</w:t>
      </w:r>
      <w:r w:rsidR="00755647" w:rsidRPr="00246462">
        <w:rPr>
          <w:rFonts w:hint="eastAsia"/>
        </w:rPr>
        <w:t>补偿培训和未成年人保护方面的法律培训等。创新培训模式，建立培训基地，强化专业学习与跟岗实践相结合，增强培训针对性和实效性，切实提高教师专业水平和科学保教能力。</w:t>
      </w:r>
      <w:r w:rsidR="00F34153" w:rsidRPr="00246462">
        <w:rPr>
          <w:rFonts w:hint="eastAsia"/>
        </w:rPr>
        <w:t>加大督导</w:t>
      </w:r>
      <w:r w:rsidR="00F34153" w:rsidRPr="00246462">
        <w:t>评估力度，对全区各类幼儿园的</w:t>
      </w:r>
      <w:r w:rsidR="00F34153" w:rsidRPr="00246462">
        <w:rPr>
          <w:rFonts w:hint="eastAsia"/>
        </w:rPr>
        <w:t>园务管理、队伍</w:t>
      </w:r>
      <w:r w:rsidR="00F34153" w:rsidRPr="00246462">
        <w:t>建设、</w:t>
      </w:r>
      <w:r w:rsidR="00F34153" w:rsidRPr="00246462">
        <w:rPr>
          <w:rFonts w:hint="eastAsia"/>
        </w:rPr>
        <w:t>教育教学</w:t>
      </w:r>
      <w:r w:rsidR="00F34153" w:rsidRPr="00246462">
        <w:t>、教科研等工作</w:t>
      </w:r>
      <w:r w:rsidR="00F34153" w:rsidRPr="00246462">
        <w:rPr>
          <w:rFonts w:hint="eastAsia"/>
        </w:rPr>
        <w:t>进行指导</w:t>
      </w:r>
      <w:r w:rsidR="00F34153" w:rsidRPr="00246462">
        <w:t>，定期向社会公布评估结果，</w:t>
      </w:r>
      <w:r w:rsidR="00F34153" w:rsidRPr="00246462">
        <w:rPr>
          <w:rFonts w:hint="eastAsia"/>
        </w:rPr>
        <w:t>督促</w:t>
      </w:r>
      <w:r w:rsidR="00F34153" w:rsidRPr="00246462">
        <w:t>幼儿园</w:t>
      </w:r>
      <w:r w:rsidR="00F34153" w:rsidRPr="00246462">
        <w:rPr>
          <w:rFonts w:hint="eastAsia"/>
        </w:rPr>
        <w:t>提升办园水平</w:t>
      </w:r>
      <w:r w:rsidR="00F34153" w:rsidRPr="00246462">
        <w:t>。</w:t>
      </w:r>
    </w:p>
    <w:p w:rsidR="00755647" w:rsidRPr="00246462" w:rsidRDefault="001E612D" w:rsidP="00614868">
      <w:pPr>
        <w:pStyle w:val="afd"/>
        <w:ind w:firstLine="640"/>
      </w:pPr>
      <w:r w:rsidRPr="00246462">
        <w:rPr>
          <w:rFonts w:hint="eastAsia"/>
        </w:rPr>
        <w:t>强化安全监管。落实相关部门对幼儿园安全保卫和监管责任，提升人防、物防、技防能力，建立全覆盖的幼儿园安全风险防控体系。幼儿园所在乡镇</w:t>
      </w:r>
      <w:r w:rsidRPr="00246462">
        <w:t>街道</w:t>
      </w:r>
      <w:r w:rsidRPr="00246462">
        <w:rPr>
          <w:rFonts w:hint="eastAsia"/>
        </w:rPr>
        <w:t>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rsidR="001E612D" w:rsidRPr="00246462" w:rsidRDefault="001E612D" w:rsidP="00614868">
      <w:pPr>
        <w:pStyle w:val="afd"/>
        <w:ind w:firstLine="640"/>
      </w:pPr>
      <w:r w:rsidRPr="00246462">
        <w:rPr>
          <w:rFonts w:hint="eastAsia"/>
        </w:rPr>
        <w:t>探索</w:t>
      </w:r>
      <w:r w:rsidR="00755647" w:rsidRPr="00246462">
        <w:rPr>
          <w:rFonts w:hint="eastAsia"/>
        </w:rPr>
        <w:t>多种</w:t>
      </w:r>
      <w:r w:rsidR="00F34153" w:rsidRPr="00246462">
        <w:rPr>
          <w:rFonts w:hint="eastAsia"/>
        </w:rPr>
        <w:t>形式</w:t>
      </w:r>
      <w:r w:rsidR="00F34153" w:rsidRPr="00246462">
        <w:t>的</w:t>
      </w:r>
      <w:r w:rsidRPr="00246462">
        <w:rPr>
          <w:rFonts w:hint="eastAsia"/>
        </w:rPr>
        <w:t>办园发展模式。通过优质园设立分园分部、委托管理、集团化管理</w:t>
      </w:r>
      <w:r w:rsidR="00F34153" w:rsidRPr="00246462">
        <w:rPr>
          <w:rFonts w:hint="eastAsia"/>
        </w:rPr>
        <w:t>、</w:t>
      </w:r>
      <w:r w:rsidR="00F34153" w:rsidRPr="00246462">
        <w:t>联盟、</w:t>
      </w:r>
      <w:r w:rsidR="00F34153" w:rsidRPr="00246462">
        <w:rPr>
          <w:rFonts w:hint="eastAsia"/>
        </w:rPr>
        <w:t>拉手</w:t>
      </w:r>
      <w:r w:rsidR="00F34153" w:rsidRPr="00246462">
        <w:t>合作等</w:t>
      </w:r>
      <w:r w:rsidR="00F34153" w:rsidRPr="00246462">
        <w:rPr>
          <w:rFonts w:hint="eastAsia"/>
        </w:rPr>
        <w:t>方式</w:t>
      </w:r>
      <w:r w:rsidR="00F34153" w:rsidRPr="00246462">
        <w:t>，</w:t>
      </w:r>
      <w:r w:rsidRPr="00246462">
        <w:rPr>
          <w:rFonts w:hint="eastAsia"/>
        </w:rPr>
        <w:t>输出</w:t>
      </w:r>
      <w:r w:rsidR="00F34153" w:rsidRPr="00246462">
        <w:rPr>
          <w:rFonts w:hint="eastAsia"/>
        </w:rPr>
        <w:t>优质</w:t>
      </w:r>
      <w:r w:rsidR="00F34153" w:rsidRPr="00246462">
        <w:t>园</w:t>
      </w:r>
      <w:r w:rsidRPr="00246462">
        <w:rPr>
          <w:rFonts w:hint="eastAsia"/>
        </w:rPr>
        <w:t>办园理念、文化理念、管理模式、优秀师资等，带动</w:t>
      </w:r>
      <w:r w:rsidR="00F34153" w:rsidRPr="00246462">
        <w:rPr>
          <w:rFonts w:hint="eastAsia"/>
        </w:rPr>
        <w:t>更多幼儿园</w:t>
      </w:r>
      <w:r w:rsidRPr="00246462">
        <w:rPr>
          <w:rFonts w:hint="eastAsia"/>
        </w:rPr>
        <w:t>共同发展，</w:t>
      </w:r>
      <w:r w:rsidR="00F34153" w:rsidRPr="00246462">
        <w:rPr>
          <w:rFonts w:hint="eastAsia"/>
        </w:rPr>
        <w:t>共同</w:t>
      </w:r>
      <w:r w:rsidR="00F34153" w:rsidRPr="00246462">
        <w:t>提高</w:t>
      </w:r>
      <w:r w:rsidRPr="00246462">
        <w:rPr>
          <w:rFonts w:hint="eastAsia"/>
        </w:rPr>
        <w:t>。</w:t>
      </w:r>
    </w:p>
    <w:p w:rsidR="004D41A0" w:rsidRPr="00E521E7" w:rsidRDefault="004D41A0" w:rsidP="00614868">
      <w:pPr>
        <w:pStyle w:val="aff1"/>
        <w:ind w:firstLine="643"/>
        <w:rPr>
          <w:rFonts w:ascii="仿宋_GB2312"/>
        </w:rPr>
      </w:pPr>
      <w:bookmarkStart w:id="43" w:name="_Toc90024392"/>
      <w:bookmarkStart w:id="44" w:name="_Toc56510417"/>
      <w:bookmarkEnd w:id="41"/>
      <w:r w:rsidRPr="00E521E7">
        <w:rPr>
          <w:rFonts w:ascii="仿宋_GB2312"/>
        </w:rPr>
        <w:t>2.推进义务教育优质均衡发展</w:t>
      </w:r>
      <w:bookmarkEnd w:id="43"/>
    </w:p>
    <w:p w:rsidR="00886CB8" w:rsidRPr="00246462" w:rsidRDefault="00C150C1" w:rsidP="00614868">
      <w:pPr>
        <w:pStyle w:val="afd"/>
        <w:ind w:firstLine="640"/>
      </w:pPr>
      <w:r w:rsidRPr="00246462">
        <w:rPr>
          <w:rFonts w:hint="eastAsia"/>
        </w:rPr>
        <w:t>统筹配置义务教育资源。根据北京城市副中心空间布局、人口分布特点和学龄人口变化趋势，完善和实施基础教育设施专项规划，编制年度计划，加大资源统筹配置力度，促进中小学教育资源在区域内部均衡配置，切实满足适龄儿童少</w:t>
      </w:r>
      <w:r w:rsidRPr="00246462">
        <w:rPr>
          <w:rFonts w:hint="eastAsia"/>
        </w:rPr>
        <w:lastRenderedPageBreak/>
        <w:t>年入学需求。重点推进</w:t>
      </w:r>
      <w:r w:rsidR="00D76180" w:rsidRPr="00246462">
        <w:rPr>
          <w:rFonts w:hint="eastAsia"/>
        </w:rPr>
        <w:t>第一实验小学（杨庄校区）、</w:t>
      </w:r>
      <w:r w:rsidR="004D6632" w:rsidRPr="00246462">
        <w:rPr>
          <w:rFonts w:hint="eastAsia"/>
        </w:rPr>
        <w:t>景山学校通州校区、</w:t>
      </w:r>
      <w:r w:rsidR="00D76180" w:rsidRPr="00246462">
        <w:rPr>
          <w:rFonts w:hint="eastAsia"/>
        </w:rPr>
        <w:t>物资学院小学、物资学院中学、乔庄中学、</w:t>
      </w:r>
      <w:r w:rsidR="00A31CE3" w:rsidRPr="00246462">
        <w:rPr>
          <w:rFonts w:hint="eastAsia"/>
        </w:rPr>
        <w:t>文旅区</w:t>
      </w:r>
      <w:r w:rsidR="00D76180" w:rsidRPr="00246462">
        <w:rPr>
          <w:rFonts w:hint="eastAsia"/>
        </w:rPr>
        <w:t>小学、</w:t>
      </w:r>
      <w:r w:rsidR="00A31CE3" w:rsidRPr="00246462">
        <w:rPr>
          <w:rFonts w:hint="eastAsia"/>
        </w:rPr>
        <w:t>文旅区</w:t>
      </w:r>
      <w:r w:rsidR="00D76180" w:rsidRPr="00246462">
        <w:rPr>
          <w:rFonts w:hint="eastAsia"/>
        </w:rPr>
        <w:t>中学等一批新建工程，重点推进玉桥小学、北京二中通州校区</w:t>
      </w:r>
      <w:r w:rsidR="00637789" w:rsidRPr="00246462">
        <w:rPr>
          <w:rFonts w:hint="eastAsia"/>
        </w:rPr>
        <w:t>、</w:t>
      </w:r>
      <w:r w:rsidR="00D76180" w:rsidRPr="00246462">
        <w:rPr>
          <w:rFonts w:hint="eastAsia"/>
        </w:rPr>
        <w:t>甘棠中学</w:t>
      </w:r>
      <w:r w:rsidR="00637789" w:rsidRPr="00246462">
        <w:rPr>
          <w:rFonts w:hint="eastAsia"/>
        </w:rPr>
        <w:t>、郎府中学</w:t>
      </w:r>
      <w:r w:rsidR="00CB7735" w:rsidRPr="00246462">
        <w:rPr>
          <w:rFonts w:hint="eastAsia"/>
        </w:rPr>
        <w:t>等改扩建工程</w:t>
      </w:r>
      <w:r w:rsidR="00EE6890" w:rsidRPr="00246462">
        <w:rPr>
          <w:rFonts w:hint="eastAsia"/>
        </w:rPr>
        <w:t>，提高义务教育基本公共服务水平。</w:t>
      </w:r>
    </w:p>
    <w:p w:rsidR="00C84685" w:rsidRDefault="00DF0033" w:rsidP="00614868">
      <w:pPr>
        <w:pStyle w:val="afd"/>
        <w:ind w:firstLine="640"/>
      </w:pPr>
      <w:r w:rsidRPr="00246462">
        <w:rPr>
          <w:rFonts w:cs="宋体" w:hint="eastAsia"/>
          <w:kern w:val="0"/>
        </w:rPr>
        <w:t>强化优质</w:t>
      </w:r>
      <w:r w:rsidR="00886CB8" w:rsidRPr="00246462">
        <w:rPr>
          <w:rFonts w:cs="宋体" w:hint="eastAsia"/>
          <w:kern w:val="0"/>
        </w:rPr>
        <w:t>教育</w:t>
      </w:r>
      <w:r w:rsidRPr="00246462">
        <w:rPr>
          <w:rFonts w:cs="宋体" w:hint="eastAsia"/>
          <w:kern w:val="0"/>
        </w:rPr>
        <w:t>资源供给。</w:t>
      </w:r>
      <w:r w:rsidR="008D7B54" w:rsidRPr="00246462">
        <w:rPr>
          <w:rFonts w:cs="宋体" w:hint="eastAsia"/>
          <w:kern w:val="0"/>
        </w:rPr>
        <w:t>加快首师大附中通州校区、景山学校通州校区、第一实验学校、黄城根小学（召里校区）等已引</w:t>
      </w:r>
      <w:r w:rsidR="008A4CD8" w:rsidRPr="00246462">
        <w:rPr>
          <w:rFonts w:cs="宋体" w:hint="eastAsia"/>
          <w:kern w:val="0"/>
        </w:rPr>
        <w:t>进</w:t>
      </w:r>
      <w:r w:rsidR="008D7B54" w:rsidRPr="00246462">
        <w:rPr>
          <w:rFonts w:cs="宋体" w:hint="eastAsia"/>
          <w:kern w:val="0"/>
        </w:rPr>
        <w:t>优质教育</w:t>
      </w:r>
      <w:r w:rsidR="0086435E">
        <w:rPr>
          <w:rFonts w:cs="宋体" w:hint="eastAsia"/>
          <w:kern w:val="0"/>
        </w:rPr>
        <w:t>资源</w:t>
      </w:r>
      <w:r w:rsidR="008D7B54" w:rsidRPr="00246462">
        <w:rPr>
          <w:rFonts w:cs="宋体" w:hint="eastAsia"/>
          <w:kern w:val="0"/>
        </w:rPr>
        <w:t>项目建设。</w:t>
      </w:r>
      <w:r w:rsidR="00A31CE3" w:rsidRPr="00246462">
        <w:rPr>
          <w:rFonts w:cs="宋体" w:hint="eastAsia"/>
          <w:kern w:val="0"/>
        </w:rPr>
        <w:t>争取市级部门支持，再引进一批</w:t>
      </w:r>
      <w:r w:rsidR="00E86F8B" w:rsidRPr="00246462">
        <w:rPr>
          <w:rFonts w:cs="宋体" w:hint="eastAsia"/>
          <w:kern w:val="0"/>
        </w:rPr>
        <w:t>中心</w:t>
      </w:r>
      <w:r w:rsidR="008A4CD8" w:rsidRPr="00246462">
        <w:rPr>
          <w:rFonts w:cs="宋体" w:hint="eastAsia"/>
          <w:kern w:val="0"/>
        </w:rPr>
        <w:t>城区</w:t>
      </w:r>
      <w:r w:rsidR="00A31CE3" w:rsidRPr="00246462">
        <w:rPr>
          <w:rFonts w:cs="宋体" w:hint="eastAsia"/>
          <w:kern w:val="0"/>
        </w:rPr>
        <w:t>优质</w:t>
      </w:r>
      <w:r w:rsidR="002D4CD7">
        <w:rPr>
          <w:rFonts w:cs="宋体" w:hint="eastAsia"/>
          <w:kern w:val="0"/>
        </w:rPr>
        <w:t>教育</w:t>
      </w:r>
      <w:r w:rsidR="00A31CE3" w:rsidRPr="00246462">
        <w:rPr>
          <w:rFonts w:cs="宋体" w:hint="eastAsia"/>
          <w:kern w:val="0"/>
        </w:rPr>
        <w:t>资源进驻副中心</w:t>
      </w:r>
      <w:r w:rsidR="008A4CD8" w:rsidRPr="00246462">
        <w:rPr>
          <w:rFonts w:cs="宋体" w:hint="eastAsia"/>
          <w:kern w:val="0"/>
        </w:rPr>
        <w:t>。实施提升百年校、挖掘特色校、扶持农村校、保障优质校工程，培育一批本地优质品牌学校。</w:t>
      </w:r>
    </w:p>
    <w:p w:rsidR="00C84685" w:rsidRDefault="008A4CD8" w:rsidP="00614868">
      <w:pPr>
        <w:pStyle w:val="afd"/>
        <w:ind w:firstLine="640"/>
      </w:pPr>
      <w:r w:rsidRPr="00246462">
        <w:rPr>
          <w:rFonts w:hint="eastAsia"/>
        </w:rPr>
        <w:t>推动优质教育集群发展。充分发挥优质教育资源的示范、辐射和带动作用，深化名校办分校、集团化办学、城乡一体化办学、学区制管理、教育联盟、校际联盟等改革试点工作，以强带弱、以城带乡，积极探索以多种形式扩大和延伸优质教育资源。</w:t>
      </w:r>
      <w:r w:rsidR="00D9602D" w:rsidRPr="00246462">
        <w:rPr>
          <w:rFonts w:hint="eastAsia"/>
        </w:rPr>
        <w:t>深入推进集团化办学改革，探索“政府主导、学校协同、资源共享、特色衔接”的管理运行机制，组建纵向跨学段、横向同学段的教育集团，开展干部教师交流轮岗，实现集团内学生联合培养、贯通培养，探索小初、初高衔接一体化教育，进一步优化区域教育资源布局。深化中小学学区制改革，促进区域教育教学质量整体提升。</w:t>
      </w:r>
      <w:r w:rsidR="00C42B0A" w:rsidRPr="00246462">
        <w:rPr>
          <w:rFonts w:hint="eastAsia"/>
        </w:rPr>
        <w:t>推进城乡一体化发展，加强乡村学校建设，大力提升农村教育水平。</w:t>
      </w:r>
    </w:p>
    <w:p w:rsidR="00C84685" w:rsidRDefault="003A5AEB" w:rsidP="00614868">
      <w:pPr>
        <w:pStyle w:val="afd"/>
        <w:ind w:firstLine="640"/>
      </w:pPr>
      <w:r>
        <w:rPr>
          <w:rFonts w:hint="eastAsia"/>
        </w:rPr>
        <w:t>统筹</w:t>
      </w:r>
      <w:r w:rsidR="00DA5B20" w:rsidRPr="00246462">
        <w:rPr>
          <w:rFonts w:hint="eastAsia"/>
        </w:rPr>
        <w:t>社会资源促进学校特色发展。充分利用首都资源集聚优势，鼓励高等学校、教学研究和教育科研部门、社会机</w:t>
      </w:r>
      <w:r w:rsidR="00DA5B20" w:rsidRPr="00246462">
        <w:rPr>
          <w:rFonts w:hint="eastAsia"/>
        </w:rPr>
        <w:lastRenderedPageBreak/>
        <w:t>构参与和支持中小学发展，通过协作共建附属学校、艺术家工作室、体育俱乐部和派遣外语教师等多种方式，支持学校加强师资培养、学科教学、文化建设等工作，促进学校特色发展，全面提升办学质量，努力办好群众身边的每一所学校。</w:t>
      </w:r>
    </w:p>
    <w:p w:rsidR="00C84685" w:rsidRDefault="00A936B3" w:rsidP="00E521E7">
      <w:pPr>
        <w:pStyle w:val="afd"/>
        <w:ind w:firstLine="640"/>
      </w:pPr>
      <w:r w:rsidRPr="00CC1A36">
        <w:t>推进减轻义务教育阶段学生作业负担和校外培训负担工作</w:t>
      </w:r>
      <w:r w:rsidRPr="00FB4978">
        <w:rPr>
          <w:rFonts w:hint="eastAsia"/>
        </w:rPr>
        <w:t>。校内服务提质增效</w:t>
      </w:r>
      <w:r w:rsidR="0095034E">
        <w:rPr>
          <w:rFonts w:hint="eastAsia"/>
        </w:rPr>
        <w:t>，</w:t>
      </w:r>
      <w:r w:rsidRPr="00FB4978">
        <w:rPr>
          <w:rFonts w:hint="eastAsia"/>
        </w:rPr>
        <w:t>充分发挥学校育人主渠道作用，加大改革力度，统筹校内校外教育资源，统筹课内课后两个时段，对学校教育教学安排进行整体规划，全面系统构建学校育人生态。校外培训规范有序</w:t>
      </w:r>
      <w:r w:rsidR="0095034E">
        <w:rPr>
          <w:rFonts w:hint="eastAsia"/>
        </w:rPr>
        <w:t>，</w:t>
      </w:r>
      <w:r w:rsidRPr="00FB4978">
        <w:rPr>
          <w:rFonts w:hint="eastAsia"/>
        </w:rPr>
        <w:t>坚持从严治理，全面规范校外培训机构，防止无序扩张，严查各类违规培训和侵害群众利益的行为，为学生全面健康成长创造有利环境。</w:t>
      </w:r>
      <w:bookmarkStart w:id="45" w:name="_Toc56510418"/>
      <w:bookmarkEnd w:id="44"/>
    </w:p>
    <w:p w:rsidR="00AA172A" w:rsidRPr="00E521E7" w:rsidRDefault="00AA172A" w:rsidP="005D5448">
      <w:pPr>
        <w:pStyle w:val="aff1"/>
        <w:ind w:firstLine="643"/>
      </w:pPr>
      <w:bookmarkStart w:id="46" w:name="_Toc90024393"/>
      <w:r w:rsidRPr="00E521E7">
        <w:t>3.</w:t>
      </w:r>
      <w:r w:rsidRPr="00E521E7">
        <w:t>深化普通高中多样化有特色发展</w:t>
      </w:r>
      <w:bookmarkEnd w:id="46"/>
    </w:p>
    <w:p w:rsidR="00C84685" w:rsidRDefault="00C77647" w:rsidP="00614868">
      <w:pPr>
        <w:pStyle w:val="afd"/>
        <w:ind w:firstLine="640"/>
      </w:pPr>
      <w:r w:rsidRPr="00C77647">
        <w:rPr>
          <w:rFonts w:hint="eastAsia"/>
        </w:rPr>
        <w:t>扩大优质高中办学规模。积极应对义务教育学龄人口高峰传导至高中问题，盘活存量，优化增量，加快推进第一实验中学、北京学校建设，积极引进中心城区优质高中进驻副中心办学，扩大优质高中规模。</w:t>
      </w:r>
    </w:p>
    <w:p w:rsidR="00C84685" w:rsidRDefault="00C77647" w:rsidP="00614868">
      <w:pPr>
        <w:pStyle w:val="afd"/>
        <w:ind w:firstLine="640"/>
      </w:pPr>
      <w:r w:rsidRPr="00C77647">
        <w:rPr>
          <w:rFonts w:hint="eastAsia"/>
        </w:rPr>
        <w:t>优化课程实施。加强课程整体建设，制定副中心课程实施方案，合理安排三年各学科课程，均衡设置必修、选择性必修和选修课程，保障选修课程落实，学校根据办学基础、特色优势、发展方向制定具体课程实施计划，丰富课程选择，合理满足学生选课选考和个性化发展需求。创新课程管理方式，落实学校课程自主权，鼓励开设人文、科技、数理、艺体、语言以及普职融通等领域选修课程，以课程为核心凸显学校办学特色。加强课程教材监管，定期组织课程方案执行、</w:t>
      </w:r>
      <w:r w:rsidRPr="00C77647">
        <w:rPr>
          <w:rFonts w:hint="eastAsia"/>
        </w:rPr>
        <w:lastRenderedPageBreak/>
        <w:t>课程标准落实和教材使用情况检查。</w:t>
      </w:r>
    </w:p>
    <w:p w:rsidR="00C84685" w:rsidRDefault="00C77647" w:rsidP="00614868">
      <w:pPr>
        <w:pStyle w:val="afd"/>
        <w:ind w:firstLine="640"/>
      </w:pPr>
      <w:r w:rsidRPr="00C77647">
        <w:rPr>
          <w:rFonts w:hint="eastAsia"/>
        </w:rPr>
        <w:t>创新教学组织管理。有序推进选课走班，指导学校统筹好班级编排、学生管理、教师调配、教学设施配置，构建规范有序、科学高效的选课走班运行机制，依据学科人才培养规律、高校招生专业选考科目要求和学生兴趣特长，结合招生大数据分析，指导学生科学选课。优化教学方法，实施普通高中教学提升行动，积极探索发展学生核心素养的教学实践模式，推进大数据、人工智能等信息</w:t>
      </w:r>
      <w:r w:rsidR="003A5525">
        <w:rPr>
          <w:rFonts w:hint="eastAsia"/>
        </w:rPr>
        <w:t>技</w:t>
      </w:r>
      <w:r w:rsidRPr="00C77647">
        <w:rPr>
          <w:rFonts w:hint="eastAsia"/>
        </w:rPr>
        <w:t>术在教学中</w:t>
      </w:r>
      <w:r w:rsidR="003A5525">
        <w:rPr>
          <w:rFonts w:hint="eastAsia"/>
        </w:rPr>
        <w:t>的</w:t>
      </w:r>
      <w:r w:rsidRPr="00C77647">
        <w:rPr>
          <w:rFonts w:hint="eastAsia"/>
        </w:rPr>
        <w:t>应用，促进精准化个性化教学。</w:t>
      </w:r>
    </w:p>
    <w:p w:rsidR="00C84685" w:rsidRDefault="00C77647" w:rsidP="00614868">
      <w:pPr>
        <w:pStyle w:val="afd"/>
        <w:ind w:firstLine="640"/>
      </w:pPr>
      <w:r w:rsidRPr="00C77647">
        <w:rPr>
          <w:rFonts w:hint="eastAsia"/>
        </w:rPr>
        <w:t>加强学生发展指导。健全指导机制，结合副中心实际研究制定发展指导意见，加强指导队伍建设，学校建立指导工作制度，明确指导部门，丰富指导途径，构建学校、家庭、社会协同指导机制。注重指导实效，基于学生身心特点科学设定指导内容，加强对学生理想、心理、学习、生活、生涯规划等方面指导，帮助学生正确认识自我，更好适应高中学习生活，处理好个人兴趣特长与国家和社会需要的关系，提高选修课程、选考科目、报考专业和未来发展方向的自主选择能力。</w:t>
      </w:r>
    </w:p>
    <w:p w:rsidR="00C84685" w:rsidRDefault="00C77647" w:rsidP="00E521E7">
      <w:pPr>
        <w:pStyle w:val="afd"/>
        <w:ind w:firstLine="640"/>
      </w:pPr>
      <w:r w:rsidRPr="00C77647">
        <w:rPr>
          <w:rFonts w:hint="eastAsia"/>
        </w:rPr>
        <w:t>促进学校特色发展。实施普通高中多样化特色发展专项支持计划，以品牌学校建设为切入点，发挥市级扩优项目的辐射带动作用，根据学校基础条件、发展环境及传统优势，找准办学定位，确定特色发展方向，实施“一校一策”，在政策倾斜、资金保障、人事编制等方面加大对普通高中支持力度，形成以改革创新为动力、以提高教学质量为核心、以</w:t>
      </w:r>
      <w:r w:rsidRPr="00C77647">
        <w:rPr>
          <w:rFonts w:hint="eastAsia"/>
        </w:rPr>
        <w:lastRenderedPageBreak/>
        <w:t>形成办学特色为目标、以促进学生全面而有个性发展为核心价值追求的高中教育多样化有特色发展新局面。</w:t>
      </w:r>
    </w:p>
    <w:p w:rsidR="00C84685" w:rsidRDefault="00257BAF" w:rsidP="005D5448">
      <w:pPr>
        <w:pStyle w:val="aff1"/>
        <w:ind w:firstLine="643"/>
      </w:pPr>
      <w:bookmarkStart w:id="47" w:name="_Toc90024394"/>
      <w:r w:rsidRPr="00E521E7">
        <w:t>4.</w:t>
      </w:r>
      <w:r w:rsidRPr="00E521E7">
        <w:t>促进特殊教育保障提质升级</w:t>
      </w:r>
      <w:bookmarkEnd w:id="47"/>
    </w:p>
    <w:p w:rsidR="00C84685" w:rsidRDefault="00257BAF" w:rsidP="00E521E7">
      <w:pPr>
        <w:pStyle w:val="afd"/>
        <w:ind w:firstLine="640"/>
      </w:pPr>
      <w:r w:rsidRPr="00614868">
        <w:t>完善特殊教育体系</w:t>
      </w:r>
      <w:r w:rsidRPr="00614868">
        <w:rPr>
          <w:rFonts w:hint="eastAsia"/>
        </w:rPr>
        <w:t>。扩大学前特殊教育学位供给，提高义务教育阶段特殊教育办学</w:t>
      </w:r>
      <w:r w:rsidR="00553675">
        <w:rPr>
          <w:rFonts w:hint="eastAsia"/>
        </w:rPr>
        <w:t>质量</w:t>
      </w:r>
      <w:r w:rsidRPr="00614868">
        <w:rPr>
          <w:rFonts w:hint="eastAsia"/>
        </w:rPr>
        <w:t>，加快发展以职业教育为主的高中阶段特殊教育。推进融合教育，加强自闭症基地和融合教育资源中心建设，为有特殊需求的少年儿童提供适宜的教育。</w:t>
      </w:r>
      <w:r w:rsidR="0015461E" w:rsidRPr="00614868">
        <w:rPr>
          <w:rFonts w:hint="eastAsia"/>
        </w:rPr>
        <w:t>建立医教、康教、科教、社教结合的服务机制</w:t>
      </w:r>
      <w:r w:rsidR="0015461E" w:rsidRPr="00FD29BB">
        <w:rPr>
          <w:rFonts w:hint="eastAsia"/>
        </w:rPr>
        <w:t>，</w:t>
      </w:r>
      <w:r w:rsidR="0015461E" w:rsidRPr="00614868">
        <w:rPr>
          <w:rFonts w:hint="eastAsia"/>
        </w:rPr>
        <w:t>加强医疗机构、科研院所、康复机构、教育机构的合作，通过共建实验室、研究中心等方式深化相关研究，为残疾儿童少年提供精准、优质的专业服务。</w:t>
      </w:r>
      <w:r w:rsidR="0015461E" w:rsidRPr="00FD29BB">
        <w:rPr>
          <w:rFonts w:hint="eastAsia"/>
        </w:rPr>
        <w:t>促进特殊教育内涵式发展，积极探索重度、极重度残疾儿童少年送教上门模式，优化送教上门工作机制，满足特殊儿童个性化的教育需求。</w:t>
      </w:r>
      <w:bookmarkStart w:id="48" w:name="_Toc56510422"/>
      <w:bookmarkEnd w:id="45"/>
    </w:p>
    <w:p w:rsidR="00982DE7" w:rsidRDefault="00982DE7" w:rsidP="00E122BA">
      <w:pPr>
        <w:pStyle w:val="aff1"/>
        <w:ind w:firstLine="643"/>
      </w:pPr>
      <w:bookmarkStart w:id="49" w:name="_Toc90024395"/>
      <w:r>
        <w:rPr>
          <w:rFonts w:hint="eastAsia"/>
        </w:rPr>
        <w:t>5.</w:t>
      </w:r>
      <w:r w:rsidRPr="00982DE7">
        <w:rPr>
          <w:rFonts w:hint="eastAsia"/>
        </w:rPr>
        <w:t>发挥基础教育教研先导和引领作用</w:t>
      </w:r>
      <w:bookmarkEnd w:id="49"/>
    </w:p>
    <w:p w:rsidR="00982DE7" w:rsidRDefault="00982DE7" w:rsidP="00982DE7">
      <w:pPr>
        <w:pStyle w:val="afd"/>
        <w:ind w:firstLine="640"/>
      </w:pPr>
      <w:r>
        <w:rPr>
          <w:rFonts w:hint="eastAsia"/>
        </w:rPr>
        <w:t>完善教研工作体系。构建以教育行政部门为主导、教研机构为主体、基础教育学校为基地、相关单位通力协作的教研工作新格局。强化区级教研，区级教研机构重心下移，深入学校、课堂、教师、学生之中，紧密联系教育教学一线实际开展研究，改进教育教学工作，形成在课程目标引领下的备、教、学、评一体化的教学格局。强化校本教研，健全校本教研制度，开展经常性教研活动，充分发挥教研组、备课组、年级组作用，立足学校实际，以实施新课程新教材、探索新方法新技术、提高教师专业能力为重点，着力增强教学设计的整体性、系统化，不断提高基于课程标准的教学水平。</w:t>
      </w:r>
    </w:p>
    <w:p w:rsidR="00982DE7" w:rsidRDefault="00982DE7" w:rsidP="00982DE7">
      <w:pPr>
        <w:pStyle w:val="afd"/>
        <w:ind w:firstLine="640"/>
      </w:pPr>
      <w:r>
        <w:rPr>
          <w:rFonts w:hint="eastAsia"/>
        </w:rPr>
        <w:lastRenderedPageBreak/>
        <w:t>深化教研工作改革。加强对课程、教学、作业和考试评价等育人关键环节研究。强化国家课程研究，指导学校和教师准确把握国家课程方案和课程标准，做好课程实施工作，加强地方课程和校本课程开发研究，丰富学校课程体系，满足学生多样化发展需求。加强综合性和实践性教学研究，指导学校和教师不断创新教学组织形式和教育教学方式。加强作业设计研究，指导学校和教师完善作业调控机制，创新作业方式，提升作业设计水平。加强考试评价改革研究，提高考试命题质量，推动建立以发展素质教育为导向的科学评价体系。</w:t>
      </w:r>
      <w:r w:rsidRPr="00E03995">
        <w:rPr>
          <w:rFonts w:hint="eastAsia"/>
        </w:rPr>
        <w:t>创新教研工作方式。</w:t>
      </w:r>
      <w:r>
        <w:rPr>
          <w:rFonts w:hint="eastAsia"/>
        </w:rPr>
        <w:t>根据不同学科、不同学段、不同教师的实际情况，因地制宜采用区域教研、网络教研、综合教研、主题教研以及教学展示、现场指导、项目研究等多种方式，提升教研工作的针对性、有效性和吸引力、创造力。积极探索信息技术背景下的教研模式改革。注重利用丰富的区内外资源，争取市级教研部门的支持，加强与其他区教研部门及社会组织的合作。加强教研队伍建设，明确教研员工作职责和专业标准，规范教研员行为，健全教研员准入、退出、考核激励和专业发展机制。</w:t>
      </w:r>
    </w:p>
    <w:p w:rsidR="00C84685" w:rsidRDefault="00492DCB" w:rsidP="00275231">
      <w:pPr>
        <w:pStyle w:val="aff"/>
        <w:ind w:firstLine="643"/>
      </w:pPr>
      <w:bookmarkStart w:id="50" w:name="_Toc90024396"/>
      <w:r w:rsidRPr="00E521E7">
        <w:rPr>
          <w:rFonts w:hint="eastAsia"/>
        </w:rPr>
        <w:t>（二）</w:t>
      </w:r>
      <w:r w:rsidR="00AD18CF" w:rsidRPr="00AD18CF">
        <w:rPr>
          <w:rFonts w:hint="eastAsia"/>
        </w:rPr>
        <w:t>聚焦发展</w:t>
      </w:r>
      <w:r w:rsidRPr="00E521E7">
        <w:rPr>
          <w:rFonts w:hint="eastAsia"/>
        </w:rPr>
        <w:t>，建设教育体制机制创新引领区</w:t>
      </w:r>
      <w:bookmarkStart w:id="51" w:name="_Toc56510423"/>
      <w:bookmarkEnd w:id="48"/>
      <w:bookmarkEnd w:id="50"/>
    </w:p>
    <w:p w:rsidR="00AD18CF" w:rsidRDefault="008E4814" w:rsidP="00275231">
      <w:pPr>
        <w:pStyle w:val="aff1"/>
        <w:ind w:firstLine="643"/>
      </w:pPr>
      <w:bookmarkStart w:id="52" w:name="_Toc90024397"/>
      <w:r w:rsidRPr="00E521E7">
        <w:t>1</w:t>
      </w:r>
      <w:r w:rsidR="008C3C0C" w:rsidRPr="00E521E7">
        <w:t>.</w:t>
      </w:r>
      <w:r w:rsidR="00AD18CF">
        <w:rPr>
          <w:rFonts w:hint="eastAsia"/>
        </w:rPr>
        <w:t>健全</w:t>
      </w:r>
      <w:r w:rsidR="00CC00CA" w:rsidRPr="00E521E7">
        <w:rPr>
          <w:rFonts w:hint="eastAsia"/>
        </w:rPr>
        <w:t>党对教育工作全面领导的体制机制</w:t>
      </w:r>
      <w:bookmarkEnd w:id="52"/>
    </w:p>
    <w:p w:rsidR="0086435E" w:rsidRDefault="0086435E" w:rsidP="0086435E">
      <w:pPr>
        <w:pStyle w:val="afd"/>
        <w:ind w:firstLine="640"/>
      </w:pPr>
      <w:r>
        <w:rPr>
          <w:rFonts w:hint="eastAsia"/>
        </w:rPr>
        <w:t>健全党对教育工作的全面领导制度。贯彻党把方向、谋大局、定政策、促改革的要求，完善上下贯通、执行有力的组织体系，推动各项部署要求不折不扣落实。充分发挥区委教育工作领导小组作用，理顺配套体制机制，调动各成员单</w:t>
      </w:r>
      <w:r>
        <w:rPr>
          <w:rFonts w:hint="eastAsia"/>
        </w:rPr>
        <w:lastRenderedPageBreak/>
        <w:t>位积极性，形成推动教育改革发展合力。推行中小学党组织领导的校长负责制，加强民办学校党的组织有效覆盖，形成落实党的领导纵向到底、横向到边、全面覆盖的工作格局。</w:t>
      </w:r>
    </w:p>
    <w:p w:rsidR="0086435E" w:rsidRDefault="0086435E" w:rsidP="0086435E">
      <w:pPr>
        <w:pStyle w:val="afd"/>
        <w:ind w:firstLine="640"/>
      </w:pPr>
      <w:r>
        <w:rPr>
          <w:rFonts w:hint="eastAsia"/>
        </w:rPr>
        <w:t>深入推进教育系统党的建设。充分发挥全面从严治党引领保障副中心教育事业发展作用，不断巩固深化“不忘初心、牢记使命”主题教育成果，探索建立主题教育工作的常态化机制。全面贯彻新时代党的组织路线，扎实推进基层党组织规范化建设，强化基层党组织的政治功能和组织力，推动基层党组织全面进步、全面过硬。加强干部队伍建设，健全干部工作体系，扎实做好干部培育、选拔、管理和使用，落实好干部标准，突出政治素养培养，提高教育系统领导班子和干部适应新时代新要求抓改革、促发展、保稳定水平和专业化能力，加强对敢担当、善作为干部的激励保护，以正确用人导向引领干事创业导向，努力建设一支与教育现代化建设目标相适应、与副中心地位相匹配的忠诚干净担当的高素质干部队伍。坚持党管人才，持续提升人才工作水平。锲而不舍落实中央八项规定精神，持续纠正形式主义、官僚主义，切实为基层减负。持之以恒正风肃纪，加强内部审计监督，坚持无禁区、全覆盖、零容忍，一体推进不敢腐、不能腐、不想腐，营造风清气正的良好政治生态和育人环境。加强党的统一战线工作，增强群团工作政治性，凝聚推动副中心教育改革发展的强大合力。</w:t>
      </w:r>
    </w:p>
    <w:p w:rsidR="00E10196" w:rsidRDefault="00F92B47" w:rsidP="00275231">
      <w:pPr>
        <w:pStyle w:val="aff1"/>
        <w:ind w:firstLine="643"/>
      </w:pPr>
      <w:bookmarkStart w:id="53" w:name="_Toc90024398"/>
      <w:bookmarkStart w:id="54" w:name="_Toc56510424"/>
      <w:bookmarkEnd w:id="51"/>
      <w:r w:rsidRPr="00E521E7">
        <w:t>2.</w:t>
      </w:r>
      <w:r w:rsidRPr="00E521E7">
        <w:t>构建德智体美劳全面发展的育人体系</w:t>
      </w:r>
      <w:bookmarkEnd w:id="53"/>
    </w:p>
    <w:p w:rsidR="00B402AF" w:rsidRDefault="00F92B47">
      <w:pPr>
        <w:pStyle w:val="afd"/>
        <w:ind w:firstLine="640"/>
      </w:pPr>
      <w:r w:rsidRPr="00614868">
        <w:rPr>
          <w:rFonts w:hint="eastAsia"/>
        </w:rPr>
        <w:t>构建系统衔接的大中小幼一体化德育体系。</w:t>
      </w:r>
      <w:r w:rsidR="007E6624" w:rsidRPr="00614868">
        <w:rPr>
          <w:rFonts w:hint="eastAsia"/>
        </w:rPr>
        <w:t>充分</w:t>
      </w:r>
      <w:r w:rsidR="007E6624" w:rsidRPr="00614868">
        <w:t>发挥课</w:t>
      </w:r>
      <w:r w:rsidR="007E6624" w:rsidRPr="00614868">
        <w:lastRenderedPageBreak/>
        <w:t>堂教学的主渠道</w:t>
      </w:r>
      <w:r w:rsidR="007E6624" w:rsidRPr="00614868">
        <w:rPr>
          <w:rFonts w:hint="eastAsia"/>
        </w:rPr>
        <w:t>作用</w:t>
      </w:r>
      <w:r w:rsidR="007E6624" w:rsidRPr="00614868">
        <w:t>，</w:t>
      </w:r>
      <w:r w:rsidR="003236AB" w:rsidRPr="00614868">
        <w:rPr>
          <w:rFonts w:hint="eastAsia"/>
        </w:rPr>
        <w:t>细化落实各学段德育目标和内容体系，</w:t>
      </w:r>
      <w:r w:rsidR="007E6624" w:rsidRPr="00614868">
        <w:rPr>
          <w:rFonts w:hint="eastAsia"/>
        </w:rPr>
        <w:t>创新</w:t>
      </w:r>
      <w:r w:rsidR="007E6624" w:rsidRPr="00614868">
        <w:t>教学方式</w:t>
      </w:r>
      <w:r w:rsidR="00710624" w:rsidRPr="00614868">
        <w:rPr>
          <w:rFonts w:hint="eastAsia"/>
        </w:rPr>
        <w:t>。</w:t>
      </w:r>
      <w:r w:rsidR="003236AB" w:rsidRPr="00614868">
        <w:rPr>
          <w:rFonts w:hint="eastAsia"/>
        </w:rPr>
        <w:t>严格</w:t>
      </w:r>
      <w:r w:rsidR="003236AB" w:rsidRPr="00614868">
        <w:t>落实德育课程</w:t>
      </w:r>
      <w:r w:rsidR="00710624" w:rsidRPr="00614868">
        <w:rPr>
          <w:rFonts w:hint="eastAsia"/>
        </w:rPr>
        <w:t>，</w:t>
      </w:r>
      <w:r w:rsidR="003236AB" w:rsidRPr="00614868">
        <w:rPr>
          <w:rFonts w:hint="eastAsia"/>
        </w:rPr>
        <w:t>用好国家统编教材，按照国家教材建设思路，开发大中小幼一体化德育地方特色课程，</w:t>
      </w:r>
      <w:r w:rsidR="00710624" w:rsidRPr="00614868">
        <w:rPr>
          <w:rFonts w:hint="eastAsia"/>
        </w:rPr>
        <w:t>推进</w:t>
      </w:r>
      <w:r w:rsidR="003236AB" w:rsidRPr="00614868">
        <w:rPr>
          <w:rFonts w:hint="eastAsia"/>
        </w:rPr>
        <w:t>德育课程校本化实践研究。</w:t>
      </w:r>
      <w:r w:rsidR="00710624" w:rsidRPr="00614868">
        <w:rPr>
          <w:rFonts w:hint="eastAsia"/>
        </w:rPr>
        <w:t>深入开展理想信念</w:t>
      </w:r>
      <w:r w:rsidR="00710624" w:rsidRPr="00614868">
        <w:t>教育</w:t>
      </w:r>
      <w:r w:rsidR="00CA1B33" w:rsidRPr="00614868">
        <w:rPr>
          <w:rFonts w:hint="eastAsia"/>
        </w:rPr>
        <w:t>、</w:t>
      </w:r>
      <w:r w:rsidR="00710624" w:rsidRPr="00614868">
        <w:t>爱国主义教育</w:t>
      </w:r>
      <w:r w:rsidR="00CA1B33" w:rsidRPr="00614868">
        <w:rPr>
          <w:rFonts w:hint="eastAsia"/>
        </w:rPr>
        <w:t>、</w:t>
      </w:r>
      <w:r w:rsidR="00A175A5" w:rsidRPr="00614868">
        <w:rPr>
          <w:rFonts w:hint="eastAsia"/>
        </w:rPr>
        <w:t>中华民族优秀传统文化教育，</w:t>
      </w:r>
      <w:r w:rsidR="00CA1B33" w:rsidRPr="00614868">
        <w:rPr>
          <w:rFonts w:hint="eastAsia"/>
        </w:rPr>
        <w:t>发挥青少年教育基地、爱国主义教育基地的作用，挖掘大运河文化教育资源，做好大运河文化教育传承的研究与实施，推进中华优秀传统文化基地校建设。</w:t>
      </w:r>
      <w:r w:rsidR="00710624" w:rsidRPr="00614868">
        <w:rPr>
          <w:rFonts w:hint="eastAsia"/>
        </w:rPr>
        <w:t>充分利用</w:t>
      </w:r>
      <w:r w:rsidR="00710624" w:rsidRPr="00614868">
        <w:t>社会资源，</w:t>
      </w:r>
      <w:r w:rsidR="00710624" w:rsidRPr="00614868">
        <w:rPr>
          <w:rFonts w:hint="eastAsia"/>
        </w:rPr>
        <w:t>建立社会资源的挖掘、开发、整合、利用机制，完善中小学生社会大课堂建设和管理，让学生在实践中接受爱党爱国爱人民爱社会主义教育。</w:t>
      </w:r>
      <w:bookmarkEnd w:id="54"/>
    </w:p>
    <w:p w:rsidR="00A8085D" w:rsidRPr="00246462" w:rsidRDefault="00C76D81">
      <w:pPr>
        <w:pStyle w:val="afd"/>
        <w:ind w:firstLine="640"/>
        <w:rPr>
          <w:rFonts w:cs="宋体"/>
          <w:kern w:val="0"/>
        </w:rPr>
      </w:pPr>
      <w:r w:rsidRPr="00246462">
        <w:rPr>
          <w:rFonts w:cs="宋体" w:hint="eastAsia"/>
          <w:kern w:val="0"/>
        </w:rPr>
        <w:t>着力培养学生的核心品格和关键能力。</w:t>
      </w:r>
      <w:r w:rsidR="006F0047" w:rsidRPr="00246462">
        <w:rPr>
          <w:rFonts w:cs="宋体" w:hint="eastAsia"/>
          <w:kern w:val="0"/>
        </w:rPr>
        <w:t>增强学生认知能力和创新意识。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w:t>
      </w:r>
      <w:r w:rsidR="00961CBC" w:rsidRPr="00246462">
        <w:rPr>
          <w:rFonts w:cs="宋体" w:hint="eastAsia"/>
          <w:kern w:val="0"/>
        </w:rPr>
        <w:t>探索适应新场景的教学方式。加强智慧教室、</w:t>
      </w:r>
      <w:r w:rsidR="00B402AF">
        <w:rPr>
          <w:rFonts w:cs="宋体" w:hint="eastAsia"/>
          <w:kern w:val="0"/>
        </w:rPr>
        <w:t>智能</w:t>
      </w:r>
      <w:r w:rsidR="00961CBC" w:rsidRPr="00246462">
        <w:rPr>
          <w:rFonts w:cs="宋体" w:hint="eastAsia"/>
          <w:kern w:val="0"/>
        </w:rPr>
        <w:t>教学助手、人工</w:t>
      </w:r>
      <w:r w:rsidR="00B402AF">
        <w:rPr>
          <w:rFonts w:cs="宋体" w:hint="eastAsia"/>
          <w:kern w:val="0"/>
        </w:rPr>
        <w:t>智能</w:t>
      </w:r>
      <w:r w:rsidR="00961CBC" w:rsidRPr="00246462">
        <w:rPr>
          <w:rFonts w:cs="宋体" w:hint="eastAsia"/>
          <w:kern w:val="0"/>
        </w:rPr>
        <w:t>教师等新技术在教育领域的应用，优化教学组织方式，推动线上线下混合教学。加强对学习认知和学习行为规律的研究，积极发展基于数字教育的“翻转课堂”，注重启发式、互动式、探究式教学，推动教育教学方式由“以教师为中心”向“以学生为中心”的转变，促进</w:t>
      </w:r>
      <w:r w:rsidR="00961CBC" w:rsidRPr="00246462">
        <w:rPr>
          <w:rFonts w:cs="宋体" w:hint="eastAsia"/>
          <w:kern w:val="0"/>
        </w:rPr>
        <w:lastRenderedPageBreak/>
        <w:t>学生自主有效学习。</w:t>
      </w:r>
    </w:p>
    <w:p w:rsidR="00892140" w:rsidRPr="00246462" w:rsidRDefault="00A8085D" w:rsidP="00614868">
      <w:pPr>
        <w:pStyle w:val="afd"/>
        <w:ind w:firstLine="640"/>
      </w:pPr>
      <w:r w:rsidRPr="00246462">
        <w:rPr>
          <w:rFonts w:cs="宋体"/>
          <w:kern w:val="0"/>
        </w:rPr>
        <w:t>全面加强</w:t>
      </w:r>
      <w:r w:rsidRPr="00246462">
        <w:rPr>
          <w:rFonts w:cs="宋体" w:hint="eastAsia"/>
          <w:kern w:val="0"/>
        </w:rPr>
        <w:t>学校</w:t>
      </w:r>
      <w:r w:rsidRPr="00246462">
        <w:rPr>
          <w:rFonts w:cs="宋体"/>
          <w:kern w:val="0"/>
        </w:rPr>
        <w:t>体育</w:t>
      </w:r>
      <w:r w:rsidRPr="00246462">
        <w:rPr>
          <w:rFonts w:cs="宋体" w:hint="eastAsia"/>
          <w:kern w:val="0"/>
        </w:rPr>
        <w:t>和学生</w:t>
      </w:r>
      <w:r w:rsidRPr="00246462">
        <w:rPr>
          <w:rFonts w:cs="宋体"/>
          <w:kern w:val="0"/>
        </w:rPr>
        <w:t>健康教育</w:t>
      </w:r>
      <w:r w:rsidRPr="00246462">
        <w:rPr>
          <w:rFonts w:cs="宋体" w:hint="eastAsia"/>
          <w:kern w:val="0"/>
        </w:rPr>
        <w:t>。</w:t>
      </w:r>
      <w:r w:rsidR="0068639B" w:rsidRPr="00246462">
        <w:rPr>
          <w:rFonts w:cs="宋体" w:hint="eastAsia"/>
          <w:kern w:val="0"/>
        </w:rPr>
        <w:t>提升体育的育人水平。坚持健康第一的教育理念，丰富学校体育供给，强化体育课和课外锻炼，配齐配强体育教师，健全竞赛活动体系，通过购买服务等方式，鼓励体育社会组织为学生提供高质量体育服务。注重培养学生运动兴趣，实现义务教育阶段学生基本掌握</w:t>
      </w:r>
      <w:r w:rsidR="0068639B" w:rsidRPr="00246462">
        <w:rPr>
          <w:rFonts w:cs="宋体"/>
          <w:kern w:val="0"/>
        </w:rPr>
        <w:t>2项运动技能。</w:t>
      </w:r>
      <w:r w:rsidR="008A06B4" w:rsidRPr="008A06B4">
        <w:rPr>
          <w:rFonts w:cs="宋体" w:hint="eastAsia"/>
          <w:kern w:val="0"/>
        </w:rPr>
        <w:t>涵养阳光健康的校园体育文化。</w:t>
      </w:r>
      <w:r w:rsidR="00EE225A" w:rsidRPr="00246462">
        <w:rPr>
          <w:rFonts w:cs="宋体" w:hint="eastAsia"/>
          <w:kern w:val="0"/>
        </w:rPr>
        <w:t>围绕</w:t>
      </w:r>
      <w:r w:rsidR="00EE225A" w:rsidRPr="00246462">
        <w:rPr>
          <w:rFonts w:cs="宋体"/>
          <w:kern w:val="0"/>
        </w:rPr>
        <w:t>2022年北京冬奥会和冬残奥会，</w:t>
      </w:r>
      <w:r w:rsidR="00EE225A" w:rsidRPr="00246462">
        <w:rPr>
          <w:rFonts w:cs="宋体" w:hint="eastAsia"/>
          <w:kern w:val="0"/>
        </w:rPr>
        <w:t>大力实施奥林匹克教育行动计划，全面推进冰雪进校园，组织开展中小学冰雪比赛，引导学生参与冰雪运动。大力推进校园足球工作，探索小学、初中、高中</w:t>
      </w:r>
      <w:r w:rsidR="00EE225A" w:rsidRPr="00246462">
        <w:rPr>
          <w:rFonts w:cs="宋体"/>
          <w:kern w:val="0"/>
        </w:rPr>
        <w:t>3个学段相互衔接的足球教学内容和方法。</w:t>
      </w:r>
      <w:r w:rsidR="0030013F" w:rsidRPr="0030013F">
        <w:rPr>
          <w:rFonts w:cs="宋体" w:hint="eastAsia"/>
          <w:kern w:val="0"/>
        </w:rPr>
        <w:t>完善青少年体育赛事体系，打造校园体育精品赛事，促进各类体育竞赛活动全员化、常态化、品牌化发展。</w:t>
      </w:r>
      <w:r w:rsidR="00EE225A" w:rsidRPr="00246462">
        <w:rPr>
          <w:rFonts w:cs="宋体" w:hint="eastAsia"/>
          <w:kern w:val="0"/>
        </w:rPr>
        <w:t>全力呵护学生健康成长</w:t>
      </w:r>
      <w:r w:rsidR="008A06B4">
        <w:rPr>
          <w:rFonts w:cs="宋体" w:hint="eastAsia"/>
          <w:kern w:val="0"/>
        </w:rPr>
        <w:t>。</w:t>
      </w:r>
      <w:r w:rsidR="00E35B4E" w:rsidRPr="00246462">
        <w:rPr>
          <w:rFonts w:cs="宋体" w:hint="eastAsia"/>
          <w:kern w:val="0"/>
        </w:rPr>
        <w:t>建立健全政府、学校、医疗卫生机构、家庭、学生共同参与的健康工作体系。</w:t>
      </w:r>
      <w:r w:rsidR="009B5DF1" w:rsidRPr="00246462">
        <w:rPr>
          <w:rFonts w:cs="宋体" w:hint="eastAsia"/>
          <w:kern w:val="0"/>
        </w:rPr>
        <w:t>加强</w:t>
      </w:r>
      <w:r w:rsidR="00007D7A" w:rsidRPr="00246462">
        <w:rPr>
          <w:rFonts w:cs="宋体" w:hint="eastAsia"/>
          <w:kern w:val="0"/>
        </w:rPr>
        <w:t>儿童青少年近视综合防控体系建设，定期开展中小学生视力监测和干预。合理安排课程与活动，增加户外活动和锻炼，坚决遏制中小学生肥胖检出率的增长趋势。完善学生心理健康教育服务，促进学生身心健康发展</w:t>
      </w:r>
      <w:r w:rsidR="0025055D">
        <w:rPr>
          <w:rFonts w:cs="宋体" w:hint="eastAsia"/>
          <w:kern w:val="0"/>
        </w:rPr>
        <w:t>。</w:t>
      </w:r>
      <w:r w:rsidR="00007D7A" w:rsidRPr="00246462">
        <w:rPr>
          <w:rFonts w:cs="宋体" w:hint="eastAsia"/>
          <w:kern w:val="0"/>
        </w:rPr>
        <w:t>多部门联合开展学校各类传染病督导检查和技术防控，提升学校传染病防控能力。</w:t>
      </w:r>
    </w:p>
    <w:p w:rsidR="00C96516" w:rsidRPr="00246462" w:rsidRDefault="00892140" w:rsidP="00614868">
      <w:pPr>
        <w:pStyle w:val="afd"/>
        <w:ind w:firstLine="640"/>
        <w:rPr>
          <w:rFonts w:cs="宋体"/>
          <w:kern w:val="0"/>
        </w:rPr>
      </w:pPr>
      <w:r w:rsidRPr="00246462">
        <w:rPr>
          <w:rFonts w:cs="宋体" w:hint="eastAsia"/>
          <w:kern w:val="0"/>
        </w:rPr>
        <w:t>全面</w:t>
      </w:r>
      <w:r w:rsidRPr="00246462">
        <w:rPr>
          <w:rFonts w:cs="宋体"/>
          <w:kern w:val="0"/>
        </w:rPr>
        <w:t>加强</w:t>
      </w:r>
      <w:r w:rsidRPr="00246462">
        <w:rPr>
          <w:rFonts w:cs="宋体" w:hint="eastAsia"/>
          <w:kern w:val="0"/>
        </w:rPr>
        <w:t>和</w:t>
      </w:r>
      <w:r w:rsidRPr="00246462">
        <w:rPr>
          <w:rFonts w:cs="宋体"/>
          <w:kern w:val="0"/>
        </w:rPr>
        <w:t>改进</w:t>
      </w:r>
      <w:r w:rsidRPr="00246462">
        <w:rPr>
          <w:rFonts w:cs="宋体" w:hint="eastAsia"/>
          <w:kern w:val="0"/>
        </w:rPr>
        <w:t>学校美育。</w:t>
      </w:r>
      <w:r w:rsidR="00790FE1" w:rsidRPr="00246462">
        <w:rPr>
          <w:rFonts w:cs="宋体" w:hint="eastAsia"/>
          <w:kern w:val="0"/>
        </w:rPr>
        <w:t>提高学生审美和人文素养。</w:t>
      </w:r>
      <w:r w:rsidR="0092683D" w:rsidRPr="00246462">
        <w:rPr>
          <w:rFonts w:cs="宋体" w:hint="eastAsia"/>
          <w:kern w:val="0"/>
        </w:rPr>
        <w:t>树立学科融合理念，有机整合相关学科的美育内容，推进课程教学、社会实践和校园文化建设深度融合，大力开展以美育为主题的跨学科教育教学和课外校外实践活动。完善课程</w:t>
      </w:r>
      <w:r w:rsidR="0092683D" w:rsidRPr="00246462">
        <w:rPr>
          <w:rFonts w:cs="宋体" w:hint="eastAsia"/>
          <w:kern w:val="0"/>
        </w:rPr>
        <w:lastRenderedPageBreak/>
        <w:t>设置，</w:t>
      </w:r>
      <w:r w:rsidR="00790FE1" w:rsidRPr="00246462">
        <w:rPr>
          <w:rFonts w:cs="宋体" w:hint="eastAsia"/>
          <w:kern w:val="0"/>
        </w:rPr>
        <w:t>将音乐、美术、舞蹈、戏曲、戏剧和书法等纳入相关课程体系，不断丰富课程形式、创新内容载体，实现义务教育阶段学生基本具备</w:t>
      </w:r>
      <w:r w:rsidR="00790FE1" w:rsidRPr="00246462">
        <w:rPr>
          <w:rFonts w:cs="宋体"/>
          <w:kern w:val="0"/>
        </w:rPr>
        <w:t>1项艺术爱好。</w:t>
      </w:r>
      <w:r w:rsidR="003C17F5" w:rsidRPr="00246462">
        <w:rPr>
          <w:rFonts w:cs="宋体" w:hint="eastAsia"/>
          <w:kern w:val="0"/>
        </w:rPr>
        <w:t>建立</w:t>
      </w:r>
      <w:r w:rsidR="00790FE1" w:rsidRPr="00246462">
        <w:rPr>
          <w:rFonts w:cs="宋体" w:hint="eastAsia"/>
          <w:kern w:val="0"/>
        </w:rPr>
        <w:t>艺术素质测评内容和评价体系，将艺术素质测评结果作为学生综合素质评价的重要内容和学校教育教学质量的重要指标，促进美育教学质量稳步提升。</w:t>
      </w:r>
      <w:r w:rsidR="003C17F5" w:rsidRPr="00246462">
        <w:rPr>
          <w:rFonts w:cs="宋体" w:hint="eastAsia"/>
          <w:kern w:val="0"/>
        </w:rPr>
        <w:t>拓展美育实践活动平台。充分利用高水平艺术院团支持学校美育发展，</w:t>
      </w:r>
      <w:r w:rsidR="003C17F5" w:rsidRPr="00614868">
        <w:rPr>
          <w:rFonts w:cs="宋体" w:hint="eastAsia"/>
          <w:kern w:val="0"/>
        </w:rPr>
        <w:t>积极探索购买服务等多种方式提升学校美育水平，</w:t>
      </w:r>
      <w:r w:rsidR="00790FE1" w:rsidRPr="00246462">
        <w:rPr>
          <w:rFonts w:cs="宋体" w:hint="eastAsia"/>
          <w:kern w:val="0"/>
        </w:rPr>
        <w:t>持续开展民族艺术进校园和高雅艺术进校园活动。</w:t>
      </w:r>
      <w:r w:rsidR="003C17F5" w:rsidRPr="00246462">
        <w:rPr>
          <w:rFonts w:cs="宋体" w:hint="eastAsia"/>
          <w:kern w:val="0"/>
        </w:rPr>
        <w:t>凝练美育理念，构建美育模式，形成具有副中心特色的现代化美育体系。</w:t>
      </w:r>
    </w:p>
    <w:p w:rsidR="00643F6F" w:rsidRDefault="00255347" w:rsidP="00614868">
      <w:pPr>
        <w:pStyle w:val="afd"/>
        <w:ind w:firstLine="640"/>
        <w:rPr>
          <w:rFonts w:cs="宋体"/>
          <w:kern w:val="0"/>
        </w:rPr>
      </w:pPr>
      <w:r w:rsidRPr="00246462">
        <w:rPr>
          <w:rFonts w:cs="宋体" w:hint="eastAsia"/>
          <w:kern w:val="0"/>
        </w:rPr>
        <w:t>全面加强</w:t>
      </w:r>
      <w:r w:rsidRPr="00246462">
        <w:rPr>
          <w:rFonts w:cs="宋体"/>
          <w:kern w:val="0"/>
        </w:rPr>
        <w:t>劳动</w:t>
      </w:r>
      <w:r w:rsidRPr="00246462">
        <w:rPr>
          <w:rFonts w:cs="宋体" w:hint="eastAsia"/>
          <w:kern w:val="0"/>
        </w:rPr>
        <w:t>教育。</w:t>
      </w:r>
      <w:r w:rsidR="0038784A" w:rsidRPr="00246462">
        <w:rPr>
          <w:rFonts w:cs="宋体" w:hint="eastAsia"/>
          <w:kern w:val="0"/>
        </w:rPr>
        <w:t>充分</w:t>
      </w:r>
      <w:r w:rsidR="0038784A" w:rsidRPr="00246462">
        <w:rPr>
          <w:rFonts w:cs="宋体"/>
          <w:kern w:val="0"/>
        </w:rPr>
        <w:t>发挥劳动</w:t>
      </w:r>
      <w:r w:rsidR="0038784A" w:rsidRPr="00246462">
        <w:rPr>
          <w:rFonts w:cs="宋体" w:hint="eastAsia"/>
          <w:kern w:val="0"/>
        </w:rPr>
        <w:t>育人</w:t>
      </w:r>
      <w:r w:rsidR="0038784A" w:rsidRPr="00246462">
        <w:rPr>
          <w:rFonts w:cs="宋体"/>
          <w:kern w:val="0"/>
        </w:rPr>
        <w:t>功能。</w:t>
      </w:r>
      <w:r w:rsidR="0038784A" w:rsidRPr="00246462">
        <w:rPr>
          <w:rFonts w:cs="宋体" w:hint="eastAsia"/>
          <w:kern w:val="0"/>
        </w:rPr>
        <w:t>加强学生生活实践、劳动技术和职业体验教育，</w:t>
      </w:r>
      <w:r w:rsidR="00064D21" w:rsidRPr="00246462">
        <w:rPr>
          <w:rFonts w:cs="宋体" w:hint="eastAsia"/>
          <w:kern w:val="0"/>
        </w:rPr>
        <w:t>培养</w:t>
      </w:r>
      <w:r w:rsidR="00064D21" w:rsidRPr="00246462">
        <w:rPr>
          <w:rFonts w:cs="宋体"/>
          <w:kern w:val="0"/>
        </w:rPr>
        <w:t>学生动手实践能力，养成尊重劳动、热爱劳动</w:t>
      </w:r>
      <w:r w:rsidR="00064D21" w:rsidRPr="00246462">
        <w:rPr>
          <w:rFonts w:cs="宋体" w:hint="eastAsia"/>
          <w:kern w:val="0"/>
        </w:rPr>
        <w:t>的</w:t>
      </w:r>
      <w:r w:rsidR="00064D21" w:rsidRPr="00246462">
        <w:rPr>
          <w:rFonts w:cs="宋体"/>
          <w:kern w:val="0"/>
        </w:rPr>
        <w:t>品质，</w:t>
      </w:r>
      <w:r w:rsidR="0038784A" w:rsidRPr="00246462">
        <w:rPr>
          <w:rFonts w:cs="宋体" w:hint="eastAsia"/>
          <w:kern w:val="0"/>
        </w:rPr>
        <w:t>引导学生树立正确的劳动观，崇尚劳动、尊重劳动。</w:t>
      </w:r>
      <w:r w:rsidR="00064D21" w:rsidRPr="00246462">
        <w:rPr>
          <w:rFonts w:cs="宋体" w:hint="eastAsia"/>
          <w:kern w:val="0"/>
        </w:rPr>
        <w:t>将劳动</w:t>
      </w:r>
      <w:r w:rsidR="00064D21" w:rsidRPr="00246462">
        <w:rPr>
          <w:rFonts w:cs="宋体"/>
          <w:kern w:val="0"/>
        </w:rPr>
        <w:t>素养纳入学生</w:t>
      </w:r>
      <w:r w:rsidR="0038784A" w:rsidRPr="00246462">
        <w:rPr>
          <w:rFonts w:cs="宋体" w:hint="eastAsia"/>
          <w:kern w:val="0"/>
        </w:rPr>
        <w:t>综合</w:t>
      </w:r>
      <w:r w:rsidR="00064D21" w:rsidRPr="00246462">
        <w:rPr>
          <w:rFonts w:cs="宋体" w:hint="eastAsia"/>
          <w:kern w:val="0"/>
        </w:rPr>
        <w:t>素质</w:t>
      </w:r>
      <w:r w:rsidR="00064D21" w:rsidRPr="00246462">
        <w:rPr>
          <w:rFonts w:cs="宋体"/>
          <w:kern w:val="0"/>
        </w:rPr>
        <w:t>评价体系</w:t>
      </w:r>
      <w:r w:rsidR="0038784A" w:rsidRPr="00246462">
        <w:rPr>
          <w:rFonts w:cs="宋体" w:hint="eastAsia"/>
          <w:kern w:val="0"/>
        </w:rPr>
        <w:t>，中小学劳动教育</w:t>
      </w:r>
      <w:r w:rsidR="0038784A" w:rsidRPr="00246462">
        <w:rPr>
          <w:rFonts w:cs="宋体"/>
          <w:kern w:val="0"/>
        </w:rPr>
        <w:t>必修课</w:t>
      </w:r>
      <w:r w:rsidR="0038784A" w:rsidRPr="00246462">
        <w:rPr>
          <w:rFonts w:cs="宋体" w:hint="eastAsia"/>
          <w:kern w:val="0"/>
        </w:rPr>
        <w:t>平均</w:t>
      </w:r>
      <w:r w:rsidR="0038784A" w:rsidRPr="00246462">
        <w:rPr>
          <w:rFonts w:cs="宋体"/>
          <w:kern w:val="0"/>
        </w:rPr>
        <w:t>每周不少于1课时。</w:t>
      </w:r>
      <w:r w:rsidR="0038784A" w:rsidRPr="00246462">
        <w:rPr>
          <w:rFonts w:cs="宋体" w:hint="eastAsia"/>
          <w:kern w:val="0"/>
        </w:rPr>
        <w:t>增加</w:t>
      </w:r>
      <w:r w:rsidR="0038784A" w:rsidRPr="00246462">
        <w:rPr>
          <w:rFonts w:cs="宋体"/>
          <w:kern w:val="0"/>
        </w:rPr>
        <w:t>劳动教育</w:t>
      </w:r>
      <w:r w:rsidR="0038784A" w:rsidRPr="00246462">
        <w:rPr>
          <w:rFonts w:cs="宋体" w:hint="eastAsia"/>
          <w:kern w:val="0"/>
        </w:rPr>
        <w:t>合力</w:t>
      </w:r>
      <w:r w:rsidR="0038784A" w:rsidRPr="00246462">
        <w:rPr>
          <w:rFonts w:cs="宋体"/>
          <w:kern w:val="0"/>
        </w:rPr>
        <w:t>。</w:t>
      </w:r>
      <w:r w:rsidR="00064D21" w:rsidRPr="00246462">
        <w:rPr>
          <w:rFonts w:cs="宋体" w:hint="eastAsia"/>
          <w:kern w:val="0"/>
        </w:rPr>
        <w:t>强化</w:t>
      </w:r>
      <w:r w:rsidR="00064D21" w:rsidRPr="00246462">
        <w:rPr>
          <w:rFonts w:cs="宋体"/>
          <w:kern w:val="0"/>
        </w:rPr>
        <w:t>家庭基础作用、学校主导作用</w:t>
      </w:r>
      <w:r w:rsidR="00064D21" w:rsidRPr="00246462">
        <w:rPr>
          <w:rFonts w:cs="宋体" w:hint="eastAsia"/>
          <w:kern w:val="0"/>
        </w:rPr>
        <w:t>和</w:t>
      </w:r>
      <w:r w:rsidR="00064D21" w:rsidRPr="00246462">
        <w:rPr>
          <w:rFonts w:cs="宋体"/>
          <w:kern w:val="0"/>
        </w:rPr>
        <w:t>社会支持作用，</w:t>
      </w:r>
      <w:r w:rsidR="00634AF8" w:rsidRPr="00246462">
        <w:rPr>
          <w:rFonts w:cs="宋体" w:hint="eastAsia"/>
          <w:kern w:val="0"/>
        </w:rPr>
        <w:t>形成“三位一体”推进</w:t>
      </w:r>
      <w:r w:rsidR="00634AF8" w:rsidRPr="00246462">
        <w:rPr>
          <w:rFonts w:cs="宋体"/>
          <w:kern w:val="0"/>
        </w:rPr>
        <w:t>劳动教育</w:t>
      </w:r>
      <w:r w:rsidR="00634AF8" w:rsidRPr="00246462">
        <w:rPr>
          <w:rFonts w:cs="宋体" w:hint="eastAsia"/>
          <w:kern w:val="0"/>
        </w:rPr>
        <w:t>局面</w:t>
      </w:r>
      <w:r w:rsidR="00634AF8" w:rsidRPr="00246462">
        <w:rPr>
          <w:rFonts w:cs="宋体"/>
          <w:kern w:val="0"/>
        </w:rPr>
        <w:t>。</w:t>
      </w:r>
      <w:r w:rsidR="0038784A" w:rsidRPr="00246462">
        <w:rPr>
          <w:rFonts w:cs="宋体" w:hint="eastAsia"/>
          <w:kern w:val="0"/>
        </w:rPr>
        <w:t>充分利用中小学生社会大课堂实践活动平台资源，进一步完善中小学实践育人体系</w:t>
      </w:r>
      <w:r w:rsidR="00064D21" w:rsidRPr="00246462">
        <w:rPr>
          <w:rFonts w:cs="宋体" w:hint="eastAsia"/>
          <w:kern w:val="0"/>
        </w:rPr>
        <w:t>，</w:t>
      </w:r>
      <w:r w:rsidR="0038784A" w:rsidRPr="00246462">
        <w:rPr>
          <w:rFonts w:cs="宋体" w:hint="eastAsia"/>
          <w:kern w:val="0"/>
        </w:rPr>
        <w:t>依托</w:t>
      </w:r>
      <w:r w:rsidR="00634AF8" w:rsidRPr="00246462">
        <w:rPr>
          <w:rFonts w:cs="宋体" w:hint="eastAsia"/>
          <w:kern w:val="0"/>
        </w:rPr>
        <w:t>区域</w:t>
      </w:r>
      <w:r w:rsidR="0038784A" w:rsidRPr="00246462">
        <w:rPr>
          <w:rFonts w:cs="宋体" w:hint="eastAsia"/>
          <w:kern w:val="0"/>
        </w:rPr>
        <w:t>资源，建立区校两级劳动教育基地，开展多种形式的校内外劳动实践活动</w:t>
      </w:r>
      <w:r w:rsidR="00634AF8" w:rsidRPr="00246462">
        <w:rPr>
          <w:rFonts w:cs="宋体" w:hint="eastAsia"/>
          <w:kern w:val="0"/>
        </w:rPr>
        <w:t>，探索</w:t>
      </w:r>
      <w:r w:rsidR="00051FB8">
        <w:rPr>
          <w:rFonts w:cs="宋体" w:hint="eastAsia"/>
          <w:kern w:val="0"/>
        </w:rPr>
        <w:t>具</w:t>
      </w:r>
      <w:r w:rsidR="00634AF8" w:rsidRPr="00246462">
        <w:rPr>
          <w:rFonts w:cs="宋体" w:hint="eastAsia"/>
          <w:kern w:val="0"/>
        </w:rPr>
        <w:t>有</w:t>
      </w:r>
      <w:r w:rsidR="00634AF8" w:rsidRPr="00246462">
        <w:rPr>
          <w:rFonts w:cs="宋体"/>
          <w:kern w:val="0"/>
        </w:rPr>
        <w:t>副中心</w:t>
      </w:r>
      <w:r w:rsidR="00634AF8" w:rsidRPr="00246462">
        <w:rPr>
          <w:rFonts w:cs="宋体" w:hint="eastAsia"/>
          <w:kern w:val="0"/>
        </w:rPr>
        <w:t>特色的劳动教育模式。</w:t>
      </w:r>
      <w:bookmarkStart w:id="55" w:name="_Toc56510425"/>
    </w:p>
    <w:p w:rsidR="00643F6F" w:rsidRPr="00E521E7" w:rsidRDefault="00643F6F" w:rsidP="00614868">
      <w:pPr>
        <w:pStyle w:val="aff1"/>
        <w:ind w:firstLine="643"/>
        <w:rPr>
          <w:rFonts w:ascii="仿宋_GB2312"/>
        </w:rPr>
      </w:pPr>
      <w:bookmarkStart w:id="56" w:name="_Toc90024399"/>
      <w:r w:rsidRPr="00E521E7">
        <w:rPr>
          <w:rFonts w:ascii="仿宋_GB2312"/>
        </w:rPr>
        <w:t>3.</w:t>
      </w:r>
      <w:r w:rsidR="000A3852">
        <w:rPr>
          <w:rFonts w:ascii="仿宋_GB2312" w:hint="eastAsia"/>
        </w:rPr>
        <w:t>全面增强</w:t>
      </w:r>
      <w:r w:rsidRPr="00E521E7">
        <w:rPr>
          <w:rFonts w:ascii="仿宋_GB2312"/>
        </w:rPr>
        <w:t>职业教育</w:t>
      </w:r>
      <w:r w:rsidR="000A3852">
        <w:rPr>
          <w:rFonts w:ascii="仿宋_GB2312" w:hint="eastAsia"/>
        </w:rPr>
        <w:t>适应性</w:t>
      </w:r>
      <w:bookmarkEnd w:id="56"/>
    </w:p>
    <w:p w:rsidR="00CE499D" w:rsidRDefault="00643F6F" w:rsidP="00614868">
      <w:pPr>
        <w:pStyle w:val="afd"/>
        <w:ind w:firstLine="640"/>
        <w:rPr>
          <w:rFonts w:cs="宋体"/>
          <w:kern w:val="0"/>
        </w:rPr>
      </w:pPr>
      <w:r w:rsidRPr="00614868">
        <w:rPr>
          <w:rFonts w:cs="宋体" w:hint="eastAsia"/>
          <w:kern w:val="0"/>
        </w:rPr>
        <w:t>优化职业教育布局结构。立足北京城市副中心功能定位和行业企业需求，坚持职业院校特色化办学。重点建设一批</w:t>
      </w:r>
      <w:r w:rsidRPr="00614868">
        <w:rPr>
          <w:rFonts w:cs="宋体" w:hint="eastAsia"/>
          <w:kern w:val="0"/>
        </w:rPr>
        <w:lastRenderedPageBreak/>
        <w:t>紧缺人才专业，使专业设置、课程设计方面与社会生活、经济产业更加契合。高水平建设</w:t>
      </w:r>
      <w:r w:rsidRPr="00614868">
        <w:rPr>
          <w:rFonts w:cs="宋体"/>
          <w:kern w:val="0"/>
        </w:rPr>
        <w:t>17个骨干专业与职业技能培训项目，重点建设10个</w:t>
      </w:r>
      <w:r w:rsidR="00020455">
        <w:rPr>
          <w:rFonts w:cs="宋体" w:hint="eastAsia"/>
          <w:kern w:val="0"/>
        </w:rPr>
        <w:t>以上</w:t>
      </w:r>
      <w:r w:rsidRPr="00614868">
        <w:rPr>
          <w:rFonts w:cs="宋体"/>
          <w:kern w:val="0"/>
        </w:rPr>
        <w:t>资源共享，集实践教学、</w:t>
      </w:r>
      <w:r w:rsidR="00020455" w:rsidRPr="00020455">
        <w:rPr>
          <w:rFonts w:cs="宋体" w:hint="eastAsia"/>
          <w:kern w:val="0"/>
        </w:rPr>
        <w:t>社会培训、</w:t>
      </w:r>
      <w:r w:rsidRPr="00614868">
        <w:rPr>
          <w:rFonts w:cs="宋体"/>
          <w:kern w:val="0"/>
        </w:rPr>
        <w:t>真实工作岗位于一体的</w:t>
      </w:r>
      <w:r w:rsidR="00020455" w:rsidRPr="00020455">
        <w:rPr>
          <w:rFonts w:cs="宋体" w:hint="eastAsia"/>
          <w:kern w:val="0"/>
        </w:rPr>
        <w:t>职业教育实训基地。</w:t>
      </w:r>
      <w:r w:rsidR="00D02928">
        <w:rPr>
          <w:rFonts w:cs="宋体" w:hint="eastAsia"/>
          <w:kern w:val="0"/>
        </w:rPr>
        <w:t>充分利用</w:t>
      </w:r>
      <w:r w:rsidR="006F0DE9" w:rsidRPr="006F0DE9">
        <w:rPr>
          <w:rFonts w:cs="宋体" w:hint="eastAsia"/>
          <w:kern w:val="0"/>
        </w:rPr>
        <w:t>职业院校和乡镇职业教育基地教学资源，深入开展各类职业技能培训项目。</w:t>
      </w:r>
    </w:p>
    <w:p w:rsidR="00643F6F" w:rsidRPr="00614868" w:rsidRDefault="00CE499D">
      <w:pPr>
        <w:pStyle w:val="afd"/>
        <w:ind w:firstLine="640"/>
        <w:rPr>
          <w:rFonts w:cs="宋体"/>
          <w:kern w:val="0"/>
        </w:rPr>
      </w:pPr>
      <w:r w:rsidRPr="00CE499D">
        <w:rPr>
          <w:rFonts w:cs="宋体" w:hint="eastAsia"/>
          <w:kern w:val="0"/>
        </w:rPr>
        <w:t>深度推进产教融合校企合作。支持行业企业参与职业教育办学，不断健全多元化办学体制，推进产教融合。共建校企育人平台，实施引企入教，探索建设工程师学院和技术技能大师工作室。鼓励和支持行业企业建设或参与建设职业教育实训基地。健全德技并修、工学结合的育人机制，鼓励学校与企业合作设计人才培养方案。支持企业参与人才培养全过程，根据岗位和人才需求，进行联合培养的现代学徒制订单班试点。鼓励学校与企业共建教师队伍，实行职业院校教师与企业工程技术人员、高技能人才双向聘用。实施“学历证书+若干职业技能等级证书”的“1+X”证书制度。</w:t>
      </w:r>
    </w:p>
    <w:p w:rsidR="00C00D32" w:rsidRDefault="00643F6F" w:rsidP="00614868">
      <w:pPr>
        <w:pStyle w:val="aff1"/>
        <w:ind w:firstLine="643"/>
        <w:rPr>
          <w:rFonts w:ascii="仿宋_GB2312"/>
          <w:b w:val="0"/>
        </w:rPr>
      </w:pPr>
      <w:bookmarkStart w:id="57" w:name="_Toc90024400"/>
      <w:r w:rsidRPr="00E521E7">
        <w:rPr>
          <w:rFonts w:ascii="仿宋_GB2312"/>
        </w:rPr>
        <w:t>4</w:t>
      </w:r>
      <w:r w:rsidR="004F606D" w:rsidRPr="00E521E7">
        <w:rPr>
          <w:rFonts w:ascii="仿宋_GB2312"/>
        </w:rPr>
        <w:t>.</w:t>
      </w:r>
      <w:r w:rsidR="00C00D32">
        <w:rPr>
          <w:rFonts w:ascii="仿宋_GB2312" w:hint="eastAsia"/>
        </w:rPr>
        <w:t>激发高等教育服务</w:t>
      </w:r>
      <w:r w:rsidR="00C00D32">
        <w:rPr>
          <w:rFonts w:ascii="仿宋_GB2312"/>
        </w:rPr>
        <w:t>区域发展</w:t>
      </w:r>
      <w:r w:rsidR="00522339">
        <w:rPr>
          <w:rFonts w:ascii="仿宋_GB2312" w:hint="eastAsia"/>
        </w:rPr>
        <w:t>活</w:t>
      </w:r>
      <w:r w:rsidR="00522339">
        <w:rPr>
          <w:rFonts w:ascii="仿宋_GB2312"/>
        </w:rPr>
        <w:t>力</w:t>
      </w:r>
      <w:bookmarkEnd w:id="57"/>
    </w:p>
    <w:bookmarkEnd w:id="55"/>
    <w:p w:rsidR="00AB412B" w:rsidRDefault="00AB412B" w:rsidP="00AB412B">
      <w:pPr>
        <w:pStyle w:val="afd"/>
        <w:ind w:firstLine="640"/>
      </w:pPr>
      <w:r>
        <w:rPr>
          <w:rFonts w:hint="eastAsia"/>
        </w:rPr>
        <w:t>支持知名高校在副中心办学。加大优质高等教育资源引进力度，加快推进中国人民大学通州校区、清华大学通州金融发展与人才培养基地建设，促进副中心高等教育实现跨越式发展。</w:t>
      </w:r>
    </w:p>
    <w:p w:rsidR="00C00D32" w:rsidRDefault="00AB412B" w:rsidP="00D83A8D">
      <w:pPr>
        <w:pStyle w:val="afd"/>
        <w:ind w:firstLine="640"/>
        <w:rPr>
          <w:b/>
        </w:rPr>
      </w:pPr>
      <w:r>
        <w:rPr>
          <w:rFonts w:hint="eastAsia"/>
        </w:rPr>
        <w:t>加强与在京高校、科研院所的战略合作。充分利用在京高校、科研院所的智力资源，在教育培训、科研创新、学科建设、人才培养等方面与副中心发展紧密对接，实现高等教</w:t>
      </w:r>
      <w:r>
        <w:rPr>
          <w:rFonts w:hint="eastAsia"/>
        </w:rPr>
        <w:lastRenderedPageBreak/>
        <w:t>育与副中心发展良性互动，促进高等教育成为区域创新发展的强大动力。</w:t>
      </w:r>
    </w:p>
    <w:p w:rsidR="00830655" w:rsidRDefault="00643F6F" w:rsidP="00E521E7">
      <w:pPr>
        <w:pStyle w:val="aff1"/>
        <w:ind w:firstLine="643"/>
        <w:rPr>
          <w:rFonts w:ascii="仿宋_GB2312"/>
        </w:rPr>
      </w:pPr>
      <w:bookmarkStart w:id="58" w:name="_Toc90024401"/>
      <w:r w:rsidRPr="00E521E7">
        <w:rPr>
          <w:rFonts w:ascii="仿宋_GB2312"/>
        </w:rPr>
        <w:t>5</w:t>
      </w:r>
      <w:r w:rsidR="00872789" w:rsidRPr="00E521E7">
        <w:rPr>
          <w:rFonts w:ascii="仿宋_GB2312"/>
        </w:rPr>
        <w:t>.</w:t>
      </w:r>
      <w:r w:rsidR="002E60B3" w:rsidRPr="00E521E7">
        <w:rPr>
          <w:rFonts w:ascii="仿宋_GB2312" w:hint="eastAsia"/>
        </w:rPr>
        <w:t>锻造适应时代需要的创新型教师队伍</w:t>
      </w:r>
      <w:bookmarkEnd w:id="58"/>
    </w:p>
    <w:p w:rsidR="002E60B3" w:rsidRPr="00614868" w:rsidRDefault="002E60B3" w:rsidP="005B7979">
      <w:pPr>
        <w:pStyle w:val="afd"/>
        <w:ind w:firstLine="640"/>
      </w:pPr>
      <w:r w:rsidRPr="00614868">
        <w:rPr>
          <w:rFonts w:hint="eastAsia"/>
        </w:rPr>
        <w:t>全面加强思想政治教育和师德师风建设。加强理想信念教育，全面提高教师思想政治素质，引导教师努力成为先进思想文化的传播者、党执政的坚定支持者、学生健康成长的指导者。坚持把党的思想政治和师德师风建设摆在教师队伍建设的首位，把师德表现作为教师资格定期注册、业绩考核、职称评聘、评优奖励首要条件。完善大中小幼一体化的师德建设体系，持续推动师德建设常态化长效化。完善新时代教师职业行为规范，采取多层级全方位多形式的师德教育和宣传活动，评比选树师德典型，讲好优秀师德故事，加强正面引领和感召，努力营造全社会尊师重教良好氛围。</w:t>
      </w:r>
      <w:r w:rsidR="00EE78A5" w:rsidRPr="00EE78A5">
        <w:rPr>
          <w:rFonts w:hint="eastAsia"/>
        </w:rPr>
        <w:t>引导广大教师以德立身、以德立学、以德施教、以德育德，坚持教书和育人相统一、言传和身教相统一、潜心问道和关注社会相统一、学术自由和学术规范相统一，争做有理想信念、有道德情操、有扎实学识、有仁爱之心的好教师，全心全意做学生锤炼品格、学习知识、创新思维、奉献祖国的引路人。</w:t>
      </w:r>
      <w:r w:rsidRPr="00614868">
        <w:rPr>
          <w:rFonts w:hint="eastAsia"/>
        </w:rPr>
        <w:t>建立健全师德考核评价和监督体系，完善师德考核办法，推行师德考核负面清单制度。</w:t>
      </w:r>
    </w:p>
    <w:p w:rsidR="002E60B3" w:rsidRPr="00614868" w:rsidRDefault="002E60B3" w:rsidP="005B7979">
      <w:pPr>
        <w:pStyle w:val="afd"/>
        <w:ind w:firstLine="640"/>
      </w:pPr>
      <w:r w:rsidRPr="00614868">
        <w:rPr>
          <w:rFonts w:hint="eastAsia"/>
        </w:rPr>
        <w:t>构建科学合理的干部教师全员培训体系。加强顶层设计，依据干部教师发展阶段、岗位和年龄特点，一人一案按需施训，打造具有副中心特色的干部教师分层、分类、分岗培训体系。加强培训课程体系建设，依托高校、研究机构的专家</w:t>
      </w:r>
      <w:r w:rsidRPr="00614868">
        <w:rPr>
          <w:rFonts w:hint="eastAsia"/>
        </w:rPr>
        <w:lastRenderedPageBreak/>
        <w:t>智库，建立培训课程资源库。推动教师培训自主选学，实行培训学分管理，建立培训学分银行，逐步实现教师培训与学历教育课程衔接、学分互认。创新培训方式，推动信息技术、人工智能与教师培训有机融合，实现线上线下、跨区域、多平台混合式研修。</w:t>
      </w:r>
    </w:p>
    <w:p w:rsidR="002E60B3" w:rsidRPr="00614868" w:rsidRDefault="002E60B3" w:rsidP="005B7979">
      <w:pPr>
        <w:pStyle w:val="afd"/>
        <w:ind w:firstLine="640"/>
      </w:pPr>
      <w:r w:rsidRPr="00614868">
        <w:rPr>
          <w:rFonts w:hint="eastAsia"/>
        </w:rPr>
        <w:t>全面提升教师专业素质。加强新教师培训，建立健全新入职教师为期一年的规范化培训制度。加强班主任队伍专题性、系统性培训。开展“教非所学”教师轮训，鼓励参加学历补偿教育，补齐学科专业知识短板。建立教师境外培训基地，加强与国际教师培训相关机构交流合作，培养更多具有国际视野的优秀教师。继续实施“运河名师发展工程”，培养造就一批卓越型教师和教育家型教师。</w:t>
      </w:r>
    </w:p>
    <w:p w:rsidR="002E60B3" w:rsidRPr="00614868" w:rsidRDefault="002E60B3" w:rsidP="005B7979">
      <w:pPr>
        <w:pStyle w:val="afd"/>
        <w:ind w:firstLine="640"/>
      </w:pPr>
      <w:r w:rsidRPr="00614868">
        <w:rPr>
          <w:rFonts w:hint="eastAsia"/>
        </w:rPr>
        <w:t>深化教师管理综合改革。研究推进教师编制保障机制，创新编制管理，落实北京市教师编制统筹配置机制和跨区域</w:t>
      </w:r>
      <w:r w:rsidRPr="00614868">
        <w:t>(</w:t>
      </w:r>
      <w:r w:rsidRPr="00614868">
        <w:rPr>
          <w:rFonts w:hint="eastAsia"/>
        </w:rPr>
        <w:t>领域、行业</w:t>
      </w:r>
      <w:r w:rsidRPr="00614868">
        <w:t>)</w:t>
      </w:r>
      <w:r w:rsidRPr="00614868">
        <w:rPr>
          <w:rFonts w:hint="eastAsia"/>
        </w:rPr>
        <w:t>调整机制</w:t>
      </w:r>
      <w:r w:rsidR="00394F98">
        <w:rPr>
          <w:rFonts w:hint="eastAsia"/>
        </w:rPr>
        <w:t>，</w:t>
      </w:r>
      <w:r w:rsidRPr="00614868">
        <w:rPr>
          <w:rFonts w:hint="eastAsia"/>
        </w:rPr>
        <w:t>合理核定教育系统教职工编制，进一步用活全区事业编制存量，向教师队伍倾斜，增加教师</w:t>
      </w:r>
      <w:r w:rsidR="00394F98">
        <w:rPr>
          <w:rFonts w:hint="eastAsia"/>
        </w:rPr>
        <w:t>编制</w:t>
      </w:r>
      <w:r w:rsidRPr="00614868">
        <w:rPr>
          <w:rFonts w:hint="eastAsia"/>
        </w:rPr>
        <w:t>总量，优先保障教育发展需要。引进社会化教育人才，采取有效办法积极应对编制紧张压力，进一步拓宽教师选聘途径，打破身份、户籍、年龄对人才使用的限制，在全国范围内选聘一批具备教师资格的社会化教育人才承担一线教学、教育管理等任务。支持中小学、幼儿园引进高层次教育人才，制定选聘和管理办法，充分激发人才活力，发挥辐射引领带动作用。</w:t>
      </w:r>
      <w:r w:rsidR="00227B7D">
        <w:rPr>
          <w:rFonts w:hint="eastAsia"/>
        </w:rPr>
        <w:t>扩大</w:t>
      </w:r>
      <w:r w:rsidRPr="00614868">
        <w:rPr>
          <w:rFonts w:hint="eastAsia"/>
        </w:rPr>
        <w:t>“区管校聘”</w:t>
      </w:r>
      <w:r w:rsidR="00227B7D">
        <w:rPr>
          <w:rFonts w:hint="eastAsia"/>
        </w:rPr>
        <w:t>管理</w:t>
      </w:r>
      <w:r w:rsidRPr="00614868">
        <w:rPr>
          <w:rFonts w:hint="eastAsia"/>
        </w:rPr>
        <w:t>改革</w:t>
      </w:r>
      <w:r w:rsidR="00227B7D">
        <w:rPr>
          <w:rFonts w:hint="eastAsia"/>
        </w:rPr>
        <w:t>制度</w:t>
      </w:r>
      <w:r w:rsidRPr="00614868">
        <w:rPr>
          <w:rFonts w:hint="eastAsia"/>
        </w:rPr>
        <w:t>，区教委根据实际用人需求，建立动态调剂机制，优化教师资源配置方式，统</w:t>
      </w:r>
      <w:r w:rsidRPr="00614868">
        <w:rPr>
          <w:rFonts w:hint="eastAsia"/>
        </w:rPr>
        <w:lastRenderedPageBreak/>
        <w:t>筹各校各学段师资配备，提高编制使用效益。深入推进校长（园长）、教师交流轮岗制度，鼓励到乡村学校和一般学校交流。随着集团化办学深入推进，探索建立适应集团化办学需要的干部流动、岗位聘用、编制管理等制度</w:t>
      </w:r>
      <w:r w:rsidR="00227B7D">
        <w:rPr>
          <w:rFonts w:hint="eastAsia"/>
        </w:rPr>
        <w:t>，</w:t>
      </w:r>
      <w:r w:rsidRPr="00614868">
        <w:rPr>
          <w:rFonts w:hint="eastAsia"/>
        </w:rPr>
        <w:t>解决好在集团化办学过程中的实际问题，为集团化办学顺利实施提供师资保障。健全和完善绩效工资激励机制，优化绩效工资结构，突出岗位在基础性绩效工资结构中的权重，有效体现教师所聘岗位、承担责任、工作量和工作实绩。在绩效工资分配中向班主任、骨干教师、特殊教育教师倾斜，鼓励支持中小学教师积极参与教育综合改革。不断加大对优秀教育人才考核奖励的投入，按在校生数量核定中小学教师绩效激励奖励资金规模，增强广大教师获得感，激发干事创业积极性。提高公办幼儿园社会化教育人才工资待遇，缩小与在编教师的工资差距。</w:t>
      </w:r>
    </w:p>
    <w:p w:rsidR="002E60B3" w:rsidRPr="00614868" w:rsidRDefault="002E60B3" w:rsidP="005B7979">
      <w:pPr>
        <w:pStyle w:val="afd"/>
        <w:ind w:firstLine="640"/>
        <w:rPr>
          <w:rFonts w:ascii="仿宋" w:hAnsi="仿宋"/>
        </w:rPr>
      </w:pPr>
      <w:r w:rsidRPr="00614868">
        <w:rPr>
          <w:rFonts w:ascii="仿宋" w:hAnsi="仿宋" w:hint="eastAsia"/>
        </w:rPr>
        <w:t>发挥优秀教育人才的引领示范作用。实施中小学、幼儿园名校</w:t>
      </w:r>
      <w:r w:rsidRPr="00614868">
        <w:rPr>
          <w:rFonts w:ascii="仿宋" w:hAnsi="仿宋"/>
        </w:rPr>
        <w:t>(</w:t>
      </w:r>
      <w:r w:rsidRPr="00614868">
        <w:rPr>
          <w:rFonts w:ascii="仿宋" w:hAnsi="仿宋" w:hint="eastAsia"/>
        </w:rPr>
        <w:t>园</w:t>
      </w:r>
      <w:r w:rsidRPr="00614868">
        <w:rPr>
          <w:rFonts w:ascii="仿宋" w:hAnsi="仿宋"/>
        </w:rPr>
        <w:t>)</w:t>
      </w:r>
      <w:r w:rsidRPr="00614868">
        <w:rPr>
          <w:rFonts w:ascii="仿宋" w:hAnsi="仿宋" w:hint="eastAsia"/>
        </w:rPr>
        <w:t>长发展工程，造就一大批高水平办学治校</w:t>
      </w:r>
      <w:r w:rsidRPr="00614868">
        <w:rPr>
          <w:rFonts w:ascii="仿宋" w:hAnsi="仿宋"/>
        </w:rPr>
        <w:t>(</w:t>
      </w:r>
      <w:r w:rsidRPr="00614868">
        <w:rPr>
          <w:rFonts w:ascii="仿宋" w:hAnsi="仿宋" w:hint="eastAsia"/>
        </w:rPr>
        <w:t>园</w:t>
      </w:r>
      <w:r w:rsidRPr="00614868">
        <w:rPr>
          <w:rFonts w:ascii="仿宋" w:hAnsi="仿宋"/>
        </w:rPr>
        <w:t>)</w:t>
      </w:r>
      <w:r w:rsidRPr="00614868">
        <w:rPr>
          <w:rFonts w:ascii="仿宋" w:hAnsi="仿宋" w:hint="eastAsia"/>
        </w:rPr>
        <w:t>人才。实施教育家建设工程，支持校</w:t>
      </w:r>
      <w:r w:rsidRPr="00614868">
        <w:rPr>
          <w:rFonts w:ascii="仿宋" w:hAnsi="仿宋"/>
        </w:rPr>
        <w:t>(</w:t>
      </w:r>
      <w:r w:rsidRPr="00614868">
        <w:rPr>
          <w:rFonts w:ascii="仿宋" w:hAnsi="仿宋" w:hint="eastAsia"/>
        </w:rPr>
        <w:t>园</w:t>
      </w:r>
      <w:r w:rsidRPr="00614868">
        <w:rPr>
          <w:rFonts w:ascii="仿宋" w:hAnsi="仿宋"/>
        </w:rPr>
        <w:t>)</w:t>
      </w:r>
      <w:r w:rsidRPr="00614868">
        <w:rPr>
          <w:rFonts w:ascii="仿宋" w:hAnsi="仿宋" w:hint="eastAsia"/>
        </w:rPr>
        <w:t>长大胆探索，创新教育思想、教育模式和教育方法，形成教学特色和办学风格。实施后备干部培养工程，开展青年管理人才培训，夯实教育管理者的业务基础，建立后备干部库。建立名校</w:t>
      </w:r>
      <w:r w:rsidRPr="00614868">
        <w:rPr>
          <w:rFonts w:ascii="仿宋" w:hAnsi="仿宋"/>
        </w:rPr>
        <w:t>(</w:t>
      </w:r>
      <w:r w:rsidRPr="00614868">
        <w:rPr>
          <w:rFonts w:ascii="仿宋" w:hAnsi="仿宋" w:hint="eastAsia"/>
        </w:rPr>
        <w:t>园</w:t>
      </w:r>
      <w:r w:rsidRPr="00614868">
        <w:rPr>
          <w:rFonts w:ascii="仿宋" w:hAnsi="仿宋"/>
        </w:rPr>
        <w:t>)</w:t>
      </w:r>
      <w:r w:rsidRPr="00614868">
        <w:rPr>
          <w:rFonts w:ascii="仿宋" w:hAnsi="仿宋" w:hint="eastAsia"/>
        </w:rPr>
        <w:t>长工作室，充分发挥辐射带动作用。</w:t>
      </w:r>
      <w:r w:rsidR="00B36015">
        <w:rPr>
          <w:rFonts w:ascii="仿宋" w:hAnsi="仿宋" w:hint="eastAsia"/>
        </w:rPr>
        <w:t>制定</w:t>
      </w:r>
      <w:r w:rsidRPr="00614868">
        <w:rPr>
          <w:rFonts w:ascii="仿宋" w:hAnsi="仿宋" w:hint="eastAsia"/>
        </w:rPr>
        <w:t>人才引进管理办法，面向全国引进高层次教育人才。</w:t>
      </w:r>
    </w:p>
    <w:p w:rsidR="00C96516" w:rsidRPr="00E521E7" w:rsidRDefault="00643F6F" w:rsidP="00614868">
      <w:pPr>
        <w:pStyle w:val="aff1"/>
        <w:ind w:firstLine="643"/>
        <w:rPr>
          <w:rFonts w:ascii="仿宋_GB2312"/>
        </w:rPr>
      </w:pPr>
      <w:bookmarkStart w:id="59" w:name="_Toc90024402"/>
      <w:bookmarkStart w:id="60" w:name="_Toc56510427"/>
      <w:r w:rsidRPr="00E521E7">
        <w:rPr>
          <w:rFonts w:ascii="仿宋_GB2312"/>
        </w:rPr>
        <w:t>6</w:t>
      </w:r>
      <w:r w:rsidR="00DF1F91" w:rsidRPr="00E521E7">
        <w:rPr>
          <w:rFonts w:ascii="仿宋_GB2312"/>
        </w:rPr>
        <w:t>.推进教育治理体系和治理能力现代化</w:t>
      </w:r>
      <w:bookmarkEnd w:id="59"/>
    </w:p>
    <w:p w:rsidR="00DF1F91" w:rsidRDefault="005E6DC9" w:rsidP="00614868">
      <w:pPr>
        <w:pStyle w:val="afd"/>
        <w:ind w:firstLine="640"/>
      </w:pPr>
      <w:r w:rsidRPr="00246462">
        <w:rPr>
          <w:rFonts w:hint="eastAsia"/>
        </w:rPr>
        <w:t>深化教育领域“放管服”改革。持续推进教育领域简政</w:t>
      </w:r>
      <w:r w:rsidRPr="00246462">
        <w:rPr>
          <w:rFonts w:hint="eastAsia"/>
        </w:rPr>
        <w:lastRenderedPageBreak/>
        <w:t>放权、放管结合、优化服务，进一步简环节、优流程、转作风、提效能、强服务，</w:t>
      </w:r>
      <w:r w:rsidR="006947E3" w:rsidRPr="00246462">
        <w:rPr>
          <w:rFonts w:hint="eastAsia"/>
        </w:rPr>
        <w:t>形成政事分开、权责明确、统筹协调、规范有序的管理体制，提升政府教育治理能力，</w:t>
      </w:r>
      <w:r w:rsidRPr="00246462">
        <w:rPr>
          <w:rFonts w:hint="eastAsia"/>
        </w:rPr>
        <w:t>不断提升教育服务水平和群众满意度。建立健全科学的教育评价体系，扭转唯分数、唯升学、唯文凭、唯论文、唯帽子的功利化倾向，推进育人方式、办学模式、管理体制、保障机制改革。</w:t>
      </w:r>
    </w:p>
    <w:p w:rsidR="00CE35AB" w:rsidRPr="00614868" w:rsidRDefault="00CE35AB" w:rsidP="00614868">
      <w:pPr>
        <w:pStyle w:val="afd"/>
        <w:ind w:firstLine="640"/>
      </w:pPr>
      <w:r w:rsidRPr="002E60B3">
        <w:rPr>
          <w:rFonts w:hint="eastAsia"/>
        </w:rPr>
        <w:t>激发学校</w:t>
      </w:r>
      <w:r w:rsidRPr="00614868">
        <w:rPr>
          <w:rFonts w:hint="eastAsia"/>
        </w:rPr>
        <w:t>办学活力。</w:t>
      </w:r>
      <w:r w:rsidR="00DD73C8" w:rsidRPr="00614868">
        <w:rPr>
          <w:rFonts w:hint="eastAsia"/>
        </w:rPr>
        <w:t>健全校务委员会、教职工大会和家长委员会等制度，推进学校章程建设，完善依章程自主办学的实施机制，推进学校内部精细化管理。建立健全以发展素质教育为导向的学校办学质量评价体系，强化过程性和发展性评价，引导和促进学校持续改进提高办学水平，强化校内激励作用。</w:t>
      </w:r>
      <w:r w:rsidR="00DD73C8" w:rsidRPr="002E60B3">
        <w:rPr>
          <w:rFonts w:hint="eastAsia"/>
        </w:rPr>
        <w:t>加强政府对学校办学的支持和服务，减少政府对学校的检查评估，切实落实和扩大学校办学自主权。</w:t>
      </w:r>
      <w:r w:rsidR="002B5AFF" w:rsidRPr="00614868">
        <w:rPr>
          <w:rFonts w:hint="eastAsia"/>
        </w:rPr>
        <w:t>注重选优配强校长，</w:t>
      </w:r>
      <w:r w:rsidR="002B5AFF" w:rsidRPr="002E60B3">
        <w:rPr>
          <w:rFonts w:hint="eastAsia"/>
        </w:rPr>
        <w:t>扩大人事工作自主权，加大学校行政领导人员聘任制推行力度。</w:t>
      </w:r>
    </w:p>
    <w:p w:rsidR="00830655" w:rsidRDefault="007F264B" w:rsidP="00E521E7">
      <w:pPr>
        <w:pStyle w:val="aff"/>
        <w:ind w:firstLine="643"/>
      </w:pPr>
      <w:bookmarkStart w:id="61" w:name="_Toc90024403"/>
      <w:bookmarkEnd w:id="60"/>
      <w:r w:rsidRPr="00E521E7">
        <w:rPr>
          <w:rFonts w:ascii="楷体" w:hAnsi="楷体"/>
          <w:bCs w:val="0"/>
        </w:rPr>
        <w:t>(</w:t>
      </w:r>
      <w:r w:rsidRPr="00E521E7">
        <w:rPr>
          <w:rFonts w:ascii="楷体" w:hAnsi="楷体" w:hint="eastAsia"/>
          <w:bCs w:val="0"/>
        </w:rPr>
        <w:t>三</w:t>
      </w:r>
      <w:r w:rsidRPr="00E521E7">
        <w:rPr>
          <w:rFonts w:ascii="楷体" w:hAnsi="楷体"/>
          <w:bCs w:val="0"/>
        </w:rPr>
        <w:t>)</w:t>
      </w:r>
      <w:r w:rsidR="006751A8" w:rsidRPr="00E521E7">
        <w:rPr>
          <w:rFonts w:ascii="楷体" w:hAnsi="楷体" w:hint="eastAsia"/>
          <w:bCs w:val="0"/>
        </w:rPr>
        <w:t>共建共享，建设教育开放融通先行区</w:t>
      </w:r>
      <w:bookmarkEnd w:id="61"/>
    </w:p>
    <w:p w:rsidR="00830655" w:rsidRDefault="006751A8" w:rsidP="00F51413">
      <w:pPr>
        <w:pStyle w:val="aff1"/>
        <w:ind w:firstLine="643"/>
      </w:pPr>
      <w:bookmarkStart w:id="62" w:name="_Toc90024404"/>
      <w:r w:rsidRPr="00E521E7">
        <w:t>1.</w:t>
      </w:r>
      <w:r w:rsidR="00522339">
        <w:rPr>
          <w:rFonts w:hint="eastAsia"/>
        </w:rPr>
        <w:t>推进</w:t>
      </w:r>
      <w:r w:rsidR="001E7EB2" w:rsidRPr="001E7EB2">
        <w:rPr>
          <w:rFonts w:hint="eastAsia"/>
        </w:rPr>
        <w:t>校内外立体式协同育人</w:t>
      </w:r>
      <w:bookmarkEnd w:id="62"/>
    </w:p>
    <w:p w:rsidR="006E0077" w:rsidRDefault="006E0077" w:rsidP="005B7979">
      <w:pPr>
        <w:pStyle w:val="afd"/>
        <w:ind w:firstLine="640"/>
      </w:pPr>
      <w:r w:rsidRPr="006E0077">
        <w:rPr>
          <w:rFonts w:hint="eastAsia"/>
        </w:rPr>
        <w:t>构建家校社协同育人体系。鼓励学校开放办学，完善公众参与学校议事、监督和意见反馈的制度和渠道，密切学校与家庭、社会的关系。加强家校沟通，通过家访、家长学校、家长会、家校委员会等形式深化家校合作。推动建立家长志愿服务、家长义工等机制，引导家长积极参与学校管理、支持学校建设、参与学校教育教学活动。深入开展家庭教育指导，加强社区家长学校、家庭教育指导服务站点建设，帮助</w:t>
      </w:r>
      <w:r w:rsidRPr="006E0077">
        <w:rPr>
          <w:rFonts w:hint="eastAsia"/>
        </w:rPr>
        <w:lastRenderedPageBreak/>
        <w:t>家长树立正确教育观念，掌握科学的育人理念和方法，开展家庭教育示范校和家庭教育工作室创建工作。家校协同加强中小学生作业、睡眠、手机、读物、体质管理，促进学生健康成长。加强部门协同，引导社会各界主动承担教育职责，参与学校育人，为青少年健康成长营造良好氛围。</w:t>
      </w:r>
    </w:p>
    <w:p w:rsidR="006E0077" w:rsidRDefault="006E0077" w:rsidP="005B7979">
      <w:pPr>
        <w:pStyle w:val="afd"/>
        <w:ind w:firstLine="640"/>
      </w:pPr>
      <w:r w:rsidRPr="006E0077">
        <w:rPr>
          <w:rFonts w:hint="eastAsia"/>
        </w:rPr>
        <w:t>促进教育系统内外资源融通共享。深化教育资源开放合作，围绕“两区”建设，深入推进教育领域扩大开放，探索构建教育体制内资源与体制外资源协调、合作、共赢的现代化教育服务体系。整合利用文化馆、图书馆、影剧院、博物馆、科技馆、档案馆、体育场馆等社会文化机构资源支持教育。完善购买服务政策，支持中小学在学生社会实践、特长培养、研学旅行等方面与社会力量开展合作，扩大学校自主购买社会培训机构、科研机构、企业等教育资源的权限，为学生提供可选择、个性化的服务。</w:t>
      </w:r>
    </w:p>
    <w:p w:rsidR="006E0077" w:rsidRDefault="006E0077" w:rsidP="005B7979">
      <w:pPr>
        <w:pStyle w:val="afd"/>
        <w:ind w:firstLine="640"/>
      </w:pPr>
      <w:r w:rsidRPr="006E0077">
        <w:rPr>
          <w:rFonts w:hint="eastAsia"/>
        </w:rPr>
        <w:t>加快发展教育服务新业态。鼓励企业等社会力量参与数字教育建设，提供高质量的运维和支持服务。将数字教育服务纳入政府购买服务指导性目录，引导各类学校与平台型企业合作开发在线课程、个性辅导等优质线上教育产品，支持优质校外线上培训机构参与中小学线上课程建设。培育壮大网络课堂、远程培训等教育新型消费，推动教育消费向体验化、品质化和数字化方向提档升级。加强广覆盖、保基本的公办学校教育资源与增值性公办、民办教育培训服务的衔接。</w:t>
      </w:r>
    </w:p>
    <w:p w:rsidR="006E0077" w:rsidRDefault="006E0077" w:rsidP="005B7979">
      <w:pPr>
        <w:pStyle w:val="afd"/>
        <w:ind w:firstLine="640"/>
      </w:pPr>
      <w:r w:rsidRPr="006E0077">
        <w:rPr>
          <w:rFonts w:hint="eastAsia"/>
        </w:rPr>
        <w:t>充分发挥高端智库作用。联合知名学校、科研院所组建新型专业智库，集聚一批跨领域、跨学科、跨单位的高层专</w:t>
      </w:r>
      <w:r w:rsidRPr="006E0077">
        <w:rPr>
          <w:rFonts w:hint="eastAsia"/>
        </w:rPr>
        <w:lastRenderedPageBreak/>
        <w:t>家团队，系统研究副中心教育的标准体系、资源体系、质量管理体系、制度体系等，组织协同攻关，助推副中心教育高质量发展。</w:t>
      </w:r>
    </w:p>
    <w:p w:rsidR="00830655" w:rsidRDefault="006751A8" w:rsidP="00F74872">
      <w:pPr>
        <w:pStyle w:val="aff1"/>
        <w:ind w:firstLine="643"/>
      </w:pPr>
      <w:bookmarkStart w:id="63" w:name="_Toc90024405"/>
      <w:r w:rsidRPr="00E521E7">
        <w:t>2.</w:t>
      </w:r>
      <w:r w:rsidRPr="00E521E7">
        <w:t>构建信息技术融入教育的新型育人模式</w:t>
      </w:r>
      <w:bookmarkEnd w:id="63"/>
    </w:p>
    <w:p w:rsidR="00592AE2" w:rsidRDefault="00592AE2" w:rsidP="00592AE2">
      <w:pPr>
        <w:pStyle w:val="afd"/>
        <w:ind w:firstLine="640"/>
      </w:pPr>
      <w:r>
        <w:rPr>
          <w:rFonts w:hint="eastAsia"/>
        </w:rPr>
        <w:t>建设高水平教育信息化服务平台。开展副中心教育云平台提升行动，统筹教育行政和学校的办公系统，打破教育各领域网络平台壁垒，形成一体化的教育云基础环境体系，提高资源平台共享服务水平，完善网络学习空间功能，打造教育云平台应用群，引入各类新型安全防护技术和设备，全面提升网络与信息安全保障能力。开展教育大数据中心建设行动，建立大数据的汇聚机制及数据开发管理流程，打通现有应用中各类独立的数据，规范新增应用的数据要求，形成教育数据的共享、分析与决策基础。加强智慧校园建设，加强学校网络基础设施建设与多媒体终端配备，构建完善的信息化基础环境。</w:t>
      </w:r>
    </w:p>
    <w:p w:rsidR="00592AE2" w:rsidRDefault="00592AE2" w:rsidP="00592AE2">
      <w:pPr>
        <w:pStyle w:val="afd"/>
        <w:ind w:firstLine="640"/>
      </w:pPr>
      <w:r>
        <w:rPr>
          <w:rFonts w:hint="eastAsia"/>
        </w:rPr>
        <w:t>推进信息技术与教育教学的深度融合。加大对基于5G、物联网、人工智能、智慧课堂、未来教室等新技术与教学管理模式相结合的探索与常态化应用的尝试。开发引进网络支持下的双师课堂、混合课程等新型教育教学模式。深化信息技术应用，开展校长信息化领导力、教师信息技术应用能力培训，将学生信息素养纳入学生综合素质评价体系，大力提升师生信息技术应用水平与创新能力。全面建设国家级信息化教学实验区，探索信息技术、智能技术支撑下适应副中心教育发展实际需要的教与学模式，变革教与学方式，提高教</w:t>
      </w:r>
      <w:r>
        <w:rPr>
          <w:rFonts w:hint="eastAsia"/>
        </w:rPr>
        <w:lastRenderedPageBreak/>
        <w:t>育教学质量。</w:t>
      </w:r>
    </w:p>
    <w:p w:rsidR="00830655" w:rsidRDefault="006751A8" w:rsidP="00F74872">
      <w:pPr>
        <w:pStyle w:val="aff1"/>
        <w:ind w:firstLine="643"/>
      </w:pPr>
      <w:bookmarkStart w:id="64" w:name="_Toc90024406"/>
      <w:r w:rsidRPr="00E521E7">
        <w:rPr>
          <w:rFonts w:ascii="仿宋_GB2312" w:hAnsi="黑体"/>
          <w:szCs w:val="44"/>
        </w:rPr>
        <w:t>3.</w:t>
      </w:r>
      <w:r w:rsidR="00592AE2" w:rsidRPr="00592AE2">
        <w:rPr>
          <w:rFonts w:ascii="仿宋_GB2312" w:hAnsi="黑体" w:hint="eastAsia"/>
          <w:szCs w:val="44"/>
        </w:rPr>
        <w:t>积极扩大教育开放合作</w:t>
      </w:r>
      <w:bookmarkEnd w:id="64"/>
    </w:p>
    <w:p w:rsidR="00592AE2" w:rsidRDefault="00592AE2" w:rsidP="00592AE2">
      <w:pPr>
        <w:pStyle w:val="afd"/>
        <w:ind w:firstLine="640"/>
      </w:pPr>
      <w:r>
        <w:rPr>
          <w:rFonts w:hint="eastAsia"/>
        </w:rPr>
        <w:t>优化国际学校布局。加快推进北京学校国际部、北京第一实验中学国际部、德闳学校、凯文学校等一批国际学校建设，推动现有国际学校改造升级，培育具有影响力的国际教育品牌，加大国际教育供给。</w:t>
      </w:r>
    </w:p>
    <w:p w:rsidR="00592AE2" w:rsidRDefault="00592AE2" w:rsidP="00592AE2">
      <w:pPr>
        <w:pStyle w:val="afd"/>
        <w:ind w:firstLine="640"/>
      </w:pPr>
      <w:r>
        <w:rPr>
          <w:rFonts w:hint="eastAsia"/>
        </w:rPr>
        <w:t>提升国际学校质量。借鉴国际教育评价体系，探索具有副中心特色的国际学校办学模式、教育结构和育人模式。支持学校在课程建设、育人模式、办学机制等方面开展创新探索，充分激发办学活力，提升办学质量，形成优质品牌。进一步加强对国际学校的指导和服务，使其在依法依规办学的基础上更好地发挥作用，营造良好的涉外教育环境，全面提升副中心国际化教育服务水平。</w:t>
      </w:r>
    </w:p>
    <w:p w:rsidR="00592AE2" w:rsidRDefault="00592AE2" w:rsidP="00592AE2">
      <w:pPr>
        <w:pStyle w:val="afd"/>
        <w:ind w:firstLine="640"/>
      </w:pPr>
      <w:r>
        <w:rPr>
          <w:rFonts w:hint="eastAsia"/>
        </w:rPr>
        <w:t>加强与“一带一路”沿线国家的教育交流合作。与“一带一路”沿线国家城市建立友好关系，推动学校与沿线国家学校广泛建立校际合作关系，增进与沿线国家的人文交流与文明互鉴。</w:t>
      </w:r>
    </w:p>
    <w:p w:rsidR="00592AE2" w:rsidRDefault="00592AE2" w:rsidP="00592AE2">
      <w:pPr>
        <w:pStyle w:val="afd"/>
        <w:ind w:firstLine="640"/>
      </w:pPr>
      <w:r>
        <w:rPr>
          <w:rFonts w:hint="eastAsia"/>
        </w:rPr>
        <w:t>深入开展国际理解教育。增加学生境外学习、实习机会。开展中小学生交流互访，继续推进英语夏令营活动，培养提高中小学生的全球视野和国际交往能力。加强与国际教师培训相关机构交流合作，每年有计划地组织部分干部教师参加国际交流、境外培训项目，培养更多具有国际视野的优秀干部教师。推动举办高水平国际教育论坛和国际教育会议，充分了解世界各国教育改革发展的整体情况，深入开展国别和</w:t>
      </w:r>
      <w:r>
        <w:rPr>
          <w:rFonts w:hint="eastAsia"/>
        </w:rPr>
        <w:lastRenderedPageBreak/>
        <w:t>区域教育研究，使副中心成为首都教育开放的重要阵地。</w:t>
      </w:r>
    </w:p>
    <w:p w:rsidR="00830655" w:rsidRDefault="006751A8" w:rsidP="00F74872">
      <w:pPr>
        <w:pStyle w:val="aff1"/>
        <w:ind w:firstLine="643"/>
      </w:pPr>
      <w:bookmarkStart w:id="65" w:name="_Toc90024407"/>
      <w:r w:rsidRPr="00E521E7">
        <w:t>4.</w:t>
      </w:r>
      <w:r w:rsidR="00522339">
        <w:rPr>
          <w:rFonts w:hint="eastAsia"/>
        </w:rPr>
        <w:t>有效推进</w:t>
      </w:r>
      <w:r w:rsidR="00522339">
        <w:t>全民</w:t>
      </w:r>
      <w:r w:rsidR="00660599" w:rsidRPr="00660599">
        <w:rPr>
          <w:rFonts w:hint="eastAsia"/>
        </w:rPr>
        <w:t>终身学习</w:t>
      </w:r>
      <w:bookmarkEnd w:id="65"/>
    </w:p>
    <w:p w:rsidR="00D313FB" w:rsidRDefault="006751A8" w:rsidP="00E521E7">
      <w:pPr>
        <w:pStyle w:val="afd"/>
        <w:ind w:firstLine="640"/>
      </w:pPr>
      <w:r w:rsidRPr="002075EF">
        <w:rPr>
          <w:rFonts w:hint="eastAsia"/>
        </w:rPr>
        <w:t>健全终身教育服务体系。加强基础教育、职业教育、高等教育、继续教育的有机衔接，强化普通教育与职业教育、学历教育与非学历教育、</w:t>
      </w:r>
      <w:r w:rsidR="00D313FB" w:rsidRPr="00D313FB">
        <w:rPr>
          <w:rFonts w:hint="eastAsia"/>
        </w:rPr>
        <w:t>校内教育与校外教育、</w:t>
      </w:r>
      <w:r w:rsidRPr="002075EF">
        <w:rPr>
          <w:rFonts w:hint="eastAsia"/>
        </w:rPr>
        <w:t>职前教育与职后教育的沟通衔接，实现教育系统各级各类资源横向贯通，“幼、小、中、职、成、高”教育资源共享，</w:t>
      </w:r>
      <w:r w:rsidR="00D313FB" w:rsidRPr="00D313FB">
        <w:rPr>
          <w:rFonts w:hint="eastAsia"/>
        </w:rPr>
        <w:t>畅通终身学习和人才成长渠道，</w:t>
      </w:r>
      <w:r w:rsidRPr="002075EF">
        <w:rPr>
          <w:rFonts w:hint="eastAsia"/>
        </w:rPr>
        <w:t>推进现代终身教育体系建设。</w:t>
      </w:r>
      <w:r w:rsidR="00D313FB" w:rsidRPr="00D313FB">
        <w:rPr>
          <w:rFonts w:hint="eastAsia"/>
        </w:rPr>
        <w:t>加强社区教育管理体系建设，确保区、街道（乡镇）、社区（村）三级社区教育服务体系有效运行。</w:t>
      </w:r>
    </w:p>
    <w:p w:rsidR="00D313FB" w:rsidRDefault="00D313FB" w:rsidP="00E521E7">
      <w:pPr>
        <w:pStyle w:val="afd"/>
        <w:ind w:firstLine="640"/>
      </w:pPr>
      <w:bookmarkStart w:id="66" w:name="_Toc56510434"/>
      <w:r w:rsidRPr="00D313FB">
        <w:rPr>
          <w:rFonts w:hint="eastAsia"/>
        </w:rPr>
        <w:t>完善终身教育服务平台。立足城市发展和市民需求，加强市民终身学习基地建设，整合利用社会文化机构，不断扩大学习场所和教育资源。培育打造一批市民终身学习示范基地、优秀成人继续教育院校（培训机构）和品牌项目。建成覆盖全区的终身学习网络中心，打造智能化终身学习公共服务平台。大力发展老年教育，切实把老年教育办到家门口，为老年人提供就近就便、优质多元的教育服务</w:t>
      </w:r>
      <w:r>
        <w:rPr>
          <w:rFonts w:hint="eastAsia"/>
        </w:rPr>
        <w:t>，</w:t>
      </w:r>
      <w:r w:rsidRPr="00D313FB">
        <w:rPr>
          <w:rFonts w:hint="eastAsia"/>
        </w:rPr>
        <w:t>培育一批老年学习示范校</w:t>
      </w:r>
      <w:r>
        <w:rPr>
          <w:rFonts w:hint="eastAsia"/>
        </w:rPr>
        <w:t>（点）</w:t>
      </w:r>
      <w:r w:rsidRPr="00D313FB">
        <w:rPr>
          <w:rFonts w:hint="eastAsia"/>
        </w:rPr>
        <w:t>。推进学习型城市示范区创建工作，深入开展学习型组织建设，培育示范性学习型组织，做好学习型家庭和市民学习之星评选推荐工作。深化语言文化建设，不断提高语言文字社会应用规范化的治理与服务能力</w:t>
      </w:r>
      <w:r>
        <w:rPr>
          <w:rFonts w:hint="eastAsia"/>
        </w:rPr>
        <w:t>，</w:t>
      </w:r>
      <w:r w:rsidRPr="00D313FB">
        <w:rPr>
          <w:rFonts w:hint="eastAsia"/>
        </w:rPr>
        <w:t>加强市民语言能力培养，传承与弘扬中华优秀语言文化。</w:t>
      </w:r>
    </w:p>
    <w:p w:rsidR="00830655" w:rsidRDefault="00492DCB" w:rsidP="00275231">
      <w:pPr>
        <w:pStyle w:val="aff"/>
        <w:ind w:firstLine="643"/>
      </w:pPr>
      <w:bookmarkStart w:id="67" w:name="_Toc90024408"/>
      <w:r w:rsidRPr="00E521E7">
        <w:rPr>
          <w:rFonts w:hint="eastAsia"/>
        </w:rPr>
        <w:t>（四）互利共赢，建设京津冀教育协同发展先导区</w:t>
      </w:r>
      <w:bookmarkStart w:id="68" w:name="_Toc56510435"/>
      <w:bookmarkEnd w:id="66"/>
      <w:bookmarkEnd w:id="67"/>
    </w:p>
    <w:p w:rsidR="00FA6D9D" w:rsidRPr="00E521E7" w:rsidRDefault="005450CE" w:rsidP="00275231">
      <w:pPr>
        <w:pStyle w:val="aff1"/>
        <w:ind w:firstLine="643"/>
      </w:pPr>
      <w:bookmarkStart w:id="69" w:name="_Toc90024409"/>
      <w:r w:rsidRPr="00E521E7">
        <w:t>1.</w:t>
      </w:r>
      <w:r w:rsidRPr="00E521E7">
        <w:rPr>
          <w:rFonts w:hint="eastAsia"/>
        </w:rPr>
        <w:t>强化与中心城区的联动发展</w:t>
      </w:r>
      <w:bookmarkEnd w:id="69"/>
    </w:p>
    <w:p w:rsidR="00830655" w:rsidRDefault="00976F56" w:rsidP="00E521E7">
      <w:pPr>
        <w:pStyle w:val="afd"/>
        <w:ind w:firstLine="640"/>
      </w:pPr>
      <w:r w:rsidRPr="00246462">
        <w:rPr>
          <w:rFonts w:hint="eastAsia"/>
        </w:rPr>
        <w:lastRenderedPageBreak/>
        <w:t>积极推进落实北京城市副中心教育设施专项规划，加快推进优质中小学、幼儿园建设，稳步推进其他改扩建教育设施项目。</w:t>
      </w:r>
      <w:r w:rsidR="00FA6D9D" w:rsidRPr="00246462">
        <w:rPr>
          <w:rFonts w:hint="eastAsia"/>
        </w:rPr>
        <w:t>争取市级部门支持，继续实施北京城市副中心基础教育质量提升计划和</w:t>
      </w:r>
      <w:r w:rsidR="00227B7D">
        <w:rPr>
          <w:rFonts w:hint="eastAsia"/>
        </w:rPr>
        <w:t>促进</w:t>
      </w:r>
      <w:r w:rsidR="00FA6D9D" w:rsidRPr="00246462">
        <w:rPr>
          <w:rFonts w:hint="eastAsia"/>
        </w:rPr>
        <w:t>教师素质提升支持计划，统筹市区两级、系统内外各类资源支持副中心中小学、幼儿园发展。</w:t>
      </w:r>
      <w:r w:rsidRPr="00246462">
        <w:rPr>
          <w:rFonts w:hint="eastAsia"/>
        </w:rPr>
        <w:t>加快引入中心城区优质教育资源，支持中心城区优质校在副中心跨区域集团化办学，建设与本校资源共享的一体化校区</w:t>
      </w:r>
      <w:r w:rsidR="008806F2" w:rsidRPr="00246462">
        <w:rPr>
          <w:rFonts w:hint="eastAsia"/>
        </w:rPr>
        <w:t>，完善引入优质教育资源</w:t>
      </w:r>
      <w:r w:rsidR="00B04F97" w:rsidRPr="00246462">
        <w:rPr>
          <w:rFonts w:hint="eastAsia"/>
        </w:rPr>
        <w:t>政策</w:t>
      </w:r>
      <w:r w:rsidR="008806F2" w:rsidRPr="00246462">
        <w:rPr>
          <w:rFonts w:hint="eastAsia"/>
        </w:rPr>
        <w:t>保障</w:t>
      </w:r>
      <w:r w:rsidR="00B04F97" w:rsidRPr="00246462">
        <w:rPr>
          <w:rFonts w:hint="eastAsia"/>
        </w:rPr>
        <w:t>体系</w:t>
      </w:r>
      <w:r w:rsidR="008806F2" w:rsidRPr="00246462">
        <w:rPr>
          <w:rFonts w:hint="eastAsia"/>
        </w:rPr>
        <w:t>，</w:t>
      </w:r>
      <w:r w:rsidR="00B04F97" w:rsidRPr="00246462">
        <w:rPr>
          <w:rFonts w:hint="eastAsia"/>
        </w:rPr>
        <w:t>推动引入优质教育资源可持续发展</w:t>
      </w:r>
      <w:r w:rsidR="008806F2" w:rsidRPr="00246462">
        <w:rPr>
          <w:rFonts w:hint="eastAsia"/>
        </w:rPr>
        <w:t>。</w:t>
      </w:r>
      <w:r w:rsidRPr="00246462">
        <w:rPr>
          <w:rFonts w:hint="eastAsia"/>
        </w:rPr>
        <w:t>进一步深化</w:t>
      </w:r>
      <w:r w:rsidR="00227B7D">
        <w:rPr>
          <w:rFonts w:hint="eastAsia"/>
        </w:rPr>
        <w:t>中心</w:t>
      </w:r>
      <w:r w:rsidRPr="00246462">
        <w:rPr>
          <w:rFonts w:hint="eastAsia"/>
        </w:rPr>
        <w:t>城区优质校与副中心学校的合作关系，</w:t>
      </w:r>
      <w:r w:rsidR="00FA6D9D" w:rsidRPr="00246462">
        <w:rPr>
          <w:rFonts w:hint="eastAsia"/>
        </w:rPr>
        <w:t>重点深化“手拉手结对校”项目，创新校际间活动形式，促进项目学校办学品质提升，使“手拉手结对支持”进一步转化为学校发展的“肩并肩同行”</w:t>
      </w:r>
      <w:r w:rsidR="00F81AD4" w:rsidRPr="00246462">
        <w:rPr>
          <w:rFonts w:hint="eastAsia"/>
        </w:rPr>
        <w:t>，</w:t>
      </w:r>
      <w:r w:rsidR="00FA6D9D" w:rsidRPr="00246462">
        <w:rPr>
          <w:rFonts w:hint="eastAsia"/>
        </w:rPr>
        <w:t>提升副中心教育整体水平。</w:t>
      </w:r>
      <w:r w:rsidR="00227F35" w:rsidRPr="00246462">
        <w:rPr>
          <w:rFonts w:hint="eastAsia"/>
        </w:rPr>
        <w:t>加快建设</w:t>
      </w:r>
      <w:r w:rsidR="00227F35" w:rsidRPr="00246462">
        <w:t>中国人民大学通州校区</w:t>
      </w:r>
      <w:r w:rsidR="00227F35" w:rsidRPr="00246462">
        <w:rPr>
          <w:rFonts w:hint="eastAsia"/>
        </w:rPr>
        <w:t>，</w:t>
      </w:r>
      <w:r w:rsidR="00227F35" w:rsidRPr="00246462">
        <w:t>支持高水平</w:t>
      </w:r>
      <w:r w:rsidR="001251AA" w:rsidRPr="00246462">
        <w:t>大学到副中心办学</w:t>
      </w:r>
      <w:r w:rsidR="001251AA" w:rsidRPr="00246462">
        <w:rPr>
          <w:rFonts w:hint="eastAsia"/>
        </w:rPr>
        <w:t>。</w:t>
      </w:r>
    </w:p>
    <w:p w:rsidR="00830655" w:rsidRDefault="005450CE" w:rsidP="00275231">
      <w:pPr>
        <w:pStyle w:val="aff1"/>
        <w:ind w:firstLine="643"/>
      </w:pPr>
      <w:bookmarkStart w:id="70" w:name="_Toc90024410"/>
      <w:r w:rsidRPr="00E521E7">
        <w:t>2</w:t>
      </w:r>
      <w:r w:rsidR="00782465" w:rsidRPr="00E521E7">
        <w:t>.</w:t>
      </w:r>
      <w:r w:rsidR="00782465" w:rsidRPr="00E521E7">
        <w:t>推进与北三县一体化发展</w:t>
      </w:r>
      <w:bookmarkEnd w:id="70"/>
    </w:p>
    <w:p w:rsidR="00830655" w:rsidRDefault="0035437B" w:rsidP="00E521E7">
      <w:pPr>
        <w:pStyle w:val="afd"/>
        <w:ind w:firstLine="640"/>
      </w:pPr>
      <w:r w:rsidRPr="00246462">
        <w:rPr>
          <w:rFonts w:hint="eastAsia"/>
        </w:rPr>
        <w:t>持续</w:t>
      </w:r>
      <w:r w:rsidR="005A6EF2" w:rsidRPr="00246462">
        <w:rPr>
          <w:rFonts w:hint="eastAsia"/>
        </w:rPr>
        <w:t>推动</w:t>
      </w:r>
      <w:r w:rsidRPr="00246462">
        <w:rPr>
          <w:rFonts w:hint="eastAsia"/>
        </w:rPr>
        <w:t>北京城市副中心与北三县校际之间的拉手与合作，本着“合作共赢、协同发展”的原则，通过“手拉手”、“联盟校”等形式广泛开展校际合作交流，充分发挥各方的优势和特长，互相尊重，自愿互利，拓宽合作领域，提高合作水平，形成合作互动、优势互补、互利共赢、共同发展的格局。</w:t>
      </w:r>
      <w:r w:rsidR="005A6EF2" w:rsidRPr="00246462">
        <w:rPr>
          <w:rFonts w:hint="eastAsia"/>
        </w:rPr>
        <w:t>推动</w:t>
      </w:r>
      <w:r w:rsidR="00AD3799" w:rsidRPr="00246462">
        <w:rPr>
          <w:rFonts w:hint="eastAsia"/>
        </w:rPr>
        <w:t>优质教育资源向北三县布局，鼓励跨区域合作办学、建立分校区等方式，促进潞河中学等优质教育资源向北三县</w:t>
      </w:r>
      <w:r w:rsidR="00885699" w:rsidRPr="00246462">
        <w:rPr>
          <w:rFonts w:hint="eastAsia"/>
        </w:rPr>
        <w:t>流动延伸。</w:t>
      </w:r>
      <w:r w:rsidR="005A6EF2" w:rsidRPr="00246462">
        <w:rPr>
          <w:rFonts w:hint="eastAsia"/>
        </w:rPr>
        <w:t>搭建交流共享平台，推动优秀师资、优质课程、</w:t>
      </w:r>
      <w:r w:rsidR="00452D79" w:rsidRPr="00246462">
        <w:rPr>
          <w:rFonts w:hint="eastAsia"/>
        </w:rPr>
        <w:t>研学</w:t>
      </w:r>
      <w:r w:rsidR="005A6EF2" w:rsidRPr="00246462">
        <w:rPr>
          <w:rFonts w:hint="eastAsia"/>
        </w:rPr>
        <w:t>基地、</w:t>
      </w:r>
      <w:r w:rsidR="00452D79" w:rsidRPr="00246462">
        <w:rPr>
          <w:rFonts w:hint="eastAsia"/>
        </w:rPr>
        <w:t>数字</w:t>
      </w:r>
      <w:r w:rsidR="005A6EF2" w:rsidRPr="00246462">
        <w:rPr>
          <w:rFonts w:hint="eastAsia"/>
        </w:rPr>
        <w:t>资源</w:t>
      </w:r>
      <w:r w:rsidR="00452D79" w:rsidRPr="00246462">
        <w:rPr>
          <w:rFonts w:hint="eastAsia"/>
        </w:rPr>
        <w:t>等共建</w:t>
      </w:r>
      <w:r w:rsidR="005A6EF2" w:rsidRPr="00246462">
        <w:rPr>
          <w:rFonts w:hint="eastAsia"/>
        </w:rPr>
        <w:t>共享</w:t>
      </w:r>
      <w:r w:rsidR="00452D79" w:rsidRPr="00246462">
        <w:rPr>
          <w:rFonts w:hint="eastAsia"/>
        </w:rPr>
        <w:t>。</w:t>
      </w:r>
      <w:r w:rsidR="0063103D" w:rsidRPr="00246462">
        <w:rPr>
          <w:rFonts w:hint="eastAsia"/>
        </w:rPr>
        <w:t>逐步统一</w:t>
      </w:r>
      <w:r w:rsidR="00227B7D">
        <w:rPr>
          <w:rFonts w:hint="eastAsia"/>
        </w:rPr>
        <w:t>副中心</w:t>
      </w:r>
      <w:r w:rsidR="0063103D" w:rsidRPr="00246462">
        <w:rPr>
          <w:rFonts w:hint="eastAsia"/>
        </w:rPr>
        <w:t>与北</w:t>
      </w:r>
      <w:r w:rsidR="0063103D" w:rsidRPr="00246462">
        <w:rPr>
          <w:rFonts w:hint="eastAsia"/>
        </w:rPr>
        <w:lastRenderedPageBreak/>
        <w:t>三县地区基础教育设施配套标准，补齐基础教育设施短板，促进城乡基础教育设施均衡布局。</w:t>
      </w:r>
    </w:p>
    <w:p w:rsidR="00830655" w:rsidRDefault="005E0769" w:rsidP="00275231">
      <w:pPr>
        <w:pStyle w:val="aff1"/>
        <w:ind w:firstLine="643"/>
      </w:pPr>
      <w:bookmarkStart w:id="71" w:name="_Toc90024411"/>
      <w:r w:rsidRPr="00E521E7">
        <w:t>3.</w:t>
      </w:r>
      <w:r w:rsidRPr="00E521E7">
        <w:rPr>
          <w:rFonts w:hint="eastAsia"/>
        </w:rPr>
        <w:t>推进更大区域协同发展</w:t>
      </w:r>
      <w:bookmarkEnd w:id="71"/>
    </w:p>
    <w:p w:rsidR="00830655" w:rsidRDefault="00F47D8A" w:rsidP="00614868">
      <w:pPr>
        <w:pStyle w:val="afd"/>
        <w:ind w:firstLine="640"/>
      </w:pPr>
      <w:r w:rsidRPr="00246462">
        <w:rPr>
          <w:rFonts w:hint="eastAsia"/>
        </w:rPr>
        <w:t>深入推进通武廊教育协同发展。落实通武廊教育协同发展协议，积极促进</w:t>
      </w:r>
      <w:r w:rsidR="0013688A" w:rsidRPr="00246462">
        <w:rPr>
          <w:rFonts w:hint="eastAsia"/>
        </w:rPr>
        <w:t>三地</w:t>
      </w:r>
      <w:r w:rsidRPr="00246462">
        <w:rPr>
          <w:rFonts w:hint="eastAsia"/>
        </w:rPr>
        <w:t>学校共建、资源共享、研训协同、师生交流，</w:t>
      </w:r>
      <w:r w:rsidR="000739FB" w:rsidRPr="00246462">
        <w:rPr>
          <w:rFonts w:hint="eastAsia"/>
        </w:rPr>
        <w:t>充分发挥各方的优势和特长，拓宽合作领域，提高合作水平，形成合作互动、优势互补、互利共赢、协同发展的格局，共同促进区域教育优质、均衡、可持续发展。</w:t>
      </w:r>
      <w:r w:rsidR="00FA550D" w:rsidRPr="00246462">
        <w:rPr>
          <w:rFonts w:hint="eastAsia"/>
        </w:rPr>
        <w:t>深化通武廊</w:t>
      </w:r>
      <w:r w:rsidR="0013688A" w:rsidRPr="00246462">
        <w:rPr>
          <w:rFonts w:hint="eastAsia"/>
        </w:rPr>
        <w:t>基础</w:t>
      </w:r>
      <w:r w:rsidR="00FA550D" w:rsidRPr="00246462">
        <w:rPr>
          <w:rFonts w:hint="eastAsia"/>
        </w:rPr>
        <w:t>教育共同体</w:t>
      </w:r>
      <w:r w:rsidR="0013688A" w:rsidRPr="00246462">
        <w:rPr>
          <w:rFonts w:hint="eastAsia"/>
        </w:rPr>
        <w:t>建设，在学校管理、师资培养、课程建设、资源共享、学生活动等方面开展深入的交流合作，发挥三地优势和特色，建立合作共赢平台。深化</w:t>
      </w:r>
      <w:r w:rsidR="007673E7" w:rsidRPr="007673E7">
        <w:rPr>
          <w:rFonts w:hint="eastAsia"/>
        </w:rPr>
        <w:t>通武廊</w:t>
      </w:r>
      <w:r w:rsidR="0013688A" w:rsidRPr="00246462">
        <w:rPr>
          <w:rFonts w:hint="eastAsia"/>
        </w:rPr>
        <w:t>中等职业学校联盟和幼儿园联盟建设，联盟学校在挂职锻炼、跟岗学习、教学观摩、教育科研等方面开展深入的交流合作。深入开展职业教育合作，加强总体规划设计，出台优惠政策，探索共建共享职教园区和实验实训基地的方式途径，定期举办职业教育论坛</w:t>
      </w:r>
      <w:r w:rsidR="00571A94" w:rsidRPr="00246462">
        <w:rPr>
          <w:rFonts w:hint="eastAsia"/>
        </w:rPr>
        <w:t>，开展通武廊职业学校技能大赛，</w:t>
      </w:r>
      <w:r w:rsidR="0013688A" w:rsidRPr="00246462">
        <w:rPr>
          <w:rFonts w:hint="eastAsia"/>
        </w:rPr>
        <w:t>探索开展与</w:t>
      </w:r>
      <w:r w:rsidR="000F06D2">
        <w:rPr>
          <w:rFonts w:hint="eastAsia"/>
        </w:rPr>
        <w:t>副中心</w:t>
      </w:r>
      <w:r w:rsidR="0013688A" w:rsidRPr="00246462">
        <w:rPr>
          <w:rFonts w:hint="eastAsia"/>
        </w:rPr>
        <w:t>、武清</w:t>
      </w:r>
      <w:r w:rsidR="000F06D2">
        <w:rPr>
          <w:rFonts w:hint="eastAsia"/>
        </w:rPr>
        <w:t>、</w:t>
      </w:r>
      <w:r w:rsidR="000F06D2">
        <w:t>廊坊</w:t>
      </w:r>
      <w:r w:rsidR="0013688A" w:rsidRPr="00246462">
        <w:rPr>
          <w:rFonts w:hint="eastAsia"/>
        </w:rPr>
        <w:t>等京津</w:t>
      </w:r>
      <w:r w:rsidR="000F06D2">
        <w:rPr>
          <w:rFonts w:hint="eastAsia"/>
        </w:rPr>
        <w:t>冀</w:t>
      </w:r>
      <w:r w:rsidR="0013688A" w:rsidRPr="00246462">
        <w:rPr>
          <w:rFonts w:hint="eastAsia"/>
        </w:rPr>
        <w:t>企业的校企合作，促进校企深度融合。</w:t>
      </w:r>
      <w:r w:rsidR="000739FB" w:rsidRPr="00246462">
        <w:rPr>
          <w:rFonts w:hint="eastAsia"/>
        </w:rPr>
        <w:t>完善联合培养校长教师机制，三地教育行政部门共享干部教师培训资源，联合培养培训骨干校长（园长）和学科名师，共同打造教育家队伍。</w:t>
      </w:r>
      <w:r w:rsidR="00571A94" w:rsidRPr="00246462">
        <w:rPr>
          <w:rFonts w:hint="eastAsia"/>
        </w:rPr>
        <w:t>推动三地校际交流常态化、干部教师交流培训常态化、学生交流常态化。</w:t>
      </w:r>
    </w:p>
    <w:p w:rsidR="00D95FCC" w:rsidRDefault="00423250" w:rsidP="00E521E7">
      <w:pPr>
        <w:pStyle w:val="afd"/>
        <w:ind w:firstLine="640"/>
      </w:pPr>
      <w:r>
        <w:rPr>
          <w:rFonts w:hint="eastAsia"/>
        </w:rPr>
        <w:t>加强</w:t>
      </w:r>
      <w:r w:rsidR="00405A10" w:rsidRPr="00246462">
        <w:rPr>
          <w:rFonts w:hint="eastAsia"/>
        </w:rPr>
        <w:t>北京城市副中心与宝坻、唐山教育交流合作。强化三地学生的交流互动，特别是在体育、科技、艺术等领域的学生交流互动，借助体育运动会、科技创新大赛、文艺汇演</w:t>
      </w:r>
      <w:r w:rsidR="00405A10" w:rsidRPr="00246462">
        <w:rPr>
          <w:rFonts w:hint="eastAsia"/>
        </w:rPr>
        <w:lastRenderedPageBreak/>
        <w:t>展演等机会，为三地学生搭建交流展示的平台，促进三地学生之间的交流，提升学生的综合素质。强化三地干部教师的交流互动，通过管理干部专题研修班、骨干教师专题研修班、青年教师专题培训班、干部教师双向挂职、教育交流研讨会、教师成果展、教师公开课等多种形式，丰富干部教师实践经验，提升干部教师业务水平。</w:t>
      </w:r>
    </w:p>
    <w:p w:rsidR="00830655" w:rsidRDefault="00423250" w:rsidP="00E521E7">
      <w:pPr>
        <w:pStyle w:val="afd"/>
        <w:ind w:firstLine="640"/>
      </w:pPr>
      <w:r>
        <w:rPr>
          <w:rFonts w:hint="eastAsia"/>
        </w:rPr>
        <w:t>推动</w:t>
      </w:r>
      <w:r w:rsidR="002D62B4" w:rsidRPr="00BA5801">
        <w:rPr>
          <w:rFonts w:hint="eastAsia"/>
        </w:rPr>
        <w:t>北京城市副中心</w:t>
      </w:r>
      <w:r w:rsidR="00633494" w:rsidRPr="004E4D93">
        <w:rPr>
          <w:rFonts w:hint="eastAsia"/>
        </w:rPr>
        <w:t>与雄安新区</w:t>
      </w:r>
      <w:r w:rsidR="00FA1A92" w:rsidRPr="000C4874">
        <w:rPr>
          <w:rFonts w:hint="eastAsia"/>
        </w:rPr>
        <w:t>教育交流合作，实现取长补短、资源共享、共同进步。</w:t>
      </w:r>
      <w:bookmarkEnd w:id="68"/>
    </w:p>
    <w:p w:rsidR="00830655" w:rsidRDefault="00872789" w:rsidP="005B7979">
      <w:pPr>
        <w:pStyle w:val="afb"/>
        <w:ind w:firstLine="640"/>
      </w:pPr>
      <w:bookmarkStart w:id="72" w:name="_Toc90024412"/>
      <w:r w:rsidRPr="00E521E7">
        <w:rPr>
          <w:rFonts w:hint="eastAsia"/>
        </w:rPr>
        <w:t>四、保障措施</w:t>
      </w:r>
      <w:bookmarkEnd w:id="72"/>
    </w:p>
    <w:p w:rsidR="00830655" w:rsidRDefault="00872789" w:rsidP="005B7979">
      <w:pPr>
        <w:pStyle w:val="aff"/>
        <w:ind w:firstLine="643"/>
      </w:pPr>
      <w:bookmarkStart w:id="73" w:name="_Toc90024413"/>
      <w:r w:rsidRPr="00E521E7">
        <w:rPr>
          <w:rFonts w:hint="eastAsia"/>
        </w:rPr>
        <w:t>（</w:t>
      </w:r>
      <w:r w:rsidR="00C77EB4" w:rsidRPr="00E521E7">
        <w:rPr>
          <w:rFonts w:hint="eastAsia"/>
        </w:rPr>
        <w:t>一</w:t>
      </w:r>
      <w:r w:rsidRPr="00E521E7">
        <w:t>）</w:t>
      </w:r>
      <w:r w:rsidRPr="00E521E7">
        <w:rPr>
          <w:rFonts w:hint="eastAsia"/>
        </w:rPr>
        <w:t>全面推进依法治教</w:t>
      </w:r>
      <w:bookmarkEnd w:id="73"/>
    </w:p>
    <w:p w:rsidR="00830655" w:rsidRDefault="006B6575" w:rsidP="00E521E7">
      <w:pPr>
        <w:pStyle w:val="afd"/>
        <w:ind w:firstLine="640"/>
      </w:pPr>
      <w:r w:rsidRPr="006B6575">
        <w:rPr>
          <w:rFonts w:hint="eastAsia"/>
        </w:rPr>
        <w:t>加快构建政府依法行政、学校依法办学、教师依法执教、社会依法支持和参与教育治理的教育发展新格局。健全教育法规实施机制，依法明确政府管理教育事业的权责边界，健全依法决策机制，强化教育重大决策的合法性审查。积极推进现代学校制度建设，完善学校法制工作制度体系，推行学校法律顾问制度，提高学校依法治校的能力和水平。健全涉校矛盾纠纷排查化解工作机制、学生伤害事故调解机制和师生权益纠纷校内申诉制度，完善法律支持和服务机制，维护师生和学校合法权益。完善和落实教育领域信访制度，依法及时就地解决群众合理诉求。深化推进教育行政执法体制机制改革，构建以信用为基础的新型监管机制，推进综合执法、联合执法和市区一体化执法，开展重点领域执法专项行动。完善教育普法机制，加大教育法律法规依法实施的宣传力度，营造依法治教的良好环境。积极推进青少年法治教育实践基</w:t>
      </w:r>
      <w:r w:rsidRPr="006B6575">
        <w:rPr>
          <w:rFonts w:hint="eastAsia"/>
        </w:rPr>
        <w:lastRenderedPageBreak/>
        <w:t>地建设，为中小学校实施法治教育提供支持和服务。</w:t>
      </w:r>
    </w:p>
    <w:p w:rsidR="00830655" w:rsidRDefault="00872789" w:rsidP="005B7979">
      <w:pPr>
        <w:pStyle w:val="aff"/>
        <w:ind w:firstLine="643"/>
      </w:pPr>
      <w:bookmarkStart w:id="74" w:name="_Toc90024414"/>
      <w:r w:rsidRPr="00E521E7">
        <w:rPr>
          <w:rFonts w:hint="eastAsia"/>
        </w:rPr>
        <w:t>（</w:t>
      </w:r>
      <w:r w:rsidR="00C77EB4" w:rsidRPr="00E521E7">
        <w:rPr>
          <w:rFonts w:hint="eastAsia"/>
        </w:rPr>
        <w:t>二</w:t>
      </w:r>
      <w:r w:rsidRPr="00E521E7">
        <w:t>）</w:t>
      </w:r>
      <w:r w:rsidRPr="00E521E7">
        <w:rPr>
          <w:rFonts w:hint="eastAsia"/>
        </w:rPr>
        <w:t>提高经费保障水平</w:t>
      </w:r>
      <w:bookmarkEnd w:id="74"/>
    </w:p>
    <w:p w:rsidR="00830655" w:rsidRDefault="00FC0A33" w:rsidP="00E521E7">
      <w:pPr>
        <w:pStyle w:val="afd"/>
        <w:ind w:firstLine="640"/>
      </w:pPr>
      <w:r w:rsidRPr="00FC0A33">
        <w:rPr>
          <w:rFonts w:hint="eastAsia"/>
        </w:rPr>
        <w:t>坚持教育公益性原则，落实财政教育支出责任，坚持财政资金优先保障教育投入，依法确保财政一般公共预算教育支出逐年只增不减，确保按在校学生人数平均的一般公共预算教育支出逐年只增不减，并在此基础上保持持续稳定增长。优化教育投入使用结构，推动投入重点向教育质量提升、内涵发展、课程教学、人才培养、教师队伍建设、体制机制改革等方面转移，</w:t>
      </w:r>
      <w:r w:rsidR="00673BF8" w:rsidRPr="00673BF8">
        <w:rPr>
          <w:rFonts w:hint="eastAsia"/>
        </w:rPr>
        <w:t>着重保障提升教育质量、</w:t>
      </w:r>
      <w:r w:rsidRPr="00FC0A33">
        <w:rPr>
          <w:rFonts w:hint="eastAsia"/>
        </w:rPr>
        <w:t>保障农村和薄弱地区教育发展、服务重大项目、解决群众关心的热点难点问题。鼓励扩大社会投入，完善非义务教育培养成本分担机制。科学管理教育经费，建立覆盖教育经费使用管理全过程的绩效管理机制，注重结果导向，强调成本绩效，集约、节约利用教育资金，硬化责任约束，管好用好经费。</w:t>
      </w:r>
    </w:p>
    <w:p w:rsidR="00830655" w:rsidRDefault="00872789" w:rsidP="005B7979">
      <w:pPr>
        <w:pStyle w:val="aff"/>
        <w:ind w:firstLine="643"/>
      </w:pPr>
      <w:bookmarkStart w:id="75" w:name="_Toc90024415"/>
      <w:r w:rsidRPr="00E521E7">
        <w:rPr>
          <w:rFonts w:hint="eastAsia"/>
        </w:rPr>
        <w:t>（</w:t>
      </w:r>
      <w:r w:rsidR="007310AF">
        <w:rPr>
          <w:rFonts w:hint="eastAsia"/>
        </w:rPr>
        <w:t>三</w:t>
      </w:r>
      <w:r w:rsidRPr="00E521E7">
        <w:t>）</w:t>
      </w:r>
      <w:r w:rsidRPr="00E521E7">
        <w:rPr>
          <w:rFonts w:hint="eastAsia"/>
        </w:rPr>
        <w:t>加强</w:t>
      </w:r>
      <w:r w:rsidRPr="00E521E7">
        <w:t>教育督导评估</w:t>
      </w:r>
      <w:bookmarkEnd w:id="75"/>
    </w:p>
    <w:p w:rsidR="00EA726E" w:rsidRDefault="0046524E">
      <w:pPr>
        <w:pStyle w:val="afd"/>
        <w:ind w:firstLine="640"/>
      </w:pPr>
      <w:r w:rsidRPr="0046524E">
        <w:rPr>
          <w:rFonts w:hint="eastAsia"/>
        </w:rPr>
        <w:t>深化教育督导改革，完善督政、督学、评估监测三位一体的现代教育督导体系，健全覆盖各级各类教育的督导评估与质量监测体系。加强中小学校、幼儿园责任督学挂牌督导，推进完善学校内部督导。科学开展学校办学状况和教育教学质量评估监测。建立健全教育督导部门统一归口管理的教育评估监测机制，加强第三方评估监测机制，增强评价的专业性、独立性和客观性。规范综合督导，强化专项督导，完善经常性督导，提高督导效益。改进教育督导方式方法，充分利用互联网、大数据、云计算等信息手段开展督导评估监测</w:t>
      </w:r>
      <w:r w:rsidRPr="0046524E">
        <w:rPr>
          <w:rFonts w:hint="eastAsia"/>
        </w:rPr>
        <w:lastRenderedPageBreak/>
        <w:t>工作。加强教育督导队伍和社会支持系统建设，加大督导工作保障力度。健全部门联动奖惩、问责和综合运用机制，切实提高教育督导评估和监测结果的使用效能。</w:t>
      </w:r>
    </w:p>
    <w:p w:rsidR="007310AF" w:rsidRPr="00652859" w:rsidRDefault="007310AF" w:rsidP="005B7979">
      <w:pPr>
        <w:pStyle w:val="aff"/>
        <w:ind w:firstLine="643"/>
      </w:pPr>
      <w:bookmarkStart w:id="76" w:name="_Toc90024416"/>
      <w:r w:rsidRPr="00652859">
        <w:rPr>
          <w:rFonts w:hint="eastAsia"/>
        </w:rPr>
        <w:t>（</w:t>
      </w:r>
      <w:r>
        <w:rPr>
          <w:rFonts w:hint="eastAsia"/>
        </w:rPr>
        <w:t>四</w:t>
      </w:r>
      <w:r w:rsidRPr="00652859">
        <w:rPr>
          <w:rFonts w:hint="eastAsia"/>
        </w:rPr>
        <w:t>）维护校园安全稳定</w:t>
      </w:r>
      <w:bookmarkEnd w:id="76"/>
    </w:p>
    <w:p w:rsidR="007310AF" w:rsidRDefault="007310AF" w:rsidP="007310AF">
      <w:pPr>
        <w:pStyle w:val="afd"/>
        <w:ind w:firstLine="640"/>
      </w:pPr>
      <w:r>
        <w:rPr>
          <w:rFonts w:hint="eastAsia"/>
        </w:rPr>
        <w:t>以</w:t>
      </w:r>
      <w:r>
        <w:t>强化平安校园建设为统领，构建学校安全风险防控体系，促进学校安全规范化管理，保障学生和教职工安全</w:t>
      </w:r>
      <w:r w:rsidRPr="00B943B7">
        <w:rPr>
          <w:rFonts w:hint="eastAsia"/>
        </w:rPr>
        <w:t>，维护学校正常教育教学秩序。坚持党政同责，一岗双责，齐抓共管，全面落实学校安全领导和管理责任。强化学校安全管理队伍建设，按比例配备专兼职人员，加强经费保障。推动学校加大安全隐患排查整治力度，深入开展安全宣传教育，建立健全校舍建筑安全、治安安全、食品安全、卫生安全、消防安全、交通安全、设备设施安全、教学实验安全、学生活动安全、防范学生欺凌和暴力等制度，提升安全事故处理和应急管理能力，全面提升校园安全水平。加强校园周边综合治理和日常监管</w:t>
      </w:r>
      <w:r w:rsidR="0033023E">
        <w:rPr>
          <w:rFonts w:hint="eastAsia"/>
        </w:rPr>
        <w:t>，</w:t>
      </w:r>
      <w:r w:rsidRPr="00B943B7">
        <w:rPr>
          <w:rFonts w:hint="eastAsia"/>
        </w:rPr>
        <w:t>严厉打击涉校违法犯罪，完善警校合作机制</w:t>
      </w:r>
      <w:r>
        <w:rPr>
          <w:rFonts w:hint="eastAsia"/>
        </w:rPr>
        <w:t>，</w:t>
      </w:r>
      <w:r>
        <w:t>为学校构建文明安全的周边环境</w:t>
      </w:r>
      <w:r>
        <w:rPr>
          <w:rFonts w:hint="eastAsia"/>
        </w:rPr>
        <w:t>。</w:t>
      </w:r>
    </w:p>
    <w:p w:rsidR="007310AF" w:rsidRDefault="007310AF">
      <w:pPr>
        <w:pStyle w:val="afd"/>
        <w:ind w:firstLine="640"/>
      </w:pPr>
    </w:p>
    <w:p w:rsidR="00AC034F" w:rsidRDefault="00AC034F">
      <w:pPr>
        <w:pStyle w:val="afd"/>
        <w:ind w:firstLine="640"/>
      </w:pPr>
    </w:p>
    <w:p w:rsidR="00AC034F" w:rsidRDefault="00AC034F">
      <w:pPr>
        <w:pStyle w:val="afd"/>
        <w:ind w:firstLine="640"/>
      </w:pPr>
    </w:p>
    <w:p w:rsidR="00CC7578" w:rsidRDefault="00CC7578">
      <w:pPr>
        <w:pStyle w:val="afd"/>
        <w:ind w:firstLine="640"/>
      </w:pPr>
    </w:p>
    <w:p w:rsidR="00CC7578" w:rsidRDefault="00CC7578">
      <w:pPr>
        <w:pStyle w:val="afd"/>
        <w:ind w:firstLine="640"/>
      </w:pPr>
    </w:p>
    <w:p w:rsidR="00B80685" w:rsidRDefault="00B80685">
      <w:pPr>
        <w:pStyle w:val="afd"/>
        <w:ind w:firstLine="640"/>
      </w:pPr>
    </w:p>
    <w:p w:rsidR="00727D51" w:rsidRDefault="00727D51">
      <w:pPr>
        <w:pStyle w:val="afd"/>
        <w:ind w:firstLine="640"/>
      </w:pPr>
    </w:p>
    <w:p w:rsidR="00727D51" w:rsidRDefault="00727D51">
      <w:pPr>
        <w:pStyle w:val="afd"/>
        <w:ind w:firstLine="640"/>
      </w:pPr>
    </w:p>
    <w:p w:rsidR="000720FA" w:rsidRPr="00EA4548" w:rsidRDefault="00617790" w:rsidP="00614868">
      <w:pPr>
        <w:pStyle w:val="9"/>
        <w:spacing w:line="240" w:lineRule="auto"/>
        <w:ind w:left="1440" w:hangingChars="450" w:hanging="1440"/>
      </w:pPr>
      <w:bookmarkStart w:id="77" w:name="_Toc90024417"/>
      <w:r>
        <w:rPr>
          <w:rFonts w:hint="eastAsia"/>
        </w:rPr>
        <w:lastRenderedPageBreak/>
        <w:t>附</w:t>
      </w:r>
      <w:r w:rsidR="001065C8">
        <w:rPr>
          <w:rFonts w:hint="eastAsia"/>
        </w:rPr>
        <w:t>表</w:t>
      </w:r>
      <w:r w:rsidR="00BA5801">
        <w:br/>
      </w:r>
      <w:r w:rsidR="00B52FCC" w:rsidRPr="001604CC">
        <w:rPr>
          <w:rFonts w:ascii="方正小标宋简体" w:eastAsia="方正小标宋简体" w:hint="eastAsia"/>
          <w:sz w:val="44"/>
          <w:szCs w:val="44"/>
        </w:rPr>
        <w:t>“十四五”时期重点项目</w:t>
      </w:r>
      <w:bookmarkEnd w:id="77"/>
    </w:p>
    <w:p w:rsidR="000720FA" w:rsidRPr="00B52FCC" w:rsidRDefault="000720FA" w:rsidP="00614868"/>
    <w:tbl>
      <w:tblPr>
        <w:tblStyle w:val="af5"/>
        <w:tblW w:w="0" w:type="auto"/>
        <w:tblLook w:val="04A0" w:firstRow="1" w:lastRow="0" w:firstColumn="1" w:lastColumn="0" w:noHBand="0" w:noVBand="1"/>
      </w:tblPr>
      <w:tblGrid>
        <w:gridCol w:w="2284"/>
        <w:gridCol w:w="6221"/>
      </w:tblGrid>
      <w:tr w:rsidR="00B5342A" w:rsidRPr="00CC6A90" w:rsidTr="00E521E7">
        <w:trPr>
          <w:trHeight w:val="381"/>
        </w:trPr>
        <w:tc>
          <w:tcPr>
            <w:tcW w:w="2284" w:type="dxa"/>
            <w:noWrap/>
            <w:vAlign w:val="center"/>
            <w:hideMark/>
          </w:tcPr>
          <w:p w:rsidR="00B5342A" w:rsidRPr="00E521E7" w:rsidRDefault="00B5342A" w:rsidP="00421889">
            <w:pPr>
              <w:jc w:val="center"/>
              <w:rPr>
                <w:rFonts w:ascii="仿宋_GB2312" w:eastAsia="仿宋_GB2312" w:hAnsi="仿宋"/>
                <w:b/>
                <w:sz w:val="28"/>
                <w:szCs w:val="28"/>
              </w:rPr>
            </w:pPr>
            <w:r w:rsidRPr="00E521E7">
              <w:rPr>
                <w:rFonts w:ascii="仿宋_GB2312" w:eastAsia="仿宋_GB2312" w:hAnsi="仿宋" w:hint="eastAsia"/>
                <w:b/>
                <w:sz w:val="28"/>
                <w:szCs w:val="28"/>
              </w:rPr>
              <w:t>项目名称</w:t>
            </w:r>
          </w:p>
        </w:tc>
        <w:tc>
          <w:tcPr>
            <w:tcW w:w="6221" w:type="dxa"/>
            <w:noWrap/>
            <w:vAlign w:val="center"/>
            <w:hideMark/>
          </w:tcPr>
          <w:p w:rsidR="00B5342A" w:rsidRPr="00E521E7" w:rsidRDefault="00B5342A" w:rsidP="00421889">
            <w:pPr>
              <w:jc w:val="center"/>
              <w:rPr>
                <w:rFonts w:ascii="仿宋_GB2312" w:eastAsia="仿宋_GB2312" w:hAnsi="仿宋"/>
                <w:b/>
                <w:sz w:val="28"/>
                <w:szCs w:val="28"/>
              </w:rPr>
            </w:pPr>
            <w:r w:rsidRPr="00E521E7">
              <w:rPr>
                <w:rFonts w:ascii="仿宋_GB2312" w:eastAsia="仿宋_GB2312" w:hAnsi="仿宋" w:hint="eastAsia"/>
                <w:b/>
                <w:sz w:val="28"/>
                <w:szCs w:val="28"/>
              </w:rPr>
              <w:t>主要内容</w:t>
            </w:r>
          </w:p>
        </w:tc>
      </w:tr>
      <w:tr w:rsidR="00B5342A" w:rsidRPr="00CC6A90" w:rsidTr="00E521E7">
        <w:trPr>
          <w:trHeight w:val="201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家校社协同育人项目</w:t>
            </w:r>
          </w:p>
        </w:tc>
        <w:tc>
          <w:tcPr>
            <w:tcW w:w="6221" w:type="dxa"/>
            <w:vAlign w:val="center"/>
            <w:hideMark/>
          </w:tcPr>
          <w:p w:rsidR="00B5342A" w:rsidRPr="00614868" w:rsidRDefault="00EC1005">
            <w:pPr>
              <w:spacing w:line="460" w:lineRule="exact"/>
              <w:rPr>
                <w:rFonts w:ascii="仿宋_GB2312" w:eastAsia="仿宋_GB2312" w:hAnsi="仿宋"/>
                <w:sz w:val="28"/>
                <w:szCs w:val="28"/>
              </w:rPr>
            </w:pPr>
            <w:r w:rsidRPr="00EC1005">
              <w:rPr>
                <w:rFonts w:ascii="仿宋_GB2312" w:eastAsia="仿宋_GB2312" w:hAnsi="仿宋" w:hint="eastAsia"/>
                <w:sz w:val="28"/>
                <w:szCs w:val="28"/>
              </w:rPr>
              <w:t>宣传学校家庭社会协同育人理念，健全学校家庭社会协同育人机制，将协同育人融入思想道德教育、文化知识教育和社会实践教育等各个环节，贯穿基础教育和职业教育各个领域。通过家长学校、家长委员会、邀请企业、社区、社会组织代表等多种形式，丰富家长和社会参与教学和管理的渠道。深入开展家庭教育。促进教育系统内外资源融通共享，探索构建教育体制内资源与体制外资源协调、合作、共赢的现代化教育服务体系。扩大学校自主购买校外教育资源的权限。</w:t>
            </w:r>
          </w:p>
        </w:tc>
      </w:tr>
      <w:tr w:rsidR="00B5342A" w:rsidRPr="00CC6A90" w:rsidTr="00E521E7">
        <w:trPr>
          <w:trHeight w:val="128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2</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大中小幼德育一体化项目</w:t>
            </w:r>
          </w:p>
        </w:tc>
        <w:tc>
          <w:tcPr>
            <w:tcW w:w="6221" w:type="dxa"/>
            <w:vAlign w:val="center"/>
            <w:hideMark/>
          </w:tcPr>
          <w:p w:rsidR="00B5342A" w:rsidRPr="00614868" w:rsidRDefault="00EC1005">
            <w:pPr>
              <w:spacing w:line="460" w:lineRule="exact"/>
              <w:rPr>
                <w:rFonts w:ascii="仿宋_GB2312" w:eastAsia="仿宋_GB2312" w:hAnsi="仿宋"/>
                <w:sz w:val="28"/>
                <w:szCs w:val="28"/>
              </w:rPr>
            </w:pPr>
            <w:r w:rsidRPr="00EC1005">
              <w:rPr>
                <w:rFonts w:ascii="仿宋_GB2312" w:eastAsia="仿宋_GB2312" w:hAnsi="仿宋" w:hint="eastAsia"/>
                <w:sz w:val="28"/>
                <w:szCs w:val="28"/>
              </w:rPr>
              <w:t>严格落实德育课程，用好国家统编教材，开发大中小幼一体化德育地方特色课程，推进德育课程校本化实践研究。开展理想信念教育、爱国主义教育、中华民族优秀传统文化教育，挖掘大运河文化教育资源，做好大运河文化教育传承的研究与实施，推进中华优秀传统文化基地校建设。完善中小学生社会大课堂建设和管理，让学生在实践中接受爱党爱国爱人民爱社会主义教育。</w:t>
            </w:r>
          </w:p>
        </w:tc>
      </w:tr>
      <w:tr w:rsidR="00B5342A" w:rsidRPr="00CC6A90" w:rsidTr="00E122BA">
        <w:trPr>
          <w:trHeight w:val="983"/>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3</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学校体育和学生健康提升项目</w:t>
            </w:r>
          </w:p>
        </w:tc>
        <w:tc>
          <w:tcPr>
            <w:tcW w:w="6221" w:type="dxa"/>
            <w:vAlign w:val="center"/>
            <w:hideMark/>
          </w:tcPr>
          <w:p w:rsidR="00B5342A" w:rsidRPr="00614868" w:rsidRDefault="00EC1005" w:rsidP="00201A21">
            <w:pPr>
              <w:spacing w:line="460" w:lineRule="exact"/>
              <w:rPr>
                <w:rFonts w:ascii="仿宋_GB2312" w:eastAsia="仿宋_GB2312" w:hAnsi="仿宋"/>
                <w:sz w:val="28"/>
                <w:szCs w:val="28"/>
              </w:rPr>
            </w:pPr>
            <w:r w:rsidRPr="00EC1005">
              <w:rPr>
                <w:rFonts w:ascii="仿宋_GB2312" w:eastAsia="仿宋_GB2312" w:hAnsi="仿宋" w:hint="eastAsia"/>
                <w:sz w:val="28"/>
                <w:szCs w:val="28"/>
              </w:rPr>
              <w:t>丰富学校体育供给，强化体育课和课外锻炼。注重培养学生运动兴趣，实现义务教育阶段学生基本掌握2项运动技能。推进冰雪运动进校园，开展形式多样的奥林匹克教育活动。推进校园足球工作。完善青少年体育赛事体系，打造校园体育精品赛事。加强传染病防控知识的宣传教育，加</w:t>
            </w:r>
            <w:r w:rsidRPr="00EC1005">
              <w:rPr>
                <w:rFonts w:ascii="仿宋_GB2312" w:eastAsia="仿宋_GB2312" w:hAnsi="仿宋" w:hint="eastAsia"/>
                <w:sz w:val="28"/>
                <w:szCs w:val="28"/>
              </w:rPr>
              <w:lastRenderedPageBreak/>
              <w:t>强儿童青少年近视综合防控体系建设</w:t>
            </w:r>
            <w:r w:rsidR="00201A21">
              <w:rPr>
                <w:rFonts w:ascii="仿宋_GB2312" w:eastAsia="仿宋_GB2312" w:hAnsi="仿宋" w:hint="eastAsia"/>
                <w:sz w:val="28"/>
                <w:szCs w:val="28"/>
              </w:rPr>
              <w:t>，</w:t>
            </w:r>
            <w:r w:rsidRPr="00EC1005">
              <w:rPr>
                <w:rFonts w:ascii="仿宋_GB2312" w:eastAsia="仿宋_GB2312" w:hAnsi="仿宋" w:hint="eastAsia"/>
                <w:sz w:val="28"/>
                <w:szCs w:val="28"/>
              </w:rPr>
              <w:t>关注青少年心理健康。</w:t>
            </w:r>
          </w:p>
        </w:tc>
      </w:tr>
      <w:tr w:rsidR="00B5342A" w:rsidRPr="00CC6A90" w:rsidTr="00E122BA">
        <w:trPr>
          <w:trHeight w:val="2684"/>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lastRenderedPageBreak/>
              <w:t>4</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学校美育质量提升项目</w:t>
            </w:r>
          </w:p>
        </w:tc>
        <w:tc>
          <w:tcPr>
            <w:tcW w:w="6221" w:type="dxa"/>
            <w:vAlign w:val="center"/>
            <w:hideMark/>
          </w:tcPr>
          <w:p w:rsidR="00B5342A" w:rsidRPr="00614868" w:rsidRDefault="00EC1005">
            <w:pPr>
              <w:spacing w:line="460" w:lineRule="exact"/>
              <w:rPr>
                <w:rFonts w:ascii="仿宋_GB2312" w:eastAsia="仿宋_GB2312" w:hAnsi="仿宋"/>
                <w:sz w:val="28"/>
                <w:szCs w:val="28"/>
              </w:rPr>
            </w:pPr>
            <w:r w:rsidRPr="00EC1005">
              <w:rPr>
                <w:rFonts w:ascii="仿宋_GB2312" w:eastAsia="仿宋_GB2312" w:hAnsi="仿宋" w:hint="eastAsia"/>
                <w:sz w:val="28"/>
                <w:szCs w:val="28"/>
              </w:rPr>
              <w:t>开展以美育为主题的跨学科教育教学和课外校外实践活动。将音乐、美术、舞蹈、戏曲、戏剧和书法等课程以及相关艺术实践活动情况纳入学业要求，实现义务教育阶段学生基本具备1项艺术爱好。持续开展民族艺术进校园和高雅艺术进校园活动。</w:t>
            </w:r>
          </w:p>
        </w:tc>
      </w:tr>
      <w:tr w:rsidR="00B5342A" w:rsidRPr="00CC6A90" w:rsidTr="00E521E7">
        <w:trPr>
          <w:trHeight w:val="710"/>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5</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劳动教育</w:t>
            </w:r>
            <w:r w:rsidR="00522339">
              <w:rPr>
                <w:rFonts w:ascii="仿宋_GB2312" w:eastAsia="仿宋_GB2312" w:hAnsi="仿宋" w:hint="eastAsia"/>
                <w:sz w:val="28"/>
                <w:szCs w:val="28"/>
              </w:rPr>
              <w:t>质量</w:t>
            </w:r>
            <w:r w:rsidR="00B5342A" w:rsidRPr="00614868">
              <w:rPr>
                <w:rFonts w:ascii="仿宋_GB2312" w:eastAsia="仿宋_GB2312" w:hAnsi="仿宋" w:hint="eastAsia"/>
                <w:sz w:val="28"/>
                <w:szCs w:val="28"/>
              </w:rPr>
              <w:t>提升项目</w:t>
            </w:r>
          </w:p>
        </w:tc>
        <w:tc>
          <w:tcPr>
            <w:tcW w:w="6221" w:type="dxa"/>
            <w:vAlign w:val="center"/>
            <w:hideMark/>
          </w:tcPr>
          <w:p w:rsidR="00B5342A" w:rsidRPr="00614868" w:rsidRDefault="00B5342A" w:rsidP="00E521E7">
            <w:pPr>
              <w:spacing w:line="460" w:lineRule="exact"/>
              <w:rPr>
                <w:rFonts w:ascii="仿宋_GB2312" w:eastAsia="仿宋_GB2312" w:hAnsi="仿宋"/>
                <w:sz w:val="28"/>
                <w:szCs w:val="28"/>
              </w:rPr>
            </w:pPr>
            <w:r w:rsidRPr="00614868">
              <w:rPr>
                <w:rFonts w:ascii="仿宋_GB2312" w:eastAsia="仿宋_GB2312" w:hAnsi="仿宋" w:hint="eastAsia"/>
                <w:sz w:val="28"/>
                <w:szCs w:val="28"/>
              </w:rPr>
              <w:t>加强学生生活实践、劳动技术和职业体验教育，培养学生动手实践能力，将劳动素养纳入学生综合素质评价体系，中小学劳动教育必修课平均每周不少于</w:t>
            </w:r>
            <w:r w:rsidRPr="00614868">
              <w:rPr>
                <w:rFonts w:ascii="仿宋_GB2312" w:eastAsia="仿宋_GB2312" w:hAnsi="仿宋"/>
                <w:sz w:val="28"/>
                <w:szCs w:val="28"/>
              </w:rPr>
              <w:t>1</w:t>
            </w:r>
            <w:r w:rsidRPr="00614868">
              <w:rPr>
                <w:rFonts w:ascii="仿宋_GB2312" w:eastAsia="仿宋_GB2312" w:hAnsi="仿宋" w:hint="eastAsia"/>
                <w:sz w:val="28"/>
                <w:szCs w:val="28"/>
              </w:rPr>
              <w:t>课时。强化家庭基础作用、学校主导作用和社会支持作用，形成“三位一体”推进劳动教育局面。建立区校两级劳动教育基地。</w:t>
            </w:r>
          </w:p>
        </w:tc>
      </w:tr>
      <w:tr w:rsidR="00B5342A" w:rsidRPr="00CC6A90" w:rsidTr="00E521E7">
        <w:trPr>
          <w:trHeight w:val="2304"/>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6</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学前教育质量提升项目</w:t>
            </w:r>
          </w:p>
        </w:tc>
        <w:tc>
          <w:tcPr>
            <w:tcW w:w="6221" w:type="dxa"/>
            <w:vAlign w:val="center"/>
            <w:hideMark/>
          </w:tcPr>
          <w:p w:rsidR="00B5342A" w:rsidRPr="00614868" w:rsidRDefault="00B5342A" w:rsidP="00201A21">
            <w:pPr>
              <w:spacing w:line="460" w:lineRule="exact"/>
              <w:rPr>
                <w:rFonts w:ascii="仿宋_GB2312" w:eastAsia="仿宋_GB2312" w:hAnsi="仿宋"/>
                <w:sz w:val="28"/>
                <w:szCs w:val="28"/>
              </w:rPr>
            </w:pPr>
            <w:r w:rsidRPr="00614868">
              <w:rPr>
                <w:rFonts w:ascii="仿宋_GB2312" w:eastAsia="仿宋_GB2312" w:hAnsi="仿宋" w:hint="eastAsia"/>
                <w:sz w:val="28"/>
                <w:szCs w:val="28"/>
              </w:rPr>
              <w:t>加强幼儿园规范化管理和专业化指导，整体持续提升各类公办园、民办园、社区办园点的办园质量。全面提升师资的专业水平，多渠道配齐补足公办园师资，严把教师入口关。完善学前教研体系，提升园长与师资的分层分类培训质量，实现研训一体化及全覆盖。建立全覆盖的幼儿园安全风险防控体系</w:t>
            </w:r>
            <w:r w:rsidR="00201A21">
              <w:rPr>
                <w:rFonts w:ascii="仿宋_GB2312" w:eastAsia="仿宋_GB2312" w:hAnsi="仿宋" w:hint="eastAsia"/>
                <w:sz w:val="28"/>
                <w:szCs w:val="28"/>
              </w:rPr>
              <w:t>。</w:t>
            </w:r>
            <w:r w:rsidRPr="00614868">
              <w:rPr>
                <w:rFonts w:ascii="仿宋_GB2312" w:eastAsia="仿宋_GB2312" w:hAnsi="仿宋" w:hint="eastAsia"/>
                <w:sz w:val="28"/>
                <w:szCs w:val="28"/>
              </w:rPr>
              <w:t>探索多种形式的办园发展模式。</w:t>
            </w:r>
          </w:p>
        </w:tc>
      </w:tr>
      <w:tr w:rsidR="00B5342A" w:rsidRPr="00CC6A90" w:rsidTr="00E521E7">
        <w:trPr>
          <w:trHeight w:val="1215"/>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7</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中小学学位建设项目</w:t>
            </w:r>
          </w:p>
        </w:tc>
        <w:tc>
          <w:tcPr>
            <w:tcW w:w="6221" w:type="dxa"/>
            <w:vAlign w:val="center"/>
            <w:hideMark/>
          </w:tcPr>
          <w:p w:rsidR="00B5342A" w:rsidRPr="00614868" w:rsidRDefault="00EC1005" w:rsidP="00071B62">
            <w:pPr>
              <w:spacing w:line="460" w:lineRule="exact"/>
              <w:rPr>
                <w:rFonts w:ascii="仿宋_GB2312" w:eastAsia="仿宋_GB2312" w:hAnsi="仿宋"/>
                <w:sz w:val="28"/>
                <w:szCs w:val="28"/>
              </w:rPr>
            </w:pPr>
            <w:r w:rsidRPr="00EC1005">
              <w:rPr>
                <w:rFonts w:ascii="仿宋_GB2312" w:eastAsia="仿宋_GB2312" w:hAnsi="仿宋" w:hint="eastAsia"/>
                <w:sz w:val="28"/>
                <w:szCs w:val="28"/>
              </w:rPr>
              <w:t>加快中小学学校建设，重点推进第一实验小学（杨庄校区）、景山学校通州校区、物资学院小学、物资学院中学、乔庄中学、文旅区小学、文旅区中学等一批新建工程，重点推进玉桥小学、北京二中通州校区、甘棠中学、郎府中学等改扩建工程。充分挖掘利用现有教育资源，支持学校整合校内空间资源，通过各类教室复合利用，增加学位数量，在保障教学质量和安全的前提下，适当扩大</w:t>
            </w:r>
            <w:r w:rsidRPr="00EC1005">
              <w:rPr>
                <w:rFonts w:ascii="仿宋_GB2312" w:eastAsia="仿宋_GB2312" w:hAnsi="仿宋" w:hint="eastAsia"/>
                <w:sz w:val="28"/>
                <w:szCs w:val="28"/>
              </w:rPr>
              <w:lastRenderedPageBreak/>
              <w:t>班级容量。统筹区域内职业教育、校外教育等资源</w:t>
            </w:r>
            <w:r w:rsidR="00071B62">
              <w:rPr>
                <w:rFonts w:ascii="仿宋_GB2312" w:eastAsia="仿宋_GB2312" w:hAnsi="仿宋" w:hint="eastAsia"/>
                <w:sz w:val="28"/>
                <w:szCs w:val="28"/>
              </w:rPr>
              <w:t>，</w:t>
            </w:r>
            <w:r w:rsidRPr="00EC1005">
              <w:rPr>
                <w:rFonts w:ascii="仿宋_GB2312" w:eastAsia="仿宋_GB2312" w:hAnsi="仿宋" w:hint="eastAsia"/>
                <w:sz w:val="28"/>
                <w:szCs w:val="28"/>
              </w:rPr>
              <w:t>积极用于补充中小学学位缺口。强化优质教育资源供给，推动优质教育集群发展，深化名校办分校、集团化办学、城乡一体化办学、学区制管理、教育联盟、校际联盟等改革试点，利用社会资源促进学校特色发展。</w:t>
            </w:r>
          </w:p>
        </w:tc>
      </w:tr>
      <w:tr w:rsidR="00B5342A" w:rsidRPr="00CC6A90" w:rsidTr="00E521E7">
        <w:trPr>
          <w:trHeight w:val="56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lastRenderedPageBreak/>
              <w:t>8</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减轻义务教育阶段学生作业负担和校外负担项目</w:t>
            </w:r>
          </w:p>
        </w:tc>
        <w:tc>
          <w:tcPr>
            <w:tcW w:w="6221" w:type="dxa"/>
            <w:vAlign w:val="center"/>
            <w:hideMark/>
          </w:tcPr>
          <w:p w:rsidR="00B5342A" w:rsidRPr="00614868" w:rsidRDefault="00B5342A" w:rsidP="00E521E7">
            <w:pPr>
              <w:spacing w:line="460" w:lineRule="exact"/>
              <w:rPr>
                <w:rFonts w:ascii="仿宋_GB2312" w:eastAsia="仿宋_GB2312" w:hAnsi="仿宋"/>
                <w:sz w:val="28"/>
                <w:szCs w:val="28"/>
              </w:rPr>
            </w:pPr>
            <w:r w:rsidRPr="00614868">
              <w:rPr>
                <w:rFonts w:ascii="仿宋_GB2312" w:eastAsia="仿宋_GB2312" w:hAnsi="仿宋" w:hint="eastAsia"/>
                <w:sz w:val="28"/>
                <w:szCs w:val="28"/>
              </w:rPr>
              <w:t>着力提升课堂教学质量。持续完善中小学课后服务工作机制和措施，不断探索课后服务有效模式，将课后服务和特色资源、活动有机结合，推进课内外、校内外教育有机融合，尽最大努力为有需要的学生提供课后服务，努力化解“课后三点半”难题。严格规范管理校外培训机构。</w:t>
            </w:r>
          </w:p>
        </w:tc>
      </w:tr>
      <w:tr w:rsidR="00B5342A" w:rsidRPr="00CC6A90" w:rsidTr="00E521E7">
        <w:trPr>
          <w:trHeight w:val="1431"/>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9</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普通高中多样化特色发展项目</w:t>
            </w:r>
          </w:p>
        </w:tc>
        <w:tc>
          <w:tcPr>
            <w:tcW w:w="6221" w:type="dxa"/>
            <w:vAlign w:val="center"/>
            <w:hideMark/>
          </w:tcPr>
          <w:p w:rsidR="00B5342A" w:rsidRPr="00614868" w:rsidRDefault="000777AD">
            <w:pPr>
              <w:spacing w:line="460" w:lineRule="exact"/>
              <w:rPr>
                <w:rFonts w:ascii="仿宋_GB2312" w:eastAsia="仿宋_GB2312" w:hAnsi="仿宋"/>
                <w:sz w:val="28"/>
                <w:szCs w:val="28"/>
              </w:rPr>
            </w:pPr>
            <w:r w:rsidRPr="00614868">
              <w:rPr>
                <w:rFonts w:ascii="仿宋_GB2312" w:eastAsia="仿宋_GB2312" w:hAnsi="仿宋" w:hint="eastAsia"/>
                <w:sz w:val="28"/>
                <w:szCs w:val="28"/>
              </w:rPr>
              <w:t>扩大优质高中办学规模，积极引进中心城区优质高中进驻副中心办学。优化课程实施，鼓励学校根据办学基础、特色优势、发展方向制定具体课程实施计划，丰富课程选择，</w:t>
            </w:r>
            <w:r w:rsidR="00FB2ADE" w:rsidRPr="00614868">
              <w:rPr>
                <w:rFonts w:ascii="仿宋_GB2312" w:eastAsia="仿宋_GB2312" w:hAnsi="仿宋" w:hint="eastAsia"/>
                <w:sz w:val="28"/>
                <w:szCs w:val="28"/>
              </w:rPr>
              <w:t>鼓励开设人文、科技、数理、艺体、语言以及普职融通等领域选修课程。</w:t>
            </w:r>
            <w:r w:rsidR="00522339">
              <w:rPr>
                <w:rFonts w:ascii="仿宋_GB2312" w:eastAsia="仿宋_GB2312" w:hAnsi="仿宋" w:hint="eastAsia"/>
                <w:sz w:val="28"/>
                <w:szCs w:val="28"/>
              </w:rPr>
              <w:t>培育一批特色优势</w:t>
            </w:r>
            <w:r w:rsidR="00522339">
              <w:rPr>
                <w:rFonts w:ascii="仿宋_GB2312" w:eastAsia="仿宋_GB2312" w:hAnsi="仿宋"/>
                <w:sz w:val="28"/>
                <w:szCs w:val="28"/>
              </w:rPr>
              <w:t>明显，辐射带动力强的高品质学校</w:t>
            </w:r>
            <w:r w:rsidR="00FB2ADE" w:rsidRPr="00614868">
              <w:rPr>
                <w:rFonts w:ascii="仿宋_GB2312" w:eastAsia="仿宋_GB2312" w:hAnsi="仿宋" w:hint="eastAsia"/>
                <w:sz w:val="28"/>
                <w:szCs w:val="28"/>
              </w:rPr>
              <w:t>。</w:t>
            </w:r>
          </w:p>
        </w:tc>
      </w:tr>
      <w:tr w:rsidR="00B5342A" w:rsidRPr="00CC6A90" w:rsidTr="00E521E7">
        <w:trPr>
          <w:trHeight w:val="239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10</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职业教育</w:t>
            </w:r>
            <w:r w:rsidR="00193F31" w:rsidRPr="00614868">
              <w:rPr>
                <w:rFonts w:ascii="仿宋_GB2312" w:eastAsia="仿宋_GB2312" w:hAnsi="仿宋" w:hint="eastAsia"/>
                <w:sz w:val="28"/>
                <w:szCs w:val="28"/>
              </w:rPr>
              <w:t>产教融合发展</w:t>
            </w:r>
            <w:r w:rsidR="00B5342A" w:rsidRPr="00614868">
              <w:rPr>
                <w:rFonts w:ascii="仿宋_GB2312" w:eastAsia="仿宋_GB2312" w:hAnsi="仿宋" w:hint="eastAsia"/>
                <w:sz w:val="28"/>
                <w:szCs w:val="28"/>
              </w:rPr>
              <w:t>项目</w:t>
            </w:r>
          </w:p>
        </w:tc>
        <w:tc>
          <w:tcPr>
            <w:tcW w:w="6221" w:type="dxa"/>
            <w:vAlign w:val="center"/>
            <w:hideMark/>
          </w:tcPr>
          <w:p w:rsidR="00B5342A" w:rsidRPr="00614868" w:rsidRDefault="00DB2990">
            <w:pPr>
              <w:spacing w:line="460" w:lineRule="exact"/>
              <w:rPr>
                <w:rFonts w:ascii="仿宋_GB2312" w:eastAsia="仿宋_GB2312" w:hAnsi="仿宋"/>
                <w:sz w:val="28"/>
                <w:szCs w:val="28"/>
              </w:rPr>
            </w:pPr>
            <w:r w:rsidRPr="00DB2990">
              <w:rPr>
                <w:rFonts w:ascii="仿宋_GB2312" w:eastAsia="仿宋_GB2312" w:hAnsi="仿宋" w:hint="eastAsia"/>
                <w:sz w:val="28"/>
                <w:szCs w:val="28"/>
              </w:rPr>
              <w:t>立足北京城市副中心功能定位和行业企业需求，高水平建设17个骨干专业与职业技能培训项目，重点建设10个以上资源共享，集实践教学、社会培训、真实工作岗位于一体的职业教育实训基地。深入推进校企合作。实施“学历证书+若干职业技能等级证书”的“1+X”证书制度。</w:t>
            </w:r>
          </w:p>
        </w:tc>
      </w:tr>
      <w:tr w:rsidR="00B5342A" w:rsidRPr="00CC6A90" w:rsidTr="00E122BA">
        <w:trPr>
          <w:trHeight w:val="983"/>
        </w:trPr>
        <w:tc>
          <w:tcPr>
            <w:tcW w:w="2284" w:type="dxa"/>
            <w:vAlign w:val="center"/>
            <w:hideMark/>
          </w:tcPr>
          <w:p w:rsidR="00B5342A" w:rsidRPr="00614868" w:rsidRDefault="00E16951">
            <w:pPr>
              <w:spacing w:line="460" w:lineRule="exact"/>
              <w:rPr>
                <w:rFonts w:ascii="仿宋_GB2312" w:eastAsia="仿宋_GB2312" w:hAnsi="仿宋"/>
                <w:sz w:val="28"/>
                <w:szCs w:val="28"/>
              </w:rPr>
            </w:pPr>
            <w:r w:rsidRPr="00614868">
              <w:rPr>
                <w:rFonts w:ascii="仿宋_GB2312" w:eastAsia="仿宋_GB2312" w:hAnsi="仿宋"/>
                <w:sz w:val="28"/>
                <w:szCs w:val="28"/>
              </w:rPr>
              <w:t>11</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教师素质提升项目</w:t>
            </w:r>
          </w:p>
        </w:tc>
        <w:tc>
          <w:tcPr>
            <w:tcW w:w="6221" w:type="dxa"/>
            <w:vAlign w:val="center"/>
            <w:hideMark/>
          </w:tcPr>
          <w:p w:rsidR="00B5342A" w:rsidRPr="00614868" w:rsidRDefault="00BF0D66">
            <w:pPr>
              <w:spacing w:line="460" w:lineRule="exact"/>
              <w:rPr>
                <w:rFonts w:ascii="仿宋_GB2312" w:eastAsia="仿宋_GB2312" w:hAnsi="仿宋"/>
                <w:sz w:val="28"/>
                <w:szCs w:val="28"/>
              </w:rPr>
            </w:pPr>
            <w:r w:rsidRPr="00BF0D66">
              <w:rPr>
                <w:rFonts w:ascii="仿宋_GB2312" w:eastAsia="仿宋_GB2312" w:hAnsi="仿宋" w:hint="eastAsia"/>
                <w:sz w:val="28"/>
                <w:szCs w:val="28"/>
              </w:rPr>
              <w:t>依据干部教师发展阶段、岗位和年龄特点，打造具有副中心特色的分层、分类、分岗的干部教师培训体系。完善研修制度，开展线上线下混合式培训研修，提升培训研修质量。深化教师管理综</w:t>
            </w:r>
            <w:r w:rsidRPr="00BF0D66">
              <w:rPr>
                <w:rFonts w:ascii="仿宋_GB2312" w:eastAsia="仿宋_GB2312" w:hAnsi="仿宋" w:hint="eastAsia"/>
                <w:sz w:val="28"/>
                <w:szCs w:val="28"/>
              </w:rPr>
              <w:lastRenderedPageBreak/>
              <w:t>合改革。聚力打造高层次人才队伍，着力培养名师、名校长、教育家。</w:t>
            </w:r>
          </w:p>
        </w:tc>
      </w:tr>
      <w:tr w:rsidR="00B5342A" w:rsidRPr="00CC6A90" w:rsidTr="00E521E7">
        <w:trPr>
          <w:trHeight w:val="1919"/>
        </w:trPr>
        <w:tc>
          <w:tcPr>
            <w:tcW w:w="2284" w:type="dxa"/>
            <w:vAlign w:val="center"/>
            <w:hideMark/>
          </w:tcPr>
          <w:p w:rsidR="00B5342A" w:rsidRPr="00614868" w:rsidRDefault="00E16951">
            <w:pPr>
              <w:spacing w:line="460" w:lineRule="exact"/>
              <w:rPr>
                <w:rFonts w:ascii="仿宋_GB2312" w:eastAsia="仿宋_GB2312" w:hAnsi="仿宋"/>
                <w:sz w:val="28"/>
                <w:szCs w:val="28"/>
              </w:rPr>
            </w:pPr>
            <w:r w:rsidRPr="00614868">
              <w:rPr>
                <w:rFonts w:ascii="仿宋_GB2312" w:eastAsia="仿宋_GB2312" w:hAnsi="仿宋"/>
                <w:sz w:val="28"/>
                <w:szCs w:val="28"/>
              </w:rPr>
              <w:lastRenderedPageBreak/>
              <w:t>12</w:t>
            </w:r>
            <w:r w:rsidR="00B5342A" w:rsidRPr="00614868">
              <w:rPr>
                <w:rFonts w:ascii="仿宋_GB2312" w:eastAsia="仿宋_GB2312" w:hAnsi="仿宋"/>
                <w:sz w:val="28"/>
                <w:szCs w:val="28"/>
              </w:rPr>
              <w:t>.</w:t>
            </w:r>
            <w:r w:rsidR="00703FE7" w:rsidRPr="00703FE7">
              <w:rPr>
                <w:rFonts w:ascii="仿宋_GB2312" w:eastAsia="仿宋_GB2312" w:hAnsi="仿宋" w:hint="eastAsia"/>
                <w:sz w:val="28"/>
                <w:szCs w:val="28"/>
              </w:rPr>
              <w:t>新型教育教学形态探索项目</w:t>
            </w:r>
          </w:p>
        </w:tc>
        <w:tc>
          <w:tcPr>
            <w:tcW w:w="6221" w:type="dxa"/>
            <w:vAlign w:val="center"/>
            <w:hideMark/>
          </w:tcPr>
          <w:p w:rsidR="00B5342A" w:rsidRPr="00614868" w:rsidRDefault="00703FE7">
            <w:pPr>
              <w:spacing w:line="460" w:lineRule="exact"/>
              <w:rPr>
                <w:rFonts w:ascii="仿宋_GB2312" w:eastAsia="仿宋_GB2312" w:hAnsi="仿宋"/>
                <w:sz w:val="28"/>
                <w:szCs w:val="28"/>
              </w:rPr>
            </w:pPr>
            <w:r w:rsidRPr="00703FE7">
              <w:rPr>
                <w:rFonts w:ascii="仿宋_GB2312" w:eastAsia="仿宋_GB2312" w:hAnsi="仿宋" w:hint="eastAsia"/>
                <w:sz w:val="28"/>
                <w:szCs w:val="28"/>
              </w:rPr>
              <w:t>开展副中心教育云平台提升行动和教育大数据中心建设行动。加强智慧校园建设。探索新场景下的教学方式方法，利用大数据做好学生诊断性评价。鼓励教师与学生共同创新，共创课程，共享教学资源。推动教育服务向体验化、品质化和数字化方向提档升级，满足不同学习者个性化发展需求。全面建设国家级信息化教学实验区。</w:t>
            </w:r>
          </w:p>
        </w:tc>
      </w:tr>
      <w:tr w:rsidR="00B5342A" w:rsidRPr="00CC6A90" w:rsidTr="00E521E7">
        <w:trPr>
          <w:trHeight w:val="1296"/>
        </w:trPr>
        <w:tc>
          <w:tcPr>
            <w:tcW w:w="2284" w:type="dxa"/>
            <w:noWrap/>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13</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绿色校园建设项目</w:t>
            </w:r>
          </w:p>
        </w:tc>
        <w:tc>
          <w:tcPr>
            <w:tcW w:w="6221" w:type="dxa"/>
            <w:vAlign w:val="center"/>
            <w:hideMark/>
          </w:tcPr>
          <w:p w:rsidR="00B5342A" w:rsidRPr="00614868" w:rsidRDefault="00BF0D66" w:rsidP="00E521E7">
            <w:pPr>
              <w:spacing w:line="460" w:lineRule="exact"/>
              <w:rPr>
                <w:rFonts w:ascii="仿宋_GB2312" w:eastAsia="仿宋_GB2312" w:hAnsi="仿宋"/>
                <w:sz w:val="28"/>
                <w:szCs w:val="28"/>
              </w:rPr>
            </w:pPr>
            <w:r w:rsidRPr="00BF0D66">
              <w:rPr>
                <w:rFonts w:ascii="仿宋_GB2312" w:eastAsia="仿宋_GB2312" w:hAnsi="仿宋" w:hint="eastAsia"/>
                <w:sz w:val="28"/>
                <w:szCs w:val="28"/>
              </w:rPr>
              <w:t>实施绿色校园创建行动，加大经费投入和政策保障，优化绿色校园建设的途径和模式，实现绿色校园建设达标率70%。</w:t>
            </w:r>
          </w:p>
        </w:tc>
      </w:tr>
      <w:tr w:rsidR="00B5342A" w:rsidRPr="00CC6A90" w:rsidTr="00E521E7">
        <w:trPr>
          <w:trHeight w:val="422"/>
        </w:trPr>
        <w:tc>
          <w:tcPr>
            <w:tcW w:w="2284" w:type="dxa"/>
            <w:noWrap/>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14</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平安校园建设项目</w:t>
            </w:r>
          </w:p>
        </w:tc>
        <w:tc>
          <w:tcPr>
            <w:tcW w:w="6221" w:type="dxa"/>
            <w:vAlign w:val="center"/>
            <w:hideMark/>
          </w:tcPr>
          <w:p w:rsidR="00B5342A" w:rsidRPr="00614868" w:rsidRDefault="00BF0D66" w:rsidP="00E521E7">
            <w:pPr>
              <w:spacing w:line="440" w:lineRule="exact"/>
              <w:rPr>
                <w:rFonts w:ascii="仿宋_GB2312" w:eastAsia="仿宋_GB2312" w:hAnsi="仿宋"/>
                <w:sz w:val="28"/>
                <w:szCs w:val="28"/>
              </w:rPr>
            </w:pPr>
            <w:r w:rsidRPr="00BF0D66">
              <w:rPr>
                <w:rFonts w:ascii="仿宋_GB2312" w:eastAsia="仿宋_GB2312" w:hAnsi="仿宋" w:hint="eastAsia"/>
                <w:sz w:val="28"/>
                <w:szCs w:val="28"/>
              </w:rPr>
              <w:t>指导学校严格落实公共安全责任和管理制度，加大学校安全经费投入，加强安全教育和培训，建立健全校园安全隐患排查和安全预防控制体系，建立校园及周边综合治理长效机制，保持学校安全稳定。实现平安校园建设全部达标。</w:t>
            </w:r>
          </w:p>
        </w:tc>
      </w:tr>
      <w:tr w:rsidR="00B5342A" w:rsidRPr="00CC6A90" w:rsidTr="00E521E7">
        <w:trPr>
          <w:trHeight w:val="157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15</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京津冀教育协同发展项目</w:t>
            </w:r>
          </w:p>
        </w:tc>
        <w:tc>
          <w:tcPr>
            <w:tcW w:w="6221" w:type="dxa"/>
            <w:vAlign w:val="center"/>
            <w:hideMark/>
          </w:tcPr>
          <w:p w:rsidR="00B5342A" w:rsidRPr="00614868" w:rsidRDefault="00BF0D66" w:rsidP="000F06D2">
            <w:pPr>
              <w:spacing w:line="460" w:lineRule="exact"/>
              <w:rPr>
                <w:rFonts w:ascii="仿宋_GB2312" w:eastAsia="仿宋_GB2312" w:hAnsi="仿宋"/>
                <w:sz w:val="28"/>
                <w:szCs w:val="28"/>
              </w:rPr>
            </w:pPr>
            <w:r w:rsidRPr="00BF0D66">
              <w:rPr>
                <w:rFonts w:ascii="仿宋_GB2312" w:eastAsia="仿宋_GB2312" w:hAnsi="仿宋" w:hint="eastAsia"/>
                <w:sz w:val="28"/>
                <w:szCs w:val="28"/>
              </w:rPr>
              <w:t>推动优质教育资源向北三县布局，鼓励跨区域合作办学、建立分校区等方式，促进潞河中学等优质教育资源向北三县流动延伸。深化通武廊基础教育共同体、中等职业学校联盟和幼儿园联盟建设，在学校管理、师资培养、课程建设、资源共享、学生活动等方面开展深入的交流合作。开展通武廊职业学校技能大赛，探索开展与</w:t>
            </w:r>
            <w:r w:rsidR="000F06D2">
              <w:rPr>
                <w:rFonts w:ascii="仿宋_GB2312" w:eastAsia="仿宋_GB2312" w:hAnsi="仿宋" w:hint="eastAsia"/>
                <w:sz w:val="28"/>
                <w:szCs w:val="28"/>
              </w:rPr>
              <w:t>副中心</w:t>
            </w:r>
            <w:r w:rsidRPr="00BF0D66">
              <w:rPr>
                <w:rFonts w:ascii="仿宋_GB2312" w:eastAsia="仿宋_GB2312" w:hAnsi="仿宋" w:hint="eastAsia"/>
                <w:sz w:val="28"/>
                <w:szCs w:val="28"/>
              </w:rPr>
              <w:t>、武清</w:t>
            </w:r>
            <w:r w:rsidR="000F06D2">
              <w:rPr>
                <w:rFonts w:ascii="仿宋_GB2312" w:eastAsia="仿宋_GB2312" w:hAnsi="仿宋" w:hint="eastAsia"/>
                <w:sz w:val="28"/>
                <w:szCs w:val="28"/>
              </w:rPr>
              <w:t>、</w:t>
            </w:r>
            <w:r w:rsidR="000F06D2">
              <w:rPr>
                <w:rFonts w:ascii="仿宋_GB2312" w:eastAsia="仿宋_GB2312" w:hAnsi="仿宋"/>
                <w:sz w:val="28"/>
                <w:szCs w:val="28"/>
              </w:rPr>
              <w:t>廊坊</w:t>
            </w:r>
            <w:r w:rsidRPr="00BF0D66">
              <w:rPr>
                <w:rFonts w:ascii="仿宋_GB2312" w:eastAsia="仿宋_GB2312" w:hAnsi="仿宋" w:hint="eastAsia"/>
                <w:sz w:val="28"/>
                <w:szCs w:val="28"/>
              </w:rPr>
              <w:t>等京津</w:t>
            </w:r>
            <w:r w:rsidR="000F06D2">
              <w:rPr>
                <w:rFonts w:ascii="仿宋_GB2312" w:eastAsia="仿宋_GB2312" w:hAnsi="仿宋" w:hint="eastAsia"/>
                <w:sz w:val="28"/>
                <w:szCs w:val="28"/>
              </w:rPr>
              <w:t>冀</w:t>
            </w:r>
            <w:r w:rsidRPr="00BF0D66">
              <w:rPr>
                <w:rFonts w:ascii="仿宋_GB2312" w:eastAsia="仿宋_GB2312" w:hAnsi="仿宋" w:hint="eastAsia"/>
                <w:sz w:val="28"/>
                <w:szCs w:val="28"/>
              </w:rPr>
              <w:t>企业的校企合作，促进校企深度融合。</w:t>
            </w:r>
          </w:p>
        </w:tc>
      </w:tr>
      <w:tr w:rsidR="00B5342A" w:rsidRPr="00CC6A90" w:rsidTr="00E521E7">
        <w:trPr>
          <w:trHeight w:val="1267"/>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t>16</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高水平国际教育项目</w:t>
            </w:r>
          </w:p>
        </w:tc>
        <w:tc>
          <w:tcPr>
            <w:tcW w:w="6221" w:type="dxa"/>
            <w:vAlign w:val="center"/>
            <w:hideMark/>
          </w:tcPr>
          <w:p w:rsidR="00B5342A" w:rsidRPr="00614868" w:rsidRDefault="00BF0D66">
            <w:pPr>
              <w:spacing w:line="460" w:lineRule="exact"/>
              <w:rPr>
                <w:rFonts w:ascii="仿宋_GB2312" w:eastAsia="仿宋_GB2312" w:hAnsi="仿宋"/>
                <w:sz w:val="28"/>
                <w:szCs w:val="28"/>
              </w:rPr>
            </w:pPr>
            <w:r w:rsidRPr="00BF0D66">
              <w:rPr>
                <w:rFonts w:ascii="仿宋_GB2312" w:eastAsia="仿宋_GB2312" w:hAnsi="仿宋" w:hint="eastAsia"/>
                <w:sz w:val="28"/>
                <w:szCs w:val="28"/>
              </w:rPr>
              <w:t>优化国际学校布局，加快推进北京学校国际部、北京第一实验中学国际部、德闳学校、凯文学校等一批国际学校建设，推动现有国际学校改造升</w:t>
            </w:r>
            <w:r w:rsidRPr="00BF0D66">
              <w:rPr>
                <w:rFonts w:ascii="仿宋_GB2312" w:eastAsia="仿宋_GB2312" w:hAnsi="仿宋" w:hint="eastAsia"/>
                <w:sz w:val="28"/>
                <w:szCs w:val="28"/>
              </w:rPr>
              <w:lastRenderedPageBreak/>
              <w:t>级，培育具有影响力的国际教育品牌，加大国际教育供给。加强对国际学校的指导和服务，提升国际学校质量，营造良好的涉外教育环境。深入开展中小学国际理解教育。</w:t>
            </w:r>
          </w:p>
        </w:tc>
      </w:tr>
      <w:tr w:rsidR="00B5342A" w:rsidRPr="00CC6A90" w:rsidTr="00E521E7">
        <w:trPr>
          <w:trHeight w:val="1286"/>
        </w:trPr>
        <w:tc>
          <w:tcPr>
            <w:tcW w:w="2284" w:type="dxa"/>
            <w:vAlign w:val="center"/>
            <w:hideMark/>
          </w:tcPr>
          <w:p w:rsidR="00B5342A" w:rsidRPr="00614868" w:rsidRDefault="00E16951" w:rsidP="00E521E7">
            <w:pPr>
              <w:spacing w:line="460" w:lineRule="exact"/>
              <w:rPr>
                <w:rFonts w:ascii="仿宋_GB2312" w:eastAsia="仿宋_GB2312" w:hAnsi="仿宋"/>
                <w:sz w:val="28"/>
                <w:szCs w:val="28"/>
              </w:rPr>
            </w:pPr>
            <w:r w:rsidRPr="00614868">
              <w:rPr>
                <w:rFonts w:ascii="仿宋_GB2312" w:eastAsia="仿宋_GB2312" w:hAnsi="仿宋"/>
                <w:sz w:val="28"/>
                <w:szCs w:val="28"/>
              </w:rPr>
              <w:lastRenderedPageBreak/>
              <w:t>17</w:t>
            </w:r>
            <w:r w:rsidR="00B5342A" w:rsidRPr="00614868">
              <w:rPr>
                <w:rFonts w:ascii="仿宋_GB2312" w:eastAsia="仿宋_GB2312" w:hAnsi="仿宋"/>
                <w:sz w:val="28"/>
                <w:szCs w:val="28"/>
              </w:rPr>
              <w:t>.</w:t>
            </w:r>
            <w:r w:rsidR="00B5342A" w:rsidRPr="00614868">
              <w:rPr>
                <w:rFonts w:ascii="仿宋_GB2312" w:eastAsia="仿宋_GB2312" w:hAnsi="仿宋" w:hint="eastAsia"/>
                <w:sz w:val="28"/>
                <w:szCs w:val="28"/>
              </w:rPr>
              <w:t>教育督导与评价专业化建设项目</w:t>
            </w:r>
          </w:p>
        </w:tc>
        <w:tc>
          <w:tcPr>
            <w:tcW w:w="6221" w:type="dxa"/>
            <w:vAlign w:val="center"/>
            <w:hideMark/>
          </w:tcPr>
          <w:p w:rsidR="00B5342A" w:rsidRPr="00614868" w:rsidRDefault="00BF0D66">
            <w:pPr>
              <w:spacing w:line="460" w:lineRule="exact"/>
              <w:rPr>
                <w:rFonts w:ascii="仿宋_GB2312" w:eastAsia="仿宋_GB2312" w:hAnsi="仿宋"/>
                <w:sz w:val="28"/>
                <w:szCs w:val="28"/>
              </w:rPr>
            </w:pPr>
            <w:r w:rsidRPr="00BF0D66">
              <w:rPr>
                <w:rFonts w:ascii="仿宋_GB2312" w:eastAsia="仿宋_GB2312" w:hAnsi="仿宋" w:hint="eastAsia"/>
                <w:sz w:val="28"/>
                <w:szCs w:val="28"/>
              </w:rPr>
              <w:t>完善督政、督学、评估监测三位一体的现代教育督导体系。加强教育督导队伍建设，加强中小学校、幼儿园责任督学挂牌督导，推进完善学校内部督导。健全第三方评估监测机制，切实提高教育督导评估和监测结果的使用效能。</w:t>
            </w:r>
          </w:p>
        </w:tc>
      </w:tr>
    </w:tbl>
    <w:p w:rsidR="000720FA" w:rsidRPr="00614868" w:rsidRDefault="000720FA" w:rsidP="00614868">
      <w:pPr>
        <w:spacing w:line="560" w:lineRule="exact"/>
      </w:pPr>
    </w:p>
    <w:sectPr w:rsidR="000720FA" w:rsidRPr="00614868" w:rsidSect="00C205E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E7" w:rsidRDefault="00796BE7" w:rsidP="002234D2">
      <w:r>
        <w:separator/>
      </w:r>
    </w:p>
  </w:endnote>
  <w:endnote w:type="continuationSeparator" w:id="0">
    <w:p w:rsidR="00796BE7" w:rsidRDefault="00796BE7" w:rsidP="0022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66154"/>
      <w:docPartObj>
        <w:docPartGallery w:val="Page Numbers (Bottom of Page)"/>
        <w:docPartUnique/>
      </w:docPartObj>
    </w:sdtPr>
    <w:sdtEndPr>
      <w:rPr>
        <w:rFonts w:asciiTheme="minorEastAsia" w:eastAsiaTheme="minorEastAsia" w:hAnsiTheme="minorEastAsia"/>
        <w:sz w:val="28"/>
        <w:szCs w:val="28"/>
      </w:rPr>
    </w:sdtEndPr>
    <w:sdtContent>
      <w:p w:rsidR="007863E5" w:rsidRPr="00614868" w:rsidRDefault="007863E5">
        <w:pPr>
          <w:pStyle w:val="ac"/>
          <w:ind w:firstLine="360"/>
          <w:rPr>
            <w:rFonts w:asciiTheme="minorEastAsia" w:eastAsiaTheme="minorEastAsia" w:hAnsiTheme="minorEastAsia"/>
            <w:sz w:val="28"/>
            <w:szCs w:val="28"/>
          </w:rPr>
        </w:pPr>
        <w:r w:rsidRPr="00614868">
          <w:rPr>
            <w:rFonts w:asciiTheme="minorEastAsia" w:eastAsiaTheme="minorEastAsia" w:hAnsiTheme="minorEastAsia"/>
            <w:sz w:val="28"/>
            <w:szCs w:val="28"/>
          </w:rPr>
          <w:fldChar w:fldCharType="begin"/>
        </w:r>
        <w:r w:rsidRPr="00614868">
          <w:rPr>
            <w:rFonts w:asciiTheme="minorEastAsia" w:eastAsiaTheme="minorEastAsia" w:hAnsiTheme="minorEastAsia"/>
            <w:sz w:val="28"/>
            <w:szCs w:val="28"/>
          </w:rPr>
          <w:instrText>PAGE   \* MERGEFORMAT</w:instrText>
        </w:r>
        <w:r w:rsidRPr="00614868">
          <w:rPr>
            <w:rFonts w:asciiTheme="minorEastAsia" w:eastAsiaTheme="minorEastAsia" w:hAnsiTheme="minorEastAsia"/>
            <w:sz w:val="28"/>
            <w:szCs w:val="28"/>
          </w:rPr>
          <w:fldChar w:fldCharType="separate"/>
        </w:r>
        <w:r w:rsidR="00EC6DAD" w:rsidRPr="00EC6DAD">
          <w:rPr>
            <w:rFonts w:asciiTheme="minorEastAsia" w:eastAsiaTheme="minorEastAsia" w:hAnsiTheme="minorEastAsia"/>
            <w:noProof/>
            <w:sz w:val="28"/>
            <w:szCs w:val="28"/>
            <w:lang w:val="zh-CN"/>
          </w:rPr>
          <w:t>16</w:t>
        </w:r>
        <w:r w:rsidRPr="00614868">
          <w:rPr>
            <w:rFonts w:asciiTheme="minorEastAsia" w:eastAsiaTheme="minorEastAsia" w:hAnsiTheme="minorEastAsia"/>
            <w:sz w:val="28"/>
            <w:szCs w:val="28"/>
          </w:rPr>
          <w:fldChar w:fldCharType="end"/>
        </w:r>
      </w:p>
    </w:sdtContent>
  </w:sdt>
  <w:p w:rsidR="007863E5" w:rsidRDefault="007863E5">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5054"/>
      <w:docPartObj>
        <w:docPartGallery w:val="Page Numbers (Bottom of Page)"/>
        <w:docPartUnique/>
      </w:docPartObj>
    </w:sdtPr>
    <w:sdtEndPr>
      <w:rPr>
        <w:rFonts w:asciiTheme="minorEastAsia" w:eastAsiaTheme="minorEastAsia" w:hAnsiTheme="minorEastAsia"/>
        <w:sz w:val="28"/>
        <w:szCs w:val="28"/>
      </w:rPr>
    </w:sdtEndPr>
    <w:sdtContent>
      <w:p w:rsidR="007863E5" w:rsidRPr="00614868" w:rsidRDefault="007863E5">
        <w:pPr>
          <w:pStyle w:val="ac"/>
          <w:ind w:firstLine="360"/>
          <w:jc w:val="right"/>
          <w:rPr>
            <w:rFonts w:asciiTheme="minorEastAsia" w:eastAsiaTheme="minorEastAsia" w:hAnsiTheme="minorEastAsia"/>
            <w:sz w:val="28"/>
            <w:szCs w:val="28"/>
          </w:rPr>
        </w:pPr>
        <w:r w:rsidRPr="00614868">
          <w:rPr>
            <w:rFonts w:asciiTheme="minorEastAsia" w:eastAsiaTheme="minorEastAsia" w:hAnsiTheme="minorEastAsia"/>
            <w:sz w:val="28"/>
            <w:szCs w:val="28"/>
          </w:rPr>
          <w:fldChar w:fldCharType="begin"/>
        </w:r>
        <w:r w:rsidRPr="00614868">
          <w:rPr>
            <w:rFonts w:asciiTheme="minorEastAsia" w:eastAsiaTheme="minorEastAsia" w:hAnsiTheme="minorEastAsia"/>
            <w:sz w:val="28"/>
            <w:szCs w:val="28"/>
          </w:rPr>
          <w:instrText>PAGE   \* MERGEFORMAT</w:instrText>
        </w:r>
        <w:r w:rsidRPr="00614868">
          <w:rPr>
            <w:rFonts w:asciiTheme="minorEastAsia" w:eastAsiaTheme="minorEastAsia" w:hAnsiTheme="minorEastAsia"/>
            <w:sz w:val="28"/>
            <w:szCs w:val="28"/>
          </w:rPr>
          <w:fldChar w:fldCharType="separate"/>
        </w:r>
        <w:r w:rsidR="00EC6DAD" w:rsidRPr="00EC6DAD">
          <w:rPr>
            <w:rFonts w:asciiTheme="minorEastAsia" w:eastAsiaTheme="minorEastAsia" w:hAnsiTheme="minorEastAsia"/>
            <w:noProof/>
            <w:sz w:val="28"/>
            <w:szCs w:val="28"/>
            <w:lang w:val="zh-CN"/>
          </w:rPr>
          <w:t>15</w:t>
        </w:r>
        <w:r w:rsidRPr="00614868">
          <w:rPr>
            <w:rFonts w:asciiTheme="minorEastAsia" w:eastAsiaTheme="minorEastAsia" w:hAnsiTheme="minorEastAsia"/>
            <w:sz w:val="28"/>
            <w:szCs w:val="28"/>
          </w:rPr>
          <w:fldChar w:fldCharType="end"/>
        </w:r>
      </w:p>
    </w:sdtContent>
  </w:sdt>
  <w:p w:rsidR="007863E5" w:rsidRDefault="007863E5">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E5" w:rsidRDefault="007863E5">
    <w:pPr>
      <w:pStyle w:val="ac"/>
      <w:ind w:firstLine="360"/>
      <w:jc w:val="right"/>
    </w:pPr>
  </w:p>
  <w:p w:rsidR="007863E5" w:rsidRDefault="007863E5">
    <w:pPr>
      <w:pStyle w:val="ac"/>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733"/>
      <w:docPartObj>
        <w:docPartGallery w:val="Page Numbers (Bottom of Page)"/>
        <w:docPartUnique/>
      </w:docPartObj>
    </w:sdtPr>
    <w:sdtEndPr>
      <w:rPr>
        <w:rFonts w:asciiTheme="minorEastAsia" w:eastAsiaTheme="minorEastAsia" w:hAnsiTheme="minorEastAsia"/>
        <w:sz w:val="28"/>
        <w:szCs w:val="28"/>
      </w:rPr>
    </w:sdtEndPr>
    <w:sdtContent>
      <w:p w:rsidR="007863E5" w:rsidRPr="00614868" w:rsidRDefault="007863E5">
        <w:pPr>
          <w:pStyle w:val="ac"/>
          <w:ind w:firstLine="360"/>
          <w:jc w:val="right"/>
          <w:rPr>
            <w:rFonts w:asciiTheme="minorEastAsia" w:eastAsiaTheme="minorEastAsia" w:hAnsiTheme="minorEastAsia"/>
            <w:sz w:val="28"/>
            <w:szCs w:val="28"/>
          </w:rPr>
        </w:pPr>
        <w:r w:rsidRPr="00614868">
          <w:rPr>
            <w:rFonts w:asciiTheme="minorEastAsia" w:eastAsiaTheme="minorEastAsia" w:hAnsiTheme="minorEastAsia"/>
            <w:sz w:val="28"/>
            <w:szCs w:val="28"/>
          </w:rPr>
          <w:fldChar w:fldCharType="begin"/>
        </w:r>
        <w:r w:rsidRPr="00614868">
          <w:rPr>
            <w:rFonts w:asciiTheme="minorEastAsia" w:eastAsiaTheme="minorEastAsia" w:hAnsiTheme="minorEastAsia"/>
            <w:sz w:val="28"/>
            <w:szCs w:val="28"/>
          </w:rPr>
          <w:instrText>PAGE   \* MERGEFORMAT</w:instrText>
        </w:r>
        <w:r w:rsidRPr="00614868">
          <w:rPr>
            <w:rFonts w:asciiTheme="minorEastAsia" w:eastAsiaTheme="minorEastAsia" w:hAnsiTheme="minorEastAsia"/>
            <w:sz w:val="28"/>
            <w:szCs w:val="28"/>
          </w:rPr>
          <w:fldChar w:fldCharType="separate"/>
        </w:r>
        <w:r w:rsidR="00EC6DAD" w:rsidRPr="00EC6DAD">
          <w:rPr>
            <w:rFonts w:asciiTheme="minorEastAsia" w:eastAsiaTheme="minorEastAsia" w:hAnsiTheme="minorEastAsia"/>
            <w:noProof/>
            <w:sz w:val="28"/>
            <w:szCs w:val="28"/>
            <w:lang w:val="zh-CN"/>
          </w:rPr>
          <w:t>I</w:t>
        </w:r>
        <w:r w:rsidRPr="00614868">
          <w:rPr>
            <w:rFonts w:asciiTheme="minorEastAsia" w:eastAsiaTheme="minorEastAsia" w:hAnsiTheme="minorEastAsia"/>
            <w:sz w:val="28"/>
            <w:szCs w:val="28"/>
          </w:rPr>
          <w:fldChar w:fldCharType="end"/>
        </w:r>
      </w:p>
    </w:sdtContent>
  </w:sdt>
  <w:p w:rsidR="007863E5" w:rsidRDefault="007863E5">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E7" w:rsidRDefault="00796BE7" w:rsidP="002234D2">
      <w:r>
        <w:separator/>
      </w:r>
    </w:p>
  </w:footnote>
  <w:footnote w:type="continuationSeparator" w:id="0">
    <w:p w:rsidR="00796BE7" w:rsidRDefault="00796BE7" w:rsidP="00223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E5" w:rsidRPr="008C1381" w:rsidRDefault="007863E5" w:rsidP="00614868">
    <w:pPr>
      <w:pStyle w:val="ae"/>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E5" w:rsidRDefault="007863E5" w:rsidP="007629F3">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E5" w:rsidRDefault="007863E5" w:rsidP="00614868">
    <w:pPr>
      <w:pStyle w:val="ae"/>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57AAA"/>
    <w:multiLevelType w:val="multilevel"/>
    <w:tmpl w:val="43357AA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0F3C88D"/>
    <w:multiLevelType w:val="singleLevel"/>
    <w:tmpl w:val="50F3C88D"/>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EAE"/>
    <w:rsid w:val="00000E5F"/>
    <w:rsid w:val="00001465"/>
    <w:rsid w:val="00001A34"/>
    <w:rsid w:val="00001F91"/>
    <w:rsid w:val="000042F1"/>
    <w:rsid w:val="00004564"/>
    <w:rsid w:val="000057CE"/>
    <w:rsid w:val="00005DD9"/>
    <w:rsid w:val="0000600A"/>
    <w:rsid w:val="000060AC"/>
    <w:rsid w:val="00006C04"/>
    <w:rsid w:val="00007083"/>
    <w:rsid w:val="00007393"/>
    <w:rsid w:val="00007D7A"/>
    <w:rsid w:val="00011345"/>
    <w:rsid w:val="00011A51"/>
    <w:rsid w:val="00011F1C"/>
    <w:rsid w:val="0001238A"/>
    <w:rsid w:val="00012C87"/>
    <w:rsid w:val="0001434E"/>
    <w:rsid w:val="00014722"/>
    <w:rsid w:val="00014C84"/>
    <w:rsid w:val="000152A5"/>
    <w:rsid w:val="000166E6"/>
    <w:rsid w:val="0001756F"/>
    <w:rsid w:val="00017EAE"/>
    <w:rsid w:val="00017FE5"/>
    <w:rsid w:val="00020455"/>
    <w:rsid w:val="0002056B"/>
    <w:rsid w:val="00020839"/>
    <w:rsid w:val="00020C4E"/>
    <w:rsid w:val="00020DB8"/>
    <w:rsid w:val="00020E36"/>
    <w:rsid w:val="0002198F"/>
    <w:rsid w:val="00021B3C"/>
    <w:rsid w:val="000224D2"/>
    <w:rsid w:val="00023867"/>
    <w:rsid w:val="00024995"/>
    <w:rsid w:val="00024A21"/>
    <w:rsid w:val="00025D7E"/>
    <w:rsid w:val="00027EE1"/>
    <w:rsid w:val="0003076E"/>
    <w:rsid w:val="0003118E"/>
    <w:rsid w:val="00031581"/>
    <w:rsid w:val="00033A33"/>
    <w:rsid w:val="00033BA5"/>
    <w:rsid w:val="000341E0"/>
    <w:rsid w:val="00035DCE"/>
    <w:rsid w:val="00035ED7"/>
    <w:rsid w:val="00036082"/>
    <w:rsid w:val="00037289"/>
    <w:rsid w:val="00037862"/>
    <w:rsid w:val="00037E6A"/>
    <w:rsid w:val="00041012"/>
    <w:rsid w:val="00041F50"/>
    <w:rsid w:val="00042388"/>
    <w:rsid w:val="00043466"/>
    <w:rsid w:val="000438BD"/>
    <w:rsid w:val="000445F1"/>
    <w:rsid w:val="0004538E"/>
    <w:rsid w:val="000464F8"/>
    <w:rsid w:val="00046562"/>
    <w:rsid w:val="000468C7"/>
    <w:rsid w:val="00050BAD"/>
    <w:rsid w:val="0005125B"/>
    <w:rsid w:val="0005146C"/>
    <w:rsid w:val="00051FB8"/>
    <w:rsid w:val="0005347F"/>
    <w:rsid w:val="0005391A"/>
    <w:rsid w:val="00054F5C"/>
    <w:rsid w:val="00055904"/>
    <w:rsid w:val="0005650C"/>
    <w:rsid w:val="00057B3B"/>
    <w:rsid w:val="00060D28"/>
    <w:rsid w:val="00061804"/>
    <w:rsid w:val="00061911"/>
    <w:rsid w:val="00062327"/>
    <w:rsid w:val="000628F8"/>
    <w:rsid w:val="00064D21"/>
    <w:rsid w:val="00065870"/>
    <w:rsid w:val="0006621D"/>
    <w:rsid w:val="0006627F"/>
    <w:rsid w:val="000678AE"/>
    <w:rsid w:val="000700C5"/>
    <w:rsid w:val="000707C5"/>
    <w:rsid w:val="00071B62"/>
    <w:rsid w:val="000720FA"/>
    <w:rsid w:val="0007265E"/>
    <w:rsid w:val="00072A5F"/>
    <w:rsid w:val="00073471"/>
    <w:rsid w:val="000739FB"/>
    <w:rsid w:val="0007504E"/>
    <w:rsid w:val="000752AE"/>
    <w:rsid w:val="00075396"/>
    <w:rsid w:val="00075853"/>
    <w:rsid w:val="00075F30"/>
    <w:rsid w:val="000777AD"/>
    <w:rsid w:val="00077F95"/>
    <w:rsid w:val="0008004E"/>
    <w:rsid w:val="00080993"/>
    <w:rsid w:val="000818F5"/>
    <w:rsid w:val="00082249"/>
    <w:rsid w:val="00082C89"/>
    <w:rsid w:val="00083630"/>
    <w:rsid w:val="000840A7"/>
    <w:rsid w:val="00084B5F"/>
    <w:rsid w:val="0008579F"/>
    <w:rsid w:val="0008625A"/>
    <w:rsid w:val="000871FE"/>
    <w:rsid w:val="00087935"/>
    <w:rsid w:val="000909AD"/>
    <w:rsid w:val="00090D84"/>
    <w:rsid w:val="00092129"/>
    <w:rsid w:val="000927D8"/>
    <w:rsid w:val="00092B0C"/>
    <w:rsid w:val="00092C6E"/>
    <w:rsid w:val="000933D3"/>
    <w:rsid w:val="0009346B"/>
    <w:rsid w:val="00093717"/>
    <w:rsid w:val="00093B4A"/>
    <w:rsid w:val="000944BD"/>
    <w:rsid w:val="000952BE"/>
    <w:rsid w:val="00095619"/>
    <w:rsid w:val="00095708"/>
    <w:rsid w:val="00096127"/>
    <w:rsid w:val="000966F2"/>
    <w:rsid w:val="00096F5F"/>
    <w:rsid w:val="00097907"/>
    <w:rsid w:val="000A032C"/>
    <w:rsid w:val="000A1684"/>
    <w:rsid w:val="000A1DFD"/>
    <w:rsid w:val="000A260C"/>
    <w:rsid w:val="000A287C"/>
    <w:rsid w:val="000A3852"/>
    <w:rsid w:val="000A5A5C"/>
    <w:rsid w:val="000A5CB0"/>
    <w:rsid w:val="000A6C7C"/>
    <w:rsid w:val="000A702B"/>
    <w:rsid w:val="000A7CFF"/>
    <w:rsid w:val="000B0390"/>
    <w:rsid w:val="000B040B"/>
    <w:rsid w:val="000B12CA"/>
    <w:rsid w:val="000B44EB"/>
    <w:rsid w:val="000B4A6A"/>
    <w:rsid w:val="000B4B72"/>
    <w:rsid w:val="000B4C5B"/>
    <w:rsid w:val="000B5B1D"/>
    <w:rsid w:val="000B616C"/>
    <w:rsid w:val="000B71BD"/>
    <w:rsid w:val="000B7AB6"/>
    <w:rsid w:val="000C0300"/>
    <w:rsid w:val="000C080B"/>
    <w:rsid w:val="000C1805"/>
    <w:rsid w:val="000C1F78"/>
    <w:rsid w:val="000C2269"/>
    <w:rsid w:val="000C37B6"/>
    <w:rsid w:val="000C38B8"/>
    <w:rsid w:val="000C3C4D"/>
    <w:rsid w:val="000C40E8"/>
    <w:rsid w:val="000C4874"/>
    <w:rsid w:val="000C4E16"/>
    <w:rsid w:val="000C52CB"/>
    <w:rsid w:val="000C594B"/>
    <w:rsid w:val="000C600F"/>
    <w:rsid w:val="000C7BF0"/>
    <w:rsid w:val="000D18F5"/>
    <w:rsid w:val="000D19A0"/>
    <w:rsid w:val="000D2A8F"/>
    <w:rsid w:val="000D3A16"/>
    <w:rsid w:val="000D3BE9"/>
    <w:rsid w:val="000D3E10"/>
    <w:rsid w:val="000D3E78"/>
    <w:rsid w:val="000D46A3"/>
    <w:rsid w:val="000D4D93"/>
    <w:rsid w:val="000D5724"/>
    <w:rsid w:val="000D57A2"/>
    <w:rsid w:val="000D5F42"/>
    <w:rsid w:val="000D6914"/>
    <w:rsid w:val="000D7B61"/>
    <w:rsid w:val="000E06B6"/>
    <w:rsid w:val="000E0EE9"/>
    <w:rsid w:val="000E1DBF"/>
    <w:rsid w:val="000E2286"/>
    <w:rsid w:val="000E2F51"/>
    <w:rsid w:val="000E3860"/>
    <w:rsid w:val="000E4555"/>
    <w:rsid w:val="000E4930"/>
    <w:rsid w:val="000E52AF"/>
    <w:rsid w:val="000E58BB"/>
    <w:rsid w:val="000E58C7"/>
    <w:rsid w:val="000E5E0D"/>
    <w:rsid w:val="000F06D2"/>
    <w:rsid w:val="000F1121"/>
    <w:rsid w:val="000F3082"/>
    <w:rsid w:val="000F3419"/>
    <w:rsid w:val="000F3743"/>
    <w:rsid w:val="000F3A63"/>
    <w:rsid w:val="000F3DFC"/>
    <w:rsid w:val="000F3EC3"/>
    <w:rsid w:val="000F422D"/>
    <w:rsid w:val="000F4410"/>
    <w:rsid w:val="000F4C28"/>
    <w:rsid w:val="000F5004"/>
    <w:rsid w:val="000F5F97"/>
    <w:rsid w:val="000F6AB6"/>
    <w:rsid w:val="000F6F7B"/>
    <w:rsid w:val="000F740E"/>
    <w:rsid w:val="000F749A"/>
    <w:rsid w:val="000F7739"/>
    <w:rsid w:val="001000AA"/>
    <w:rsid w:val="00100364"/>
    <w:rsid w:val="00101779"/>
    <w:rsid w:val="001040B2"/>
    <w:rsid w:val="00105613"/>
    <w:rsid w:val="00105EC3"/>
    <w:rsid w:val="001065C8"/>
    <w:rsid w:val="00107316"/>
    <w:rsid w:val="001077D4"/>
    <w:rsid w:val="00111EBC"/>
    <w:rsid w:val="00112776"/>
    <w:rsid w:val="00113AE6"/>
    <w:rsid w:val="001144E4"/>
    <w:rsid w:val="0011479C"/>
    <w:rsid w:val="0011512A"/>
    <w:rsid w:val="001152B7"/>
    <w:rsid w:val="00115677"/>
    <w:rsid w:val="001160C3"/>
    <w:rsid w:val="001165CE"/>
    <w:rsid w:val="00120FB0"/>
    <w:rsid w:val="00121492"/>
    <w:rsid w:val="00121E3E"/>
    <w:rsid w:val="00122519"/>
    <w:rsid w:val="001226CA"/>
    <w:rsid w:val="001233C6"/>
    <w:rsid w:val="001251AA"/>
    <w:rsid w:val="00125265"/>
    <w:rsid w:val="001253FD"/>
    <w:rsid w:val="00126540"/>
    <w:rsid w:val="00127D69"/>
    <w:rsid w:val="001301CC"/>
    <w:rsid w:val="00131189"/>
    <w:rsid w:val="00131C7C"/>
    <w:rsid w:val="00134128"/>
    <w:rsid w:val="001353AE"/>
    <w:rsid w:val="001358CF"/>
    <w:rsid w:val="00135C22"/>
    <w:rsid w:val="00135DDC"/>
    <w:rsid w:val="0013688A"/>
    <w:rsid w:val="00140AB8"/>
    <w:rsid w:val="00140DAF"/>
    <w:rsid w:val="001421CB"/>
    <w:rsid w:val="001431B9"/>
    <w:rsid w:val="00145ACA"/>
    <w:rsid w:val="00145BCC"/>
    <w:rsid w:val="00147BD7"/>
    <w:rsid w:val="00150421"/>
    <w:rsid w:val="001518E4"/>
    <w:rsid w:val="00151AFB"/>
    <w:rsid w:val="00151B15"/>
    <w:rsid w:val="00152027"/>
    <w:rsid w:val="00152DDD"/>
    <w:rsid w:val="00152E70"/>
    <w:rsid w:val="00153606"/>
    <w:rsid w:val="0015461E"/>
    <w:rsid w:val="00155787"/>
    <w:rsid w:val="00157DD9"/>
    <w:rsid w:val="0016032E"/>
    <w:rsid w:val="00160764"/>
    <w:rsid w:val="00161E28"/>
    <w:rsid w:val="001632A1"/>
    <w:rsid w:val="00164F31"/>
    <w:rsid w:val="0016558E"/>
    <w:rsid w:val="00165844"/>
    <w:rsid w:val="00165F05"/>
    <w:rsid w:val="00166EB6"/>
    <w:rsid w:val="00166F71"/>
    <w:rsid w:val="00167C05"/>
    <w:rsid w:val="00170618"/>
    <w:rsid w:val="00170F79"/>
    <w:rsid w:val="00171158"/>
    <w:rsid w:val="00171626"/>
    <w:rsid w:val="00171D26"/>
    <w:rsid w:val="00172520"/>
    <w:rsid w:val="001744AB"/>
    <w:rsid w:val="00174CAF"/>
    <w:rsid w:val="00174DE7"/>
    <w:rsid w:val="00175E11"/>
    <w:rsid w:val="001763E7"/>
    <w:rsid w:val="00176F01"/>
    <w:rsid w:val="00177AC9"/>
    <w:rsid w:val="00177F0D"/>
    <w:rsid w:val="001802AE"/>
    <w:rsid w:val="00181C31"/>
    <w:rsid w:val="00181E07"/>
    <w:rsid w:val="00182712"/>
    <w:rsid w:val="001831EF"/>
    <w:rsid w:val="0018368E"/>
    <w:rsid w:val="00183D11"/>
    <w:rsid w:val="00184AAC"/>
    <w:rsid w:val="00184ACB"/>
    <w:rsid w:val="00184EC0"/>
    <w:rsid w:val="00184F4A"/>
    <w:rsid w:val="001851D9"/>
    <w:rsid w:val="001852D6"/>
    <w:rsid w:val="0018692D"/>
    <w:rsid w:val="00190650"/>
    <w:rsid w:val="001907E5"/>
    <w:rsid w:val="00190A36"/>
    <w:rsid w:val="001912CD"/>
    <w:rsid w:val="0019319C"/>
    <w:rsid w:val="00193592"/>
    <w:rsid w:val="001939B6"/>
    <w:rsid w:val="00193F31"/>
    <w:rsid w:val="001940A9"/>
    <w:rsid w:val="0019419E"/>
    <w:rsid w:val="001955C8"/>
    <w:rsid w:val="00197659"/>
    <w:rsid w:val="001A00DB"/>
    <w:rsid w:val="001A0AA5"/>
    <w:rsid w:val="001A0CDE"/>
    <w:rsid w:val="001A3001"/>
    <w:rsid w:val="001A40D1"/>
    <w:rsid w:val="001A4C23"/>
    <w:rsid w:val="001A5146"/>
    <w:rsid w:val="001A5A75"/>
    <w:rsid w:val="001A7584"/>
    <w:rsid w:val="001A7977"/>
    <w:rsid w:val="001B048F"/>
    <w:rsid w:val="001B07E3"/>
    <w:rsid w:val="001B13CF"/>
    <w:rsid w:val="001B17CD"/>
    <w:rsid w:val="001B2A84"/>
    <w:rsid w:val="001B3F83"/>
    <w:rsid w:val="001B4E1B"/>
    <w:rsid w:val="001B53EA"/>
    <w:rsid w:val="001B58B4"/>
    <w:rsid w:val="001C031D"/>
    <w:rsid w:val="001C05F8"/>
    <w:rsid w:val="001C10D7"/>
    <w:rsid w:val="001C157F"/>
    <w:rsid w:val="001C320D"/>
    <w:rsid w:val="001C3BA4"/>
    <w:rsid w:val="001C4F47"/>
    <w:rsid w:val="001C5364"/>
    <w:rsid w:val="001C7061"/>
    <w:rsid w:val="001C7463"/>
    <w:rsid w:val="001C7975"/>
    <w:rsid w:val="001C7FA1"/>
    <w:rsid w:val="001D07A8"/>
    <w:rsid w:val="001D1311"/>
    <w:rsid w:val="001D17AE"/>
    <w:rsid w:val="001D1884"/>
    <w:rsid w:val="001D24EE"/>
    <w:rsid w:val="001D283E"/>
    <w:rsid w:val="001D30EA"/>
    <w:rsid w:val="001D408B"/>
    <w:rsid w:val="001D40EA"/>
    <w:rsid w:val="001D4874"/>
    <w:rsid w:val="001D4D63"/>
    <w:rsid w:val="001D5ED9"/>
    <w:rsid w:val="001D6E24"/>
    <w:rsid w:val="001D70AF"/>
    <w:rsid w:val="001D7E2A"/>
    <w:rsid w:val="001E016E"/>
    <w:rsid w:val="001E022B"/>
    <w:rsid w:val="001E089F"/>
    <w:rsid w:val="001E143C"/>
    <w:rsid w:val="001E16A4"/>
    <w:rsid w:val="001E2BB3"/>
    <w:rsid w:val="001E2D5A"/>
    <w:rsid w:val="001E2D60"/>
    <w:rsid w:val="001E404F"/>
    <w:rsid w:val="001E407C"/>
    <w:rsid w:val="001E4A44"/>
    <w:rsid w:val="001E5EE3"/>
    <w:rsid w:val="001E612D"/>
    <w:rsid w:val="001E6799"/>
    <w:rsid w:val="001E6A9C"/>
    <w:rsid w:val="001E7A46"/>
    <w:rsid w:val="001E7EB2"/>
    <w:rsid w:val="001F06B7"/>
    <w:rsid w:val="001F1D38"/>
    <w:rsid w:val="001F3150"/>
    <w:rsid w:val="001F3765"/>
    <w:rsid w:val="001F475A"/>
    <w:rsid w:val="001F4D8B"/>
    <w:rsid w:val="001F5602"/>
    <w:rsid w:val="001F5D2E"/>
    <w:rsid w:val="001F5DF6"/>
    <w:rsid w:val="001F5F63"/>
    <w:rsid w:val="001F5FAB"/>
    <w:rsid w:val="001F61E8"/>
    <w:rsid w:val="001F64FC"/>
    <w:rsid w:val="001F6916"/>
    <w:rsid w:val="00200EA9"/>
    <w:rsid w:val="00201A21"/>
    <w:rsid w:val="00202130"/>
    <w:rsid w:val="0020269C"/>
    <w:rsid w:val="00202855"/>
    <w:rsid w:val="00204046"/>
    <w:rsid w:val="002048A7"/>
    <w:rsid w:val="00206FC8"/>
    <w:rsid w:val="00210166"/>
    <w:rsid w:val="00210F16"/>
    <w:rsid w:val="00211345"/>
    <w:rsid w:val="00211727"/>
    <w:rsid w:val="00211793"/>
    <w:rsid w:val="0021248C"/>
    <w:rsid w:val="00213127"/>
    <w:rsid w:val="00215593"/>
    <w:rsid w:val="00215709"/>
    <w:rsid w:val="00220439"/>
    <w:rsid w:val="00220C25"/>
    <w:rsid w:val="0022234E"/>
    <w:rsid w:val="00222927"/>
    <w:rsid w:val="00222E6D"/>
    <w:rsid w:val="00222FF7"/>
    <w:rsid w:val="002234D2"/>
    <w:rsid w:val="002237CA"/>
    <w:rsid w:val="002243B1"/>
    <w:rsid w:val="00224850"/>
    <w:rsid w:val="00226F80"/>
    <w:rsid w:val="00227B7D"/>
    <w:rsid w:val="00227F35"/>
    <w:rsid w:val="00230F1B"/>
    <w:rsid w:val="00231F0F"/>
    <w:rsid w:val="002328A5"/>
    <w:rsid w:val="00232B13"/>
    <w:rsid w:val="00233583"/>
    <w:rsid w:val="00233771"/>
    <w:rsid w:val="00234BB9"/>
    <w:rsid w:val="00235BE6"/>
    <w:rsid w:val="00240323"/>
    <w:rsid w:val="00241FC3"/>
    <w:rsid w:val="00242670"/>
    <w:rsid w:val="00243463"/>
    <w:rsid w:val="00245729"/>
    <w:rsid w:val="00245947"/>
    <w:rsid w:val="00245F44"/>
    <w:rsid w:val="00246462"/>
    <w:rsid w:val="00246DE0"/>
    <w:rsid w:val="00247F85"/>
    <w:rsid w:val="00250174"/>
    <w:rsid w:val="0025028C"/>
    <w:rsid w:val="0025055D"/>
    <w:rsid w:val="00250AC2"/>
    <w:rsid w:val="00251318"/>
    <w:rsid w:val="00251ADF"/>
    <w:rsid w:val="002541FE"/>
    <w:rsid w:val="00254B25"/>
    <w:rsid w:val="002550E9"/>
    <w:rsid w:val="00255347"/>
    <w:rsid w:val="0025561D"/>
    <w:rsid w:val="00256BAB"/>
    <w:rsid w:val="0025724D"/>
    <w:rsid w:val="0025735D"/>
    <w:rsid w:val="00257828"/>
    <w:rsid w:val="00257BAF"/>
    <w:rsid w:val="00260F62"/>
    <w:rsid w:val="00263C81"/>
    <w:rsid w:val="00263E6F"/>
    <w:rsid w:val="002661AE"/>
    <w:rsid w:val="00270AE9"/>
    <w:rsid w:val="00270F4E"/>
    <w:rsid w:val="00271E15"/>
    <w:rsid w:val="00272750"/>
    <w:rsid w:val="00272E77"/>
    <w:rsid w:val="00273165"/>
    <w:rsid w:val="00274B8D"/>
    <w:rsid w:val="00275231"/>
    <w:rsid w:val="002760EE"/>
    <w:rsid w:val="00276673"/>
    <w:rsid w:val="0027699E"/>
    <w:rsid w:val="00277033"/>
    <w:rsid w:val="002775CD"/>
    <w:rsid w:val="00280717"/>
    <w:rsid w:val="0028075C"/>
    <w:rsid w:val="00281326"/>
    <w:rsid w:val="00281AFF"/>
    <w:rsid w:val="00283220"/>
    <w:rsid w:val="002842D5"/>
    <w:rsid w:val="0028521C"/>
    <w:rsid w:val="0028542F"/>
    <w:rsid w:val="00285D38"/>
    <w:rsid w:val="00286AF0"/>
    <w:rsid w:val="00286CD1"/>
    <w:rsid w:val="00287D6C"/>
    <w:rsid w:val="00287E63"/>
    <w:rsid w:val="00290134"/>
    <w:rsid w:val="00290F3D"/>
    <w:rsid w:val="0029110A"/>
    <w:rsid w:val="00291315"/>
    <w:rsid w:val="00291926"/>
    <w:rsid w:val="00291A93"/>
    <w:rsid w:val="00292188"/>
    <w:rsid w:val="00292394"/>
    <w:rsid w:val="002927BC"/>
    <w:rsid w:val="00293824"/>
    <w:rsid w:val="00294788"/>
    <w:rsid w:val="002952AA"/>
    <w:rsid w:val="00295C31"/>
    <w:rsid w:val="00295ECB"/>
    <w:rsid w:val="002975B8"/>
    <w:rsid w:val="00297F14"/>
    <w:rsid w:val="002A0073"/>
    <w:rsid w:val="002A0291"/>
    <w:rsid w:val="002A02F8"/>
    <w:rsid w:val="002A127A"/>
    <w:rsid w:val="002A1DB6"/>
    <w:rsid w:val="002A244D"/>
    <w:rsid w:val="002A2D1F"/>
    <w:rsid w:val="002A3211"/>
    <w:rsid w:val="002A3671"/>
    <w:rsid w:val="002A3730"/>
    <w:rsid w:val="002A525C"/>
    <w:rsid w:val="002A5B14"/>
    <w:rsid w:val="002A60DC"/>
    <w:rsid w:val="002A62DA"/>
    <w:rsid w:val="002A7459"/>
    <w:rsid w:val="002A7A52"/>
    <w:rsid w:val="002A7F59"/>
    <w:rsid w:val="002B0287"/>
    <w:rsid w:val="002B0E56"/>
    <w:rsid w:val="002B0FCC"/>
    <w:rsid w:val="002B1BE9"/>
    <w:rsid w:val="002B4B96"/>
    <w:rsid w:val="002B4DEF"/>
    <w:rsid w:val="002B5AFF"/>
    <w:rsid w:val="002B77F6"/>
    <w:rsid w:val="002C0386"/>
    <w:rsid w:val="002C06ED"/>
    <w:rsid w:val="002C1404"/>
    <w:rsid w:val="002C1DD3"/>
    <w:rsid w:val="002C2622"/>
    <w:rsid w:val="002C2932"/>
    <w:rsid w:val="002C4455"/>
    <w:rsid w:val="002C4760"/>
    <w:rsid w:val="002C490E"/>
    <w:rsid w:val="002C4A52"/>
    <w:rsid w:val="002C4E98"/>
    <w:rsid w:val="002C57A2"/>
    <w:rsid w:val="002C5D77"/>
    <w:rsid w:val="002C6628"/>
    <w:rsid w:val="002C673E"/>
    <w:rsid w:val="002C6E9C"/>
    <w:rsid w:val="002C7B53"/>
    <w:rsid w:val="002D2C43"/>
    <w:rsid w:val="002D3CE7"/>
    <w:rsid w:val="002D3D47"/>
    <w:rsid w:val="002D3DF9"/>
    <w:rsid w:val="002D3FF5"/>
    <w:rsid w:val="002D46FE"/>
    <w:rsid w:val="002D4CD7"/>
    <w:rsid w:val="002D4F3E"/>
    <w:rsid w:val="002D62B4"/>
    <w:rsid w:val="002D6357"/>
    <w:rsid w:val="002D67B5"/>
    <w:rsid w:val="002D6FE0"/>
    <w:rsid w:val="002D75D0"/>
    <w:rsid w:val="002D795A"/>
    <w:rsid w:val="002E1038"/>
    <w:rsid w:val="002E10B8"/>
    <w:rsid w:val="002E1B4F"/>
    <w:rsid w:val="002E34D7"/>
    <w:rsid w:val="002E60B3"/>
    <w:rsid w:val="002E6386"/>
    <w:rsid w:val="002F018C"/>
    <w:rsid w:val="002F01CA"/>
    <w:rsid w:val="002F039A"/>
    <w:rsid w:val="002F338F"/>
    <w:rsid w:val="002F3456"/>
    <w:rsid w:val="002F34D1"/>
    <w:rsid w:val="002F3F27"/>
    <w:rsid w:val="002F4769"/>
    <w:rsid w:val="002F4889"/>
    <w:rsid w:val="002F5C4C"/>
    <w:rsid w:val="002F5CA2"/>
    <w:rsid w:val="002F6B8A"/>
    <w:rsid w:val="002F77EA"/>
    <w:rsid w:val="002F7E0B"/>
    <w:rsid w:val="0030013F"/>
    <w:rsid w:val="0030099B"/>
    <w:rsid w:val="00301281"/>
    <w:rsid w:val="0030144B"/>
    <w:rsid w:val="003017A7"/>
    <w:rsid w:val="00302A14"/>
    <w:rsid w:val="00302C64"/>
    <w:rsid w:val="00303A79"/>
    <w:rsid w:val="0030457D"/>
    <w:rsid w:val="0030491F"/>
    <w:rsid w:val="003056D3"/>
    <w:rsid w:val="00305DBC"/>
    <w:rsid w:val="003068AE"/>
    <w:rsid w:val="00306D99"/>
    <w:rsid w:val="00307519"/>
    <w:rsid w:val="00307E39"/>
    <w:rsid w:val="00307F23"/>
    <w:rsid w:val="0031015A"/>
    <w:rsid w:val="00310372"/>
    <w:rsid w:val="003109A7"/>
    <w:rsid w:val="003110A1"/>
    <w:rsid w:val="0031150C"/>
    <w:rsid w:val="00311E7C"/>
    <w:rsid w:val="00312CA0"/>
    <w:rsid w:val="00312E0E"/>
    <w:rsid w:val="00312F0F"/>
    <w:rsid w:val="0031363F"/>
    <w:rsid w:val="00313AC5"/>
    <w:rsid w:val="00314054"/>
    <w:rsid w:val="00315C76"/>
    <w:rsid w:val="003163C4"/>
    <w:rsid w:val="00316CCD"/>
    <w:rsid w:val="00317EBB"/>
    <w:rsid w:val="00320492"/>
    <w:rsid w:val="00320D98"/>
    <w:rsid w:val="00321B61"/>
    <w:rsid w:val="00322161"/>
    <w:rsid w:val="0032290D"/>
    <w:rsid w:val="003229C9"/>
    <w:rsid w:val="003232D5"/>
    <w:rsid w:val="003236AB"/>
    <w:rsid w:val="00323794"/>
    <w:rsid w:val="003237C8"/>
    <w:rsid w:val="003240AD"/>
    <w:rsid w:val="00324AFA"/>
    <w:rsid w:val="003277D3"/>
    <w:rsid w:val="0033023E"/>
    <w:rsid w:val="003303A9"/>
    <w:rsid w:val="003306D1"/>
    <w:rsid w:val="00330768"/>
    <w:rsid w:val="00330DEA"/>
    <w:rsid w:val="0033211D"/>
    <w:rsid w:val="00332AC4"/>
    <w:rsid w:val="00333EF4"/>
    <w:rsid w:val="00334290"/>
    <w:rsid w:val="00334D35"/>
    <w:rsid w:val="003355DD"/>
    <w:rsid w:val="00336127"/>
    <w:rsid w:val="00336439"/>
    <w:rsid w:val="00336CB6"/>
    <w:rsid w:val="00340971"/>
    <w:rsid w:val="00341363"/>
    <w:rsid w:val="0034187C"/>
    <w:rsid w:val="00341F9B"/>
    <w:rsid w:val="003431A7"/>
    <w:rsid w:val="00343330"/>
    <w:rsid w:val="0034340C"/>
    <w:rsid w:val="003435A1"/>
    <w:rsid w:val="00343936"/>
    <w:rsid w:val="003439FC"/>
    <w:rsid w:val="00343DB6"/>
    <w:rsid w:val="00344399"/>
    <w:rsid w:val="00345890"/>
    <w:rsid w:val="00346799"/>
    <w:rsid w:val="003471C6"/>
    <w:rsid w:val="00351FAD"/>
    <w:rsid w:val="00352673"/>
    <w:rsid w:val="003534D8"/>
    <w:rsid w:val="00353874"/>
    <w:rsid w:val="00353CAD"/>
    <w:rsid w:val="00353E51"/>
    <w:rsid w:val="0035437B"/>
    <w:rsid w:val="00354903"/>
    <w:rsid w:val="00355C1A"/>
    <w:rsid w:val="003560B6"/>
    <w:rsid w:val="003568DD"/>
    <w:rsid w:val="00356EC4"/>
    <w:rsid w:val="00356F1C"/>
    <w:rsid w:val="00357CBC"/>
    <w:rsid w:val="003618AE"/>
    <w:rsid w:val="00361B18"/>
    <w:rsid w:val="00362227"/>
    <w:rsid w:val="00362888"/>
    <w:rsid w:val="003635A8"/>
    <w:rsid w:val="00363E10"/>
    <w:rsid w:val="003654CC"/>
    <w:rsid w:val="0036551A"/>
    <w:rsid w:val="00366CB1"/>
    <w:rsid w:val="00372764"/>
    <w:rsid w:val="00372F12"/>
    <w:rsid w:val="00373531"/>
    <w:rsid w:val="0037373F"/>
    <w:rsid w:val="00373F3E"/>
    <w:rsid w:val="003747A5"/>
    <w:rsid w:val="0037512B"/>
    <w:rsid w:val="00375574"/>
    <w:rsid w:val="003757A7"/>
    <w:rsid w:val="00375B7B"/>
    <w:rsid w:val="00376104"/>
    <w:rsid w:val="00376BB0"/>
    <w:rsid w:val="003803E8"/>
    <w:rsid w:val="00380F01"/>
    <w:rsid w:val="00381F07"/>
    <w:rsid w:val="00381F6A"/>
    <w:rsid w:val="00382229"/>
    <w:rsid w:val="003824CC"/>
    <w:rsid w:val="00382708"/>
    <w:rsid w:val="00382826"/>
    <w:rsid w:val="00382C53"/>
    <w:rsid w:val="00383B25"/>
    <w:rsid w:val="0038420D"/>
    <w:rsid w:val="00385764"/>
    <w:rsid w:val="00385C34"/>
    <w:rsid w:val="00385CBD"/>
    <w:rsid w:val="0038784A"/>
    <w:rsid w:val="00392012"/>
    <w:rsid w:val="003925E7"/>
    <w:rsid w:val="00393DA7"/>
    <w:rsid w:val="00394F98"/>
    <w:rsid w:val="00397957"/>
    <w:rsid w:val="00397F02"/>
    <w:rsid w:val="003A149E"/>
    <w:rsid w:val="003A17D0"/>
    <w:rsid w:val="003A19AE"/>
    <w:rsid w:val="003A267A"/>
    <w:rsid w:val="003A2758"/>
    <w:rsid w:val="003A2D60"/>
    <w:rsid w:val="003A31AE"/>
    <w:rsid w:val="003A3EBE"/>
    <w:rsid w:val="003A5191"/>
    <w:rsid w:val="003A5338"/>
    <w:rsid w:val="003A5525"/>
    <w:rsid w:val="003A5595"/>
    <w:rsid w:val="003A577E"/>
    <w:rsid w:val="003A5959"/>
    <w:rsid w:val="003A5AEB"/>
    <w:rsid w:val="003A5DF9"/>
    <w:rsid w:val="003A67A9"/>
    <w:rsid w:val="003A6FAA"/>
    <w:rsid w:val="003A712A"/>
    <w:rsid w:val="003A76B8"/>
    <w:rsid w:val="003A7775"/>
    <w:rsid w:val="003B09E4"/>
    <w:rsid w:val="003B12E9"/>
    <w:rsid w:val="003B2A32"/>
    <w:rsid w:val="003B2A5D"/>
    <w:rsid w:val="003B4619"/>
    <w:rsid w:val="003B4D58"/>
    <w:rsid w:val="003B52C0"/>
    <w:rsid w:val="003B7BE8"/>
    <w:rsid w:val="003C0622"/>
    <w:rsid w:val="003C13C2"/>
    <w:rsid w:val="003C163C"/>
    <w:rsid w:val="003C17F5"/>
    <w:rsid w:val="003C1812"/>
    <w:rsid w:val="003C2200"/>
    <w:rsid w:val="003C2E12"/>
    <w:rsid w:val="003C3596"/>
    <w:rsid w:val="003C3830"/>
    <w:rsid w:val="003C4573"/>
    <w:rsid w:val="003C47FB"/>
    <w:rsid w:val="003C53C5"/>
    <w:rsid w:val="003C5762"/>
    <w:rsid w:val="003C5D2C"/>
    <w:rsid w:val="003C6207"/>
    <w:rsid w:val="003C69AC"/>
    <w:rsid w:val="003D0C23"/>
    <w:rsid w:val="003D0E5A"/>
    <w:rsid w:val="003D1831"/>
    <w:rsid w:val="003D1B32"/>
    <w:rsid w:val="003D2BED"/>
    <w:rsid w:val="003D380D"/>
    <w:rsid w:val="003D50BB"/>
    <w:rsid w:val="003D59F6"/>
    <w:rsid w:val="003D60CC"/>
    <w:rsid w:val="003D617D"/>
    <w:rsid w:val="003D7B24"/>
    <w:rsid w:val="003D7FDD"/>
    <w:rsid w:val="003E1462"/>
    <w:rsid w:val="003E3BDE"/>
    <w:rsid w:val="003E4862"/>
    <w:rsid w:val="003E683F"/>
    <w:rsid w:val="003E6B80"/>
    <w:rsid w:val="003E763A"/>
    <w:rsid w:val="003F0F13"/>
    <w:rsid w:val="003F12AE"/>
    <w:rsid w:val="003F1559"/>
    <w:rsid w:val="003F1E28"/>
    <w:rsid w:val="003F270E"/>
    <w:rsid w:val="003F2909"/>
    <w:rsid w:val="003F3320"/>
    <w:rsid w:val="003F4382"/>
    <w:rsid w:val="003F49AE"/>
    <w:rsid w:val="003F5901"/>
    <w:rsid w:val="003F68E8"/>
    <w:rsid w:val="003F6A61"/>
    <w:rsid w:val="003F6ADC"/>
    <w:rsid w:val="003F7EE8"/>
    <w:rsid w:val="004000DE"/>
    <w:rsid w:val="004002B9"/>
    <w:rsid w:val="00401593"/>
    <w:rsid w:val="00402FF1"/>
    <w:rsid w:val="00403A77"/>
    <w:rsid w:val="00403B5C"/>
    <w:rsid w:val="00405A10"/>
    <w:rsid w:val="00405BB7"/>
    <w:rsid w:val="0040631D"/>
    <w:rsid w:val="00406323"/>
    <w:rsid w:val="00410148"/>
    <w:rsid w:val="0041076F"/>
    <w:rsid w:val="00410E38"/>
    <w:rsid w:val="00410FDF"/>
    <w:rsid w:val="00411962"/>
    <w:rsid w:val="00412AEB"/>
    <w:rsid w:val="00413748"/>
    <w:rsid w:val="00413994"/>
    <w:rsid w:val="004145EF"/>
    <w:rsid w:val="00414A96"/>
    <w:rsid w:val="0041539C"/>
    <w:rsid w:val="0041586F"/>
    <w:rsid w:val="00415B72"/>
    <w:rsid w:val="004163B6"/>
    <w:rsid w:val="00416BC9"/>
    <w:rsid w:val="00420A97"/>
    <w:rsid w:val="00420EC5"/>
    <w:rsid w:val="00421889"/>
    <w:rsid w:val="0042269E"/>
    <w:rsid w:val="00423250"/>
    <w:rsid w:val="00423B83"/>
    <w:rsid w:val="004243C7"/>
    <w:rsid w:val="0042480A"/>
    <w:rsid w:val="00424BFE"/>
    <w:rsid w:val="004259E9"/>
    <w:rsid w:val="00427B5F"/>
    <w:rsid w:val="00427C81"/>
    <w:rsid w:val="004301FA"/>
    <w:rsid w:val="00430C6C"/>
    <w:rsid w:val="004311FF"/>
    <w:rsid w:val="00431859"/>
    <w:rsid w:val="00431C39"/>
    <w:rsid w:val="004329DB"/>
    <w:rsid w:val="00433CC5"/>
    <w:rsid w:val="004340AA"/>
    <w:rsid w:val="00435FD2"/>
    <w:rsid w:val="0043611F"/>
    <w:rsid w:val="004368FF"/>
    <w:rsid w:val="00437C01"/>
    <w:rsid w:val="004400BB"/>
    <w:rsid w:val="00440238"/>
    <w:rsid w:val="004402F2"/>
    <w:rsid w:val="0044041A"/>
    <w:rsid w:val="00440677"/>
    <w:rsid w:val="0044145A"/>
    <w:rsid w:val="00442E99"/>
    <w:rsid w:val="004430BE"/>
    <w:rsid w:val="00443EED"/>
    <w:rsid w:val="004459CA"/>
    <w:rsid w:val="00447C7E"/>
    <w:rsid w:val="0045037F"/>
    <w:rsid w:val="00450D40"/>
    <w:rsid w:val="00450F45"/>
    <w:rsid w:val="00451834"/>
    <w:rsid w:val="00452BD3"/>
    <w:rsid w:val="00452D79"/>
    <w:rsid w:val="004543EA"/>
    <w:rsid w:val="004544F0"/>
    <w:rsid w:val="004551E2"/>
    <w:rsid w:val="00455935"/>
    <w:rsid w:val="00456069"/>
    <w:rsid w:val="00457A2A"/>
    <w:rsid w:val="00461771"/>
    <w:rsid w:val="00461990"/>
    <w:rsid w:val="004629B6"/>
    <w:rsid w:val="00463AD8"/>
    <w:rsid w:val="00463F27"/>
    <w:rsid w:val="0046408C"/>
    <w:rsid w:val="00464497"/>
    <w:rsid w:val="0046524E"/>
    <w:rsid w:val="00466653"/>
    <w:rsid w:val="00466BE2"/>
    <w:rsid w:val="00467886"/>
    <w:rsid w:val="00467D94"/>
    <w:rsid w:val="0047021C"/>
    <w:rsid w:val="0047074B"/>
    <w:rsid w:val="0047347F"/>
    <w:rsid w:val="00474DCF"/>
    <w:rsid w:val="00475B3D"/>
    <w:rsid w:val="0047603E"/>
    <w:rsid w:val="004764E6"/>
    <w:rsid w:val="00477DBC"/>
    <w:rsid w:val="004800BF"/>
    <w:rsid w:val="004802FE"/>
    <w:rsid w:val="0048063E"/>
    <w:rsid w:val="0048196C"/>
    <w:rsid w:val="004819B7"/>
    <w:rsid w:val="004847A1"/>
    <w:rsid w:val="00484CEB"/>
    <w:rsid w:val="00485302"/>
    <w:rsid w:val="00485B4B"/>
    <w:rsid w:val="00486945"/>
    <w:rsid w:val="00486C89"/>
    <w:rsid w:val="004870A2"/>
    <w:rsid w:val="004874E3"/>
    <w:rsid w:val="004905F1"/>
    <w:rsid w:val="004914E8"/>
    <w:rsid w:val="00492869"/>
    <w:rsid w:val="004929E1"/>
    <w:rsid w:val="00492DCB"/>
    <w:rsid w:val="00492E7A"/>
    <w:rsid w:val="004933D9"/>
    <w:rsid w:val="004939B5"/>
    <w:rsid w:val="00494C55"/>
    <w:rsid w:val="00496717"/>
    <w:rsid w:val="004977E0"/>
    <w:rsid w:val="00497EB0"/>
    <w:rsid w:val="004A0808"/>
    <w:rsid w:val="004A092D"/>
    <w:rsid w:val="004A0E35"/>
    <w:rsid w:val="004A34C0"/>
    <w:rsid w:val="004A467C"/>
    <w:rsid w:val="004A46FD"/>
    <w:rsid w:val="004A4BD1"/>
    <w:rsid w:val="004A5332"/>
    <w:rsid w:val="004A58B0"/>
    <w:rsid w:val="004A6B9F"/>
    <w:rsid w:val="004B1B7F"/>
    <w:rsid w:val="004B1E47"/>
    <w:rsid w:val="004B2A9E"/>
    <w:rsid w:val="004B2C80"/>
    <w:rsid w:val="004B3F0D"/>
    <w:rsid w:val="004B4D5B"/>
    <w:rsid w:val="004B635D"/>
    <w:rsid w:val="004B70E5"/>
    <w:rsid w:val="004B717C"/>
    <w:rsid w:val="004B724E"/>
    <w:rsid w:val="004C0259"/>
    <w:rsid w:val="004C0290"/>
    <w:rsid w:val="004C072E"/>
    <w:rsid w:val="004C11EF"/>
    <w:rsid w:val="004C2366"/>
    <w:rsid w:val="004C329D"/>
    <w:rsid w:val="004C3773"/>
    <w:rsid w:val="004C4904"/>
    <w:rsid w:val="004C564C"/>
    <w:rsid w:val="004C56AE"/>
    <w:rsid w:val="004C5723"/>
    <w:rsid w:val="004D044B"/>
    <w:rsid w:val="004D0452"/>
    <w:rsid w:val="004D065E"/>
    <w:rsid w:val="004D066B"/>
    <w:rsid w:val="004D0899"/>
    <w:rsid w:val="004D0C87"/>
    <w:rsid w:val="004D14A3"/>
    <w:rsid w:val="004D1515"/>
    <w:rsid w:val="004D1F34"/>
    <w:rsid w:val="004D27F6"/>
    <w:rsid w:val="004D2DA1"/>
    <w:rsid w:val="004D3084"/>
    <w:rsid w:val="004D3279"/>
    <w:rsid w:val="004D390C"/>
    <w:rsid w:val="004D3A3B"/>
    <w:rsid w:val="004D3DBE"/>
    <w:rsid w:val="004D41A0"/>
    <w:rsid w:val="004D43C8"/>
    <w:rsid w:val="004D441E"/>
    <w:rsid w:val="004D5CFD"/>
    <w:rsid w:val="004D5D6B"/>
    <w:rsid w:val="004D5E2D"/>
    <w:rsid w:val="004D6085"/>
    <w:rsid w:val="004D6392"/>
    <w:rsid w:val="004D6618"/>
    <w:rsid w:val="004D6632"/>
    <w:rsid w:val="004E017D"/>
    <w:rsid w:val="004E1358"/>
    <w:rsid w:val="004E1FF2"/>
    <w:rsid w:val="004E2777"/>
    <w:rsid w:val="004E35B7"/>
    <w:rsid w:val="004E4D93"/>
    <w:rsid w:val="004E5302"/>
    <w:rsid w:val="004E5523"/>
    <w:rsid w:val="004E5BB4"/>
    <w:rsid w:val="004E676D"/>
    <w:rsid w:val="004F1243"/>
    <w:rsid w:val="004F1758"/>
    <w:rsid w:val="004F1B74"/>
    <w:rsid w:val="004F2760"/>
    <w:rsid w:val="004F3235"/>
    <w:rsid w:val="004F33D4"/>
    <w:rsid w:val="004F3903"/>
    <w:rsid w:val="004F3D0D"/>
    <w:rsid w:val="004F3E17"/>
    <w:rsid w:val="004F4A24"/>
    <w:rsid w:val="004F5305"/>
    <w:rsid w:val="004F57A9"/>
    <w:rsid w:val="004F606D"/>
    <w:rsid w:val="004F746B"/>
    <w:rsid w:val="004F7E8F"/>
    <w:rsid w:val="0050160B"/>
    <w:rsid w:val="00503999"/>
    <w:rsid w:val="0050492C"/>
    <w:rsid w:val="005051DD"/>
    <w:rsid w:val="00505A5A"/>
    <w:rsid w:val="00506645"/>
    <w:rsid w:val="00506D8F"/>
    <w:rsid w:val="00506E2C"/>
    <w:rsid w:val="005076C6"/>
    <w:rsid w:val="00510253"/>
    <w:rsid w:val="00510589"/>
    <w:rsid w:val="00511148"/>
    <w:rsid w:val="005111DC"/>
    <w:rsid w:val="00511BC9"/>
    <w:rsid w:val="00513B46"/>
    <w:rsid w:val="00513BD8"/>
    <w:rsid w:val="00514000"/>
    <w:rsid w:val="005144A8"/>
    <w:rsid w:val="00515172"/>
    <w:rsid w:val="0051538F"/>
    <w:rsid w:val="0051563E"/>
    <w:rsid w:val="00516FA2"/>
    <w:rsid w:val="00516FA5"/>
    <w:rsid w:val="00520726"/>
    <w:rsid w:val="00522339"/>
    <w:rsid w:val="0052241A"/>
    <w:rsid w:val="0052331D"/>
    <w:rsid w:val="00523569"/>
    <w:rsid w:val="005338F7"/>
    <w:rsid w:val="0053563B"/>
    <w:rsid w:val="00535F9C"/>
    <w:rsid w:val="00537745"/>
    <w:rsid w:val="00541F6F"/>
    <w:rsid w:val="00542F5B"/>
    <w:rsid w:val="005432CE"/>
    <w:rsid w:val="00543AE0"/>
    <w:rsid w:val="00544EB1"/>
    <w:rsid w:val="00544F78"/>
    <w:rsid w:val="005450CE"/>
    <w:rsid w:val="00551814"/>
    <w:rsid w:val="00552247"/>
    <w:rsid w:val="005534DD"/>
    <w:rsid w:val="00553675"/>
    <w:rsid w:val="00553776"/>
    <w:rsid w:val="00553805"/>
    <w:rsid w:val="00556D20"/>
    <w:rsid w:val="00560574"/>
    <w:rsid w:val="00560D7D"/>
    <w:rsid w:val="00561E37"/>
    <w:rsid w:val="00562A7B"/>
    <w:rsid w:val="00562BF1"/>
    <w:rsid w:val="005644BE"/>
    <w:rsid w:val="00564ED3"/>
    <w:rsid w:val="005658EF"/>
    <w:rsid w:val="005659E3"/>
    <w:rsid w:val="00565E27"/>
    <w:rsid w:val="00566441"/>
    <w:rsid w:val="00566C17"/>
    <w:rsid w:val="005672B3"/>
    <w:rsid w:val="005709ED"/>
    <w:rsid w:val="0057116C"/>
    <w:rsid w:val="0057171F"/>
    <w:rsid w:val="00571796"/>
    <w:rsid w:val="0057195E"/>
    <w:rsid w:val="00571A94"/>
    <w:rsid w:val="00571FFE"/>
    <w:rsid w:val="005723E7"/>
    <w:rsid w:val="0057339C"/>
    <w:rsid w:val="0057416C"/>
    <w:rsid w:val="00574C37"/>
    <w:rsid w:val="00575B4D"/>
    <w:rsid w:val="00575FC3"/>
    <w:rsid w:val="00576384"/>
    <w:rsid w:val="005777AD"/>
    <w:rsid w:val="00577FCA"/>
    <w:rsid w:val="005809C1"/>
    <w:rsid w:val="00580E76"/>
    <w:rsid w:val="00581329"/>
    <w:rsid w:val="0058322A"/>
    <w:rsid w:val="005834D7"/>
    <w:rsid w:val="00583D21"/>
    <w:rsid w:val="00584187"/>
    <w:rsid w:val="005846BF"/>
    <w:rsid w:val="005847A1"/>
    <w:rsid w:val="005851EF"/>
    <w:rsid w:val="00585495"/>
    <w:rsid w:val="005867E2"/>
    <w:rsid w:val="00591427"/>
    <w:rsid w:val="005914A5"/>
    <w:rsid w:val="00591602"/>
    <w:rsid w:val="00591877"/>
    <w:rsid w:val="00592AE2"/>
    <w:rsid w:val="005935E5"/>
    <w:rsid w:val="00593B40"/>
    <w:rsid w:val="0059476A"/>
    <w:rsid w:val="00594C48"/>
    <w:rsid w:val="00594CE3"/>
    <w:rsid w:val="00595A8A"/>
    <w:rsid w:val="005971D9"/>
    <w:rsid w:val="005A0B7D"/>
    <w:rsid w:val="005A1342"/>
    <w:rsid w:val="005A1C51"/>
    <w:rsid w:val="005A42AD"/>
    <w:rsid w:val="005A50F1"/>
    <w:rsid w:val="005A5CA9"/>
    <w:rsid w:val="005A6EF2"/>
    <w:rsid w:val="005A734F"/>
    <w:rsid w:val="005A7354"/>
    <w:rsid w:val="005A7B07"/>
    <w:rsid w:val="005A7C45"/>
    <w:rsid w:val="005B00A9"/>
    <w:rsid w:val="005B0AED"/>
    <w:rsid w:val="005B1B57"/>
    <w:rsid w:val="005B1C5B"/>
    <w:rsid w:val="005B299C"/>
    <w:rsid w:val="005B2C16"/>
    <w:rsid w:val="005B2E17"/>
    <w:rsid w:val="005B428B"/>
    <w:rsid w:val="005B4751"/>
    <w:rsid w:val="005B4C37"/>
    <w:rsid w:val="005B4F79"/>
    <w:rsid w:val="005B4FEF"/>
    <w:rsid w:val="005B5DED"/>
    <w:rsid w:val="005B796F"/>
    <w:rsid w:val="005B7979"/>
    <w:rsid w:val="005B7A2C"/>
    <w:rsid w:val="005C123D"/>
    <w:rsid w:val="005C18AE"/>
    <w:rsid w:val="005C1BC5"/>
    <w:rsid w:val="005C207A"/>
    <w:rsid w:val="005C2996"/>
    <w:rsid w:val="005C2AB3"/>
    <w:rsid w:val="005C2C82"/>
    <w:rsid w:val="005C4859"/>
    <w:rsid w:val="005C51E8"/>
    <w:rsid w:val="005C55EE"/>
    <w:rsid w:val="005C581D"/>
    <w:rsid w:val="005C7C53"/>
    <w:rsid w:val="005D0516"/>
    <w:rsid w:val="005D1374"/>
    <w:rsid w:val="005D2243"/>
    <w:rsid w:val="005D2889"/>
    <w:rsid w:val="005D3D8D"/>
    <w:rsid w:val="005D4A92"/>
    <w:rsid w:val="005D4D7A"/>
    <w:rsid w:val="005D4E51"/>
    <w:rsid w:val="005D5448"/>
    <w:rsid w:val="005D59A5"/>
    <w:rsid w:val="005D7A8A"/>
    <w:rsid w:val="005D7C75"/>
    <w:rsid w:val="005E004B"/>
    <w:rsid w:val="005E0769"/>
    <w:rsid w:val="005E0BF3"/>
    <w:rsid w:val="005E0DD0"/>
    <w:rsid w:val="005E12E6"/>
    <w:rsid w:val="005E14D2"/>
    <w:rsid w:val="005E157A"/>
    <w:rsid w:val="005E20E8"/>
    <w:rsid w:val="005E2201"/>
    <w:rsid w:val="005E2AED"/>
    <w:rsid w:val="005E3408"/>
    <w:rsid w:val="005E36E8"/>
    <w:rsid w:val="005E45EB"/>
    <w:rsid w:val="005E45ED"/>
    <w:rsid w:val="005E61FB"/>
    <w:rsid w:val="005E6DC9"/>
    <w:rsid w:val="005E6F66"/>
    <w:rsid w:val="005E7006"/>
    <w:rsid w:val="005E746A"/>
    <w:rsid w:val="005E76D0"/>
    <w:rsid w:val="005E775A"/>
    <w:rsid w:val="005F0406"/>
    <w:rsid w:val="005F1381"/>
    <w:rsid w:val="005F3B9B"/>
    <w:rsid w:val="005F4BD8"/>
    <w:rsid w:val="005F4C08"/>
    <w:rsid w:val="005F6067"/>
    <w:rsid w:val="005F6B3F"/>
    <w:rsid w:val="005F759B"/>
    <w:rsid w:val="0060074C"/>
    <w:rsid w:val="006029BB"/>
    <w:rsid w:val="00604495"/>
    <w:rsid w:val="006046A3"/>
    <w:rsid w:val="00604BEE"/>
    <w:rsid w:val="006055E4"/>
    <w:rsid w:val="0060689F"/>
    <w:rsid w:val="00610391"/>
    <w:rsid w:val="0061043E"/>
    <w:rsid w:val="00610735"/>
    <w:rsid w:val="00610876"/>
    <w:rsid w:val="0061230F"/>
    <w:rsid w:val="00612C1A"/>
    <w:rsid w:val="00612D5D"/>
    <w:rsid w:val="0061329C"/>
    <w:rsid w:val="00613801"/>
    <w:rsid w:val="006139AE"/>
    <w:rsid w:val="00613BF0"/>
    <w:rsid w:val="00614868"/>
    <w:rsid w:val="00614FF9"/>
    <w:rsid w:val="006154DF"/>
    <w:rsid w:val="006155F6"/>
    <w:rsid w:val="006158CD"/>
    <w:rsid w:val="00615E03"/>
    <w:rsid w:val="00615FB8"/>
    <w:rsid w:val="00616CDB"/>
    <w:rsid w:val="00617790"/>
    <w:rsid w:val="006205D6"/>
    <w:rsid w:val="00621789"/>
    <w:rsid w:val="00622AE7"/>
    <w:rsid w:val="00622B9B"/>
    <w:rsid w:val="00623008"/>
    <w:rsid w:val="00623D41"/>
    <w:rsid w:val="00624AAB"/>
    <w:rsid w:val="00624E10"/>
    <w:rsid w:val="006265A0"/>
    <w:rsid w:val="006266E5"/>
    <w:rsid w:val="00626CC0"/>
    <w:rsid w:val="006271C6"/>
    <w:rsid w:val="006276F6"/>
    <w:rsid w:val="00627A7E"/>
    <w:rsid w:val="0063103D"/>
    <w:rsid w:val="006315D2"/>
    <w:rsid w:val="0063197D"/>
    <w:rsid w:val="00633494"/>
    <w:rsid w:val="00633B8F"/>
    <w:rsid w:val="00634AF8"/>
    <w:rsid w:val="00634C8A"/>
    <w:rsid w:val="00636722"/>
    <w:rsid w:val="00637315"/>
    <w:rsid w:val="00637789"/>
    <w:rsid w:val="00640FCB"/>
    <w:rsid w:val="006423AF"/>
    <w:rsid w:val="00643056"/>
    <w:rsid w:val="006434CE"/>
    <w:rsid w:val="006434E2"/>
    <w:rsid w:val="00643C98"/>
    <w:rsid w:val="00643CDB"/>
    <w:rsid w:val="00643F6F"/>
    <w:rsid w:val="006453C5"/>
    <w:rsid w:val="00645A0E"/>
    <w:rsid w:val="00646562"/>
    <w:rsid w:val="006476C0"/>
    <w:rsid w:val="00647754"/>
    <w:rsid w:val="006479D3"/>
    <w:rsid w:val="0065088E"/>
    <w:rsid w:val="00650F6C"/>
    <w:rsid w:val="00651802"/>
    <w:rsid w:val="0065204E"/>
    <w:rsid w:val="006523D7"/>
    <w:rsid w:val="00654818"/>
    <w:rsid w:val="006550C5"/>
    <w:rsid w:val="0065578B"/>
    <w:rsid w:val="006574EC"/>
    <w:rsid w:val="006577AB"/>
    <w:rsid w:val="00657B85"/>
    <w:rsid w:val="00657DFC"/>
    <w:rsid w:val="00660599"/>
    <w:rsid w:val="00660D45"/>
    <w:rsid w:val="00663AD2"/>
    <w:rsid w:val="0066499C"/>
    <w:rsid w:val="00664BFA"/>
    <w:rsid w:val="00664DB5"/>
    <w:rsid w:val="00664E9F"/>
    <w:rsid w:val="006657C2"/>
    <w:rsid w:val="006676C4"/>
    <w:rsid w:val="00670E01"/>
    <w:rsid w:val="0067195A"/>
    <w:rsid w:val="00671BC1"/>
    <w:rsid w:val="00671DF6"/>
    <w:rsid w:val="006729A2"/>
    <w:rsid w:val="00673BF8"/>
    <w:rsid w:val="00673D63"/>
    <w:rsid w:val="00673E1B"/>
    <w:rsid w:val="00674F4E"/>
    <w:rsid w:val="006751A8"/>
    <w:rsid w:val="00675E5F"/>
    <w:rsid w:val="00675F62"/>
    <w:rsid w:val="006762EC"/>
    <w:rsid w:val="00676C9D"/>
    <w:rsid w:val="00677141"/>
    <w:rsid w:val="00677B9F"/>
    <w:rsid w:val="00681736"/>
    <w:rsid w:val="00681BE8"/>
    <w:rsid w:val="00682170"/>
    <w:rsid w:val="00683608"/>
    <w:rsid w:val="00683AD0"/>
    <w:rsid w:val="00683D7B"/>
    <w:rsid w:val="00683DE9"/>
    <w:rsid w:val="006844D2"/>
    <w:rsid w:val="0068453C"/>
    <w:rsid w:val="00685854"/>
    <w:rsid w:val="0068639B"/>
    <w:rsid w:val="00686511"/>
    <w:rsid w:val="00687255"/>
    <w:rsid w:val="0068790A"/>
    <w:rsid w:val="00687C02"/>
    <w:rsid w:val="006908EA"/>
    <w:rsid w:val="006913FB"/>
    <w:rsid w:val="0069182D"/>
    <w:rsid w:val="00692FCE"/>
    <w:rsid w:val="0069326D"/>
    <w:rsid w:val="0069405F"/>
    <w:rsid w:val="006947E3"/>
    <w:rsid w:val="00694884"/>
    <w:rsid w:val="00695A70"/>
    <w:rsid w:val="006971C7"/>
    <w:rsid w:val="006A06C1"/>
    <w:rsid w:val="006A3B23"/>
    <w:rsid w:val="006A678B"/>
    <w:rsid w:val="006A77DB"/>
    <w:rsid w:val="006A78E5"/>
    <w:rsid w:val="006B000E"/>
    <w:rsid w:val="006B0372"/>
    <w:rsid w:val="006B06B7"/>
    <w:rsid w:val="006B0C1C"/>
    <w:rsid w:val="006B1613"/>
    <w:rsid w:val="006B26AA"/>
    <w:rsid w:val="006B2882"/>
    <w:rsid w:val="006B2EAE"/>
    <w:rsid w:val="006B35A8"/>
    <w:rsid w:val="006B4198"/>
    <w:rsid w:val="006B4D49"/>
    <w:rsid w:val="006B5ED8"/>
    <w:rsid w:val="006B6575"/>
    <w:rsid w:val="006B6661"/>
    <w:rsid w:val="006C01C9"/>
    <w:rsid w:val="006C0533"/>
    <w:rsid w:val="006C1A4E"/>
    <w:rsid w:val="006C1E9E"/>
    <w:rsid w:val="006C3EB8"/>
    <w:rsid w:val="006C4094"/>
    <w:rsid w:val="006C5137"/>
    <w:rsid w:val="006C5831"/>
    <w:rsid w:val="006D0722"/>
    <w:rsid w:val="006D0A4B"/>
    <w:rsid w:val="006D0B55"/>
    <w:rsid w:val="006D0CBF"/>
    <w:rsid w:val="006D18FE"/>
    <w:rsid w:val="006D1DF3"/>
    <w:rsid w:val="006D2601"/>
    <w:rsid w:val="006D2CB3"/>
    <w:rsid w:val="006D3637"/>
    <w:rsid w:val="006D39AF"/>
    <w:rsid w:val="006D3F9B"/>
    <w:rsid w:val="006D4C8D"/>
    <w:rsid w:val="006D569C"/>
    <w:rsid w:val="006D595E"/>
    <w:rsid w:val="006D6A56"/>
    <w:rsid w:val="006D6AF9"/>
    <w:rsid w:val="006D74F6"/>
    <w:rsid w:val="006D79D1"/>
    <w:rsid w:val="006E0077"/>
    <w:rsid w:val="006E0883"/>
    <w:rsid w:val="006E0A1A"/>
    <w:rsid w:val="006E10D8"/>
    <w:rsid w:val="006E23C8"/>
    <w:rsid w:val="006E482A"/>
    <w:rsid w:val="006E4B36"/>
    <w:rsid w:val="006E5999"/>
    <w:rsid w:val="006E5AAE"/>
    <w:rsid w:val="006E5C96"/>
    <w:rsid w:val="006E6D76"/>
    <w:rsid w:val="006E6E89"/>
    <w:rsid w:val="006E7BF2"/>
    <w:rsid w:val="006F0047"/>
    <w:rsid w:val="006F0DE9"/>
    <w:rsid w:val="006F1396"/>
    <w:rsid w:val="006F1D5E"/>
    <w:rsid w:val="006F2812"/>
    <w:rsid w:val="006F35AD"/>
    <w:rsid w:val="006F380F"/>
    <w:rsid w:val="006F4836"/>
    <w:rsid w:val="006F5A34"/>
    <w:rsid w:val="006F5BB9"/>
    <w:rsid w:val="006F66B3"/>
    <w:rsid w:val="006F7037"/>
    <w:rsid w:val="00700A02"/>
    <w:rsid w:val="00700B48"/>
    <w:rsid w:val="00700BBE"/>
    <w:rsid w:val="007012BB"/>
    <w:rsid w:val="007019B4"/>
    <w:rsid w:val="00703FE7"/>
    <w:rsid w:val="00705E03"/>
    <w:rsid w:val="00706DA3"/>
    <w:rsid w:val="007072D0"/>
    <w:rsid w:val="00707A08"/>
    <w:rsid w:val="00710624"/>
    <w:rsid w:val="007109D6"/>
    <w:rsid w:val="00710B1E"/>
    <w:rsid w:val="00711431"/>
    <w:rsid w:val="0071146D"/>
    <w:rsid w:val="00711852"/>
    <w:rsid w:val="0071194A"/>
    <w:rsid w:val="00712221"/>
    <w:rsid w:val="00714884"/>
    <w:rsid w:val="00715AA0"/>
    <w:rsid w:val="00715E08"/>
    <w:rsid w:val="0071614B"/>
    <w:rsid w:val="0071654A"/>
    <w:rsid w:val="00717030"/>
    <w:rsid w:val="00721119"/>
    <w:rsid w:val="0072240F"/>
    <w:rsid w:val="00722B70"/>
    <w:rsid w:val="00722FBB"/>
    <w:rsid w:val="00723294"/>
    <w:rsid w:val="0072359D"/>
    <w:rsid w:val="00723DAC"/>
    <w:rsid w:val="00725973"/>
    <w:rsid w:val="00726C51"/>
    <w:rsid w:val="00726E9E"/>
    <w:rsid w:val="00727D51"/>
    <w:rsid w:val="00727F40"/>
    <w:rsid w:val="00730CFE"/>
    <w:rsid w:val="00730E24"/>
    <w:rsid w:val="007310AF"/>
    <w:rsid w:val="00731983"/>
    <w:rsid w:val="007321BA"/>
    <w:rsid w:val="0073588C"/>
    <w:rsid w:val="0073601E"/>
    <w:rsid w:val="00736BC1"/>
    <w:rsid w:val="00740D4D"/>
    <w:rsid w:val="00740E11"/>
    <w:rsid w:val="00740E54"/>
    <w:rsid w:val="0074109D"/>
    <w:rsid w:val="00741F2C"/>
    <w:rsid w:val="007428A5"/>
    <w:rsid w:val="007428FC"/>
    <w:rsid w:val="00742B4C"/>
    <w:rsid w:val="00742FEE"/>
    <w:rsid w:val="007436DC"/>
    <w:rsid w:val="007440B2"/>
    <w:rsid w:val="007460B8"/>
    <w:rsid w:val="00746103"/>
    <w:rsid w:val="00746F83"/>
    <w:rsid w:val="00747E60"/>
    <w:rsid w:val="0075007A"/>
    <w:rsid w:val="00750B53"/>
    <w:rsid w:val="00751268"/>
    <w:rsid w:val="00751C86"/>
    <w:rsid w:val="00752982"/>
    <w:rsid w:val="00753794"/>
    <w:rsid w:val="007546D6"/>
    <w:rsid w:val="00755647"/>
    <w:rsid w:val="0075579D"/>
    <w:rsid w:val="00755D79"/>
    <w:rsid w:val="007563C0"/>
    <w:rsid w:val="00756A1F"/>
    <w:rsid w:val="00756B08"/>
    <w:rsid w:val="00757DAC"/>
    <w:rsid w:val="0076005E"/>
    <w:rsid w:val="00761A80"/>
    <w:rsid w:val="00762874"/>
    <w:rsid w:val="007629F3"/>
    <w:rsid w:val="00762D5D"/>
    <w:rsid w:val="00762EDB"/>
    <w:rsid w:val="0076334C"/>
    <w:rsid w:val="00764594"/>
    <w:rsid w:val="00764A75"/>
    <w:rsid w:val="00764FE2"/>
    <w:rsid w:val="0076513B"/>
    <w:rsid w:val="00765D47"/>
    <w:rsid w:val="00766484"/>
    <w:rsid w:val="007666C2"/>
    <w:rsid w:val="00766C2A"/>
    <w:rsid w:val="00767034"/>
    <w:rsid w:val="007670C5"/>
    <w:rsid w:val="007673E7"/>
    <w:rsid w:val="007679EA"/>
    <w:rsid w:val="00770430"/>
    <w:rsid w:val="007704B4"/>
    <w:rsid w:val="00771419"/>
    <w:rsid w:val="00772313"/>
    <w:rsid w:val="00772E04"/>
    <w:rsid w:val="00773D38"/>
    <w:rsid w:val="00777768"/>
    <w:rsid w:val="007802EE"/>
    <w:rsid w:val="007803DF"/>
    <w:rsid w:val="00781345"/>
    <w:rsid w:val="00781CB4"/>
    <w:rsid w:val="00782465"/>
    <w:rsid w:val="00784E52"/>
    <w:rsid w:val="0078536C"/>
    <w:rsid w:val="00785864"/>
    <w:rsid w:val="00785AB3"/>
    <w:rsid w:val="007863E5"/>
    <w:rsid w:val="00786C4B"/>
    <w:rsid w:val="00786E10"/>
    <w:rsid w:val="00787FE2"/>
    <w:rsid w:val="00790FE1"/>
    <w:rsid w:val="007919C7"/>
    <w:rsid w:val="00791E3F"/>
    <w:rsid w:val="00791F49"/>
    <w:rsid w:val="00791F92"/>
    <w:rsid w:val="00795275"/>
    <w:rsid w:val="00795364"/>
    <w:rsid w:val="00795C30"/>
    <w:rsid w:val="00796499"/>
    <w:rsid w:val="007966BA"/>
    <w:rsid w:val="00796B70"/>
    <w:rsid w:val="00796BE7"/>
    <w:rsid w:val="00796C36"/>
    <w:rsid w:val="00797560"/>
    <w:rsid w:val="00797A03"/>
    <w:rsid w:val="00797EB3"/>
    <w:rsid w:val="007A109C"/>
    <w:rsid w:val="007A1894"/>
    <w:rsid w:val="007A2044"/>
    <w:rsid w:val="007A27AB"/>
    <w:rsid w:val="007A2900"/>
    <w:rsid w:val="007A5AA1"/>
    <w:rsid w:val="007A5E6C"/>
    <w:rsid w:val="007A7118"/>
    <w:rsid w:val="007A77D5"/>
    <w:rsid w:val="007A7C93"/>
    <w:rsid w:val="007B17A8"/>
    <w:rsid w:val="007B24B4"/>
    <w:rsid w:val="007B26FB"/>
    <w:rsid w:val="007B2954"/>
    <w:rsid w:val="007B3153"/>
    <w:rsid w:val="007B5814"/>
    <w:rsid w:val="007B605B"/>
    <w:rsid w:val="007B6232"/>
    <w:rsid w:val="007C07D3"/>
    <w:rsid w:val="007C115B"/>
    <w:rsid w:val="007C19E5"/>
    <w:rsid w:val="007C3150"/>
    <w:rsid w:val="007C3617"/>
    <w:rsid w:val="007C5739"/>
    <w:rsid w:val="007C74A2"/>
    <w:rsid w:val="007D0AEC"/>
    <w:rsid w:val="007D180D"/>
    <w:rsid w:val="007D2B38"/>
    <w:rsid w:val="007D499E"/>
    <w:rsid w:val="007D4CC6"/>
    <w:rsid w:val="007D58D7"/>
    <w:rsid w:val="007D5E03"/>
    <w:rsid w:val="007D7092"/>
    <w:rsid w:val="007E1A5D"/>
    <w:rsid w:val="007E3187"/>
    <w:rsid w:val="007E3278"/>
    <w:rsid w:val="007E3E87"/>
    <w:rsid w:val="007E4313"/>
    <w:rsid w:val="007E493B"/>
    <w:rsid w:val="007E572F"/>
    <w:rsid w:val="007E5DB6"/>
    <w:rsid w:val="007E6383"/>
    <w:rsid w:val="007E6624"/>
    <w:rsid w:val="007E6811"/>
    <w:rsid w:val="007E7FB2"/>
    <w:rsid w:val="007F0C8E"/>
    <w:rsid w:val="007F1EF8"/>
    <w:rsid w:val="007F264B"/>
    <w:rsid w:val="007F2E7F"/>
    <w:rsid w:val="007F43EF"/>
    <w:rsid w:val="007F45FB"/>
    <w:rsid w:val="007F58CA"/>
    <w:rsid w:val="007F596B"/>
    <w:rsid w:val="0080079B"/>
    <w:rsid w:val="00801B66"/>
    <w:rsid w:val="00803DDA"/>
    <w:rsid w:val="00803F83"/>
    <w:rsid w:val="0080402D"/>
    <w:rsid w:val="008048D0"/>
    <w:rsid w:val="00804B4A"/>
    <w:rsid w:val="00804F8E"/>
    <w:rsid w:val="00804FB1"/>
    <w:rsid w:val="008057CD"/>
    <w:rsid w:val="00805CDD"/>
    <w:rsid w:val="008068CC"/>
    <w:rsid w:val="00807B4D"/>
    <w:rsid w:val="008104D0"/>
    <w:rsid w:val="0081182F"/>
    <w:rsid w:val="00811F7B"/>
    <w:rsid w:val="0081279B"/>
    <w:rsid w:val="00813574"/>
    <w:rsid w:val="00813C87"/>
    <w:rsid w:val="0081412B"/>
    <w:rsid w:val="00814D33"/>
    <w:rsid w:val="0081569B"/>
    <w:rsid w:val="008170DB"/>
    <w:rsid w:val="008172C3"/>
    <w:rsid w:val="008173F7"/>
    <w:rsid w:val="008178AE"/>
    <w:rsid w:val="00821AEC"/>
    <w:rsid w:val="00821E4C"/>
    <w:rsid w:val="0082220D"/>
    <w:rsid w:val="008233FA"/>
    <w:rsid w:val="008260A6"/>
    <w:rsid w:val="00827745"/>
    <w:rsid w:val="00830413"/>
    <w:rsid w:val="00830655"/>
    <w:rsid w:val="00830BB3"/>
    <w:rsid w:val="0083101B"/>
    <w:rsid w:val="0083106F"/>
    <w:rsid w:val="00831CC5"/>
    <w:rsid w:val="0083229E"/>
    <w:rsid w:val="008367C4"/>
    <w:rsid w:val="00836F13"/>
    <w:rsid w:val="0083711A"/>
    <w:rsid w:val="00837174"/>
    <w:rsid w:val="00841AFC"/>
    <w:rsid w:val="00842586"/>
    <w:rsid w:val="008428C6"/>
    <w:rsid w:val="008432FD"/>
    <w:rsid w:val="00843DD2"/>
    <w:rsid w:val="00843E34"/>
    <w:rsid w:val="00844A8A"/>
    <w:rsid w:val="00844D05"/>
    <w:rsid w:val="00845382"/>
    <w:rsid w:val="0084618E"/>
    <w:rsid w:val="00846668"/>
    <w:rsid w:val="00846DBD"/>
    <w:rsid w:val="00850D29"/>
    <w:rsid w:val="00852B82"/>
    <w:rsid w:val="0085342B"/>
    <w:rsid w:val="008534B7"/>
    <w:rsid w:val="00853A1C"/>
    <w:rsid w:val="00853FCA"/>
    <w:rsid w:val="008542BE"/>
    <w:rsid w:val="00854595"/>
    <w:rsid w:val="00854B3C"/>
    <w:rsid w:val="00857458"/>
    <w:rsid w:val="0085794F"/>
    <w:rsid w:val="00861B24"/>
    <w:rsid w:val="00861D0A"/>
    <w:rsid w:val="00863C33"/>
    <w:rsid w:val="0086435E"/>
    <w:rsid w:val="00865947"/>
    <w:rsid w:val="00865B00"/>
    <w:rsid w:val="008663D7"/>
    <w:rsid w:val="00866EB1"/>
    <w:rsid w:val="008675A2"/>
    <w:rsid w:val="008676AD"/>
    <w:rsid w:val="00867AF1"/>
    <w:rsid w:val="00867D79"/>
    <w:rsid w:val="00867DCD"/>
    <w:rsid w:val="0087201A"/>
    <w:rsid w:val="00872789"/>
    <w:rsid w:val="008736CF"/>
    <w:rsid w:val="00875B6A"/>
    <w:rsid w:val="0087699C"/>
    <w:rsid w:val="00876B7B"/>
    <w:rsid w:val="00880585"/>
    <w:rsid w:val="008806F2"/>
    <w:rsid w:val="0088180D"/>
    <w:rsid w:val="00881ABD"/>
    <w:rsid w:val="008828C7"/>
    <w:rsid w:val="00883E22"/>
    <w:rsid w:val="00884BFB"/>
    <w:rsid w:val="00884DAB"/>
    <w:rsid w:val="00885699"/>
    <w:rsid w:val="00886CB8"/>
    <w:rsid w:val="00887D6D"/>
    <w:rsid w:val="00891BB0"/>
    <w:rsid w:val="00892140"/>
    <w:rsid w:val="00892215"/>
    <w:rsid w:val="00892AC5"/>
    <w:rsid w:val="00892FD9"/>
    <w:rsid w:val="008932D0"/>
    <w:rsid w:val="00893DF8"/>
    <w:rsid w:val="00894372"/>
    <w:rsid w:val="00894F27"/>
    <w:rsid w:val="00896605"/>
    <w:rsid w:val="00896DAF"/>
    <w:rsid w:val="00896EE0"/>
    <w:rsid w:val="00897569"/>
    <w:rsid w:val="00897E91"/>
    <w:rsid w:val="008A06B4"/>
    <w:rsid w:val="008A14F7"/>
    <w:rsid w:val="008A1528"/>
    <w:rsid w:val="008A1698"/>
    <w:rsid w:val="008A1867"/>
    <w:rsid w:val="008A288A"/>
    <w:rsid w:val="008A4287"/>
    <w:rsid w:val="008A4CD8"/>
    <w:rsid w:val="008A5242"/>
    <w:rsid w:val="008A5E3F"/>
    <w:rsid w:val="008A5ECA"/>
    <w:rsid w:val="008A67B6"/>
    <w:rsid w:val="008A6830"/>
    <w:rsid w:val="008A6994"/>
    <w:rsid w:val="008A6FA5"/>
    <w:rsid w:val="008B0995"/>
    <w:rsid w:val="008B14B5"/>
    <w:rsid w:val="008B1C67"/>
    <w:rsid w:val="008B4551"/>
    <w:rsid w:val="008B50C2"/>
    <w:rsid w:val="008B53B6"/>
    <w:rsid w:val="008B60E7"/>
    <w:rsid w:val="008B6323"/>
    <w:rsid w:val="008B6B6B"/>
    <w:rsid w:val="008B7644"/>
    <w:rsid w:val="008B7C8F"/>
    <w:rsid w:val="008C0006"/>
    <w:rsid w:val="008C1381"/>
    <w:rsid w:val="008C1AE9"/>
    <w:rsid w:val="008C20AB"/>
    <w:rsid w:val="008C21AC"/>
    <w:rsid w:val="008C3217"/>
    <w:rsid w:val="008C3B66"/>
    <w:rsid w:val="008C3C0C"/>
    <w:rsid w:val="008C3EA6"/>
    <w:rsid w:val="008C484F"/>
    <w:rsid w:val="008C56D9"/>
    <w:rsid w:val="008C7CC3"/>
    <w:rsid w:val="008D059D"/>
    <w:rsid w:val="008D17C6"/>
    <w:rsid w:val="008D3DAE"/>
    <w:rsid w:val="008D421F"/>
    <w:rsid w:val="008D4967"/>
    <w:rsid w:val="008D4BEF"/>
    <w:rsid w:val="008D4D7A"/>
    <w:rsid w:val="008D5BD9"/>
    <w:rsid w:val="008D5CC7"/>
    <w:rsid w:val="008D5F45"/>
    <w:rsid w:val="008D6100"/>
    <w:rsid w:val="008D64FA"/>
    <w:rsid w:val="008D66DC"/>
    <w:rsid w:val="008D7196"/>
    <w:rsid w:val="008D7B54"/>
    <w:rsid w:val="008E1D11"/>
    <w:rsid w:val="008E2301"/>
    <w:rsid w:val="008E4814"/>
    <w:rsid w:val="008E5651"/>
    <w:rsid w:val="008E57AE"/>
    <w:rsid w:val="008E5FE7"/>
    <w:rsid w:val="008E661D"/>
    <w:rsid w:val="008E669C"/>
    <w:rsid w:val="008E6E67"/>
    <w:rsid w:val="008E771C"/>
    <w:rsid w:val="008F1073"/>
    <w:rsid w:val="008F2B63"/>
    <w:rsid w:val="008F3DFC"/>
    <w:rsid w:val="008F3FA7"/>
    <w:rsid w:val="008F5E23"/>
    <w:rsid w:val="008F620D"/>
    <w:rsid w:val="008F722A"/>
    <w:rsid w:val="00900FC6"/>
    <w:rsid w:val="009014C9"/>
    <w:rsid w:val="00905C98"/>
    <w:rsid w:val="0090613F"/>
    <w:rsid w:val="00906A7C"/>
    <w:rsid w:val="009073F2"/>
    <w:rsid w:val="009079A4"/>
    <w:rsid w:val="009079C9"/>
    <w:rsid w:val="00907C57"/>
    <w:rsid w:val="0091021B"/>
    <w:rsid w:val="00910F66"/>
    <w:rsid w:val="00910F7D"/>
    <w:rsid w:val="009113D9"/>
    <w:rsid w:val="009114AF"/>
    <w:rsid w:val="00911AC1"/>
    <w:rsid w:val="00912398"/>
    <w:rsid w:val="00912E19"/>
    <w:rsid w:val="009131DD"/>
    <w:rsid w:val="0091339F"/>
    <w:rsid w:val="009138FB"/>
    <w:rsid w:val="00913DB3"/>
    <w:rsid w:val="00914C55"/>
    <w:rsid w:val="009157A0"/>
    <w:rsid w:val="00920289"/>
    <w:rsid w:val="00921180"/>
    <w:rsid w:val="00921192"/>
    <w:rsid w:val="00921783"/>
    <w:rsid w:val="0092317F"/>
    <w:rsid w:val="00923C5C"/>
    <w:rsid w:val="00924F98"/>
    <w:rsid w:val="00925AF6"/>
    <w:rsid w:val="00925D3D"/>
    <w:rsid w:val="0092683D"/>
    <w:rsid w:val="00926E22"/>
    <w:rsid w:val="00927188"/>
    <w:rsid w:val="009276CD"/>
    <w:rsid w:val="00930D7C"/>
    <w:rsid w:val="00930E54"/>
    <w:rsid w:val="00930F09"/>
    <w:rsid w:val="00931A43"/>
    <w:rsid w:val="00931C89"/>
    <w:rsid w:val="0093334D"/>
    <w:rsid w:val="00933CD2"/>
    <w:rsid w:val="00933E50"/>
    <w:rsid w:val="00934DAF"/>
    <w:rsid w:val="009351CC"/>
    <w:rsid w:val="00937933"/>
    <w:rsid w:val="009379E2"/>
    <w:rsid w:val="00937A6D"/>
    <w:rsid w:val="00937F91"/>
    <w:rsid w:val="00940775"/>
    <w:rsid w:val="00940EC8"/>
    <w:rsid w:val="00941FA8"/>
    <w:rsid w:val="00943CDD"/>
    <w:rsid w:val="0094469B"/>
    <w:rsid w:val="009449C6"/>
    <w:rsid w:val="009453B1"/>
    <w:rsid w:val="00945BCE"/>
    <w:rsid w:val="009460F2"/>
    <w:rsid w:val="009466C4"/>
    <w:rsid w:val="0094730A"/>
    <w:rsid w:val="0095034E"/>
    <w:rsid w:val="009514F4"/>
    <w:rsid w:val="00951BB1"/>
    <w:rsid w:val="00952B66"/>
    <w:rsid w:val="009536CC"/>
    <w:rsid w:val="009538C5"/>
    <w:rsid w:val="00955347"/>
    <w:rsid w:val="00955A65"/>
    <w:rsid w:val="00955A87"/>
    <w:rsid w:val="00957567"/>
    <w:rsid w:val="00960047"/>
    <w:rsid w:val="009615C4"/>
    <w:rsid w:val="009619E8"/>
    <w:rsid w:val="00961CBC"/>
    <w:rsid w:val="009628E3"/>
    <w:rsid w:val="00963735"/>
    <w:rsid w:val="00963DB5"/>
    <w:rsid w:val="009642AC"/>
    <w:rsid w:val="00964A09"/>
    <w:rsid w:val="00965090"/>
    <w:rsid w:val="00966416"/>
    <w:rsid w:val="00966D29"/>
    <w:rsid w:val="00967990"/>
    <w:rsid w:val="00967F65"/>
    <w:rsid w:val="00970A57"/>
    <w:rsid w:val="00970EC9"/>
    <w:rsid w:val="00971308"/>
    <w:rsid w:val="009721C6"/>
    <w:rsid w:val="00973AD2"/>
    <w:rsid w:val="009746FA"/>
    <w:rsid w:val="00974935"/>
    <w:rsid w:val="00975312"/>
    <w:rsid w:val="00976051"/>
    <w:rsid w:val="00976F56"/>
    <w:rsid w:val="009771CC"/>
    <w:rsid w:val="00980436"/>
    <w:rsid w:val="0098091D"/>
    <w:rsid w:val="0098241A"/>
    <w:rsid w:val="00982765"/>
    <w:rsid w:val="00982A15"/>
    <w:rsid w:val="00982D4A"/>
    <w:rsid w:val="00982DE7"/>
    <w:rsid w:val="0098328D"/>
    <w:rsid w:val="0098387B"/>
    <w:rsid w:val="0098460E"/>
    <w:rsid w:val="00984CD0"/>
    <w:rsid w:val="00984F17"/>
    <w:rsid w:val="00985DF5"/>
    <w:rsid w:val="00986ADD"/>
    <w:rsid w:val="009875F1"/>
    <w:rsid w:val="00987A04"/>
    <w:rsid w:val="00990FD2"/>
    <w:rsid w:val="00991501"/>
    <w:rsid w:val="009915F2"/>
    <w:rsid w:val="009937FF"/>
    <w:rsid w:val="00994E03"/>
    <w:rsid w:val="00995D8D"/>
    <w:rsid w:val="00995F87"/>
    <w:rsid w:val="00996507"/>
    <w:rsid w:val="00996526"/>
    <w:rsid w:val="00996823"/>
    <w:rsid w:val="00996974"/>
    <w:rsid w:val="009A0F99"/>
    <w:rsid w:val="009A15E3"/>
    <w:rsid w:val="009A48E0"/>
    <w:rsid w:val="009A4C7B"/>
    <w:rsid w:val="009A607B"/>
    <w:rsid w:val="009A7D63"/>
    <w:rsid w:val="009A7DF6"/>
    <w:rsid w:val="009B0638"/>
    <w:rsid w:val="009B1A23"/>
    <w:rsid w:val="009B257A"/>
    <w:rsid w:val="009B2C5B"/>
    <w:rsid w:val="009B37D2"/>
    <w:rsid w:val="009B5DF1"/>
    <w:rsid w:val="009B7E0A"/>
    <w:rsid w:val="009C063F"/>
    <w:rsid w:val="009C08F4"/>
    <w:rsid w:val="009C2971"/>
    <w:rsid w:val="009C4817"/>
    <w:rsid w:val="009C4F41"/>
    <w:rsid w:val="009C67D9"/>
    <w:rsid w:val="009C757E"/>
    <w:rsid w:val="009C76B7"/>
    <w:rsid w:val="009C7873"/>
    <w:rsid w:val="009C7AC6"/>
    <w:rsid w:val="009D04D0"/>
    <w:rsid w:val="009D0F4C"/>
    <w:rsid w:val="009D1F43"/>
    <w:rsid w:val="009D2595"/>
    <w:rsid w:val="009D285B"/>
    <w:rsid w:val="009D292E"/>
    <w:rsid w:val="009D3BDB"/>
    <w:rsid w:val="009D3E61"/>
    <w:rsid w:val="009D528B"/>
    <w:rsid w:val="009D5538"/>
    <w:rsid w:val="009D62B3"/>
    <w:rsid w:val="009D7F72"/>
    <w:rsid w:val="009E0482"/>
    <w:rsid w:val="009E0834"/>
    <w:rsid w:val="009E0CCB"/>
    <w:rsid w:val="009E2211"/>
    <w:rsid w:val="009E36B9"/>
    <w:rsid w:val="009E5623"/>
    <w:rsid w:val="009E5E39"/>
    <w:rsid w:val="009E61A1"/>
    <w:rsid w:val="009E6263"/>
    <w:rsid w:val="009E6DD7"/>
    <w:rsid w:val="009E7C1B"/>
    <w:rsid w:val="009F0897"/>
    <w:rsid w:val="009F13B9"/>
    <w:rsid w:val="009F1B57"/>
    <w:rsid w:val="009F231A"/>
    <w:rsid w:val="009F3900"/>
    <w:rsid w:val="009F5754"/>
    <w:rsid w:val="009F7C87"/>
    <w:rsid w:val="00A000CC"/>
    <w:rsid w:val="00A00210"/>
    <w:rsid w:val="00A01768"/>
    <w:rsid w:val="00A01886"/>
    <w:rsid w:val="00A028D4"/>
    <w:rsid w:val="00A0375F"/>
    <w:rsid w:val="00A038C0"/>
    <w:rsid w:val="00A0475C"/>
    <w:rsid w:val="00A05569"/>
    <w:rsid w:val="00A06280"/>
    <w:rsid w:val="00A06F3F"/>
    <w:rsid w:val="00A0727C"/>
    <w:rsid w:val="00A0790E"/>
    <w:rsid w:val="00A07E1D"/>
    <w:rsid w:val="00A10DEF"/>
    <w:rsid w:val="00A12C27"/>
    <w:rsid w:val="00A12C65"/>
    <w:rsid w:val="00A12EAA"/>
    <w:rsid w:val="00A12EEA"/>
    <w:rsid w:val="00A13126"/>
    <w:rsid w:val="00A131F4"/>
    <w:rsid w:val="00A13650"/>
    <w:rsid w:val="00A136E4"/>
    <w:rsid w:val="00A13882"/>
    <w:rsid w:val="00A13E5C"/>
    <w:rsid w:val="00A14300"/>
    <w:rsid w:val="00A14F7A"/>
    <w:rsid w:val="00A14FE8"/>
    <w:rsid w:val="00A15418"/>
    <w:rsid w:val="00A15A3C"/>
    <w:rsid w:val="00A15ACB"/>
    <w:rsid w:val="00A17261"/>
    <w:rsid w:val="00A175A5"/>
    <w:rsid w:val="00A20C9D"/>
    <w:rsid w:val="00A21142"/>
    <w:rsid w:val="00A22024"/>
    <w:rsid w:val="00A2213B"/>
    <w:rsid w:val="00A230D9"/>
    <w:rsid w:val="00A23AB2"/>
    <w:rsid w:val="00A2414A"/>
    <w:rsid w:val="00A24234"/>
    <w:rsid w:val="00A248D0"/>
    <w:rsid w:val="00A2494C"/>
    <w:rsid w:val="00A24F42"/>
    <w:rsid w:val="00A2549A"/>
    <w:rsid w:val="00A25663"/>
    <w:rsid w:val="00A25E20"/>
    <w:rsid w:val="00A271C7"/>
    <w:rsid w:val="00A27C5C"/>
    <w:rsid w:val="00A27C74"/>
    <w:rsid w:val="00A305A9"/>
    <w:rsid w:val="00A3156F"/>
    <w:rsid w:val="00A318F9"/>
    <w:rsid w:val="00A31CE3"/>
    <w:rsid w:val="00A31E4E"/>
    <w:rsid w:val="00A327EA"/>
    <w:rsid w:val="00A33B5E"/>
    <w:rsid w:val="00A34620"/>
    <w:rsid w:val="00A34D2C"/>
    <w:rsid w:val="00A35BC7"/>
    <w:rsid w:val="00A361ED"/>
    <w:rsid w:val="00A370B5"/>
    <w:rsid w:val="00A3739E"/>
    <w:rsid w:val="00A41485"/>
    <w:rsid w:val="00A42CCD"/>
    <w:rsid w:val="00A435E7"/>
    <w:rsid w:val="00A435FE"/>
    <w:rsid w:val="00A43756"/>
    <w:rsid w:val="00A43A53"/>
    <w:rsid w:val="00A44C03"/>
    <w:rsid w:val="00A454AF"/>
    <w:rsid w:val="00A4636E"/>
    <w:rsid w:val="00A47A2C"/>
    <w:rsid w:val="00A47DC4"/>
    <w:rsid w:val="00A5557A"/>
    <w:rsid w:val="00A563F3"/>
    <w:rsid w:val="00A566DA"/>
    <w:rsid w:val="00A56A47"/>
    <w:rsid w:val="00A56B8B"/>
    <w:rsid w:val="00A56D82"/>
    <w:rsid w:val="00A57F7D"/>
    <w:rsid w:val="00A60471"/>
    <w:rsid w:val="00A612EB"/>
    <w:rsid w:val="00A6225E"/>
    <w:rsid w:val="00A62709"/>
    <w:rsid w:val="00A627C6"/>
    <w:rsid w:val="00A641CC"/>
    <w:rsid w:val="00A65BBE"/>
    <w:rsid w:val="00A6727B"/>
    <w:rsid w:val="00A6793C"/>
    <w:rsid w:val="00A714A6"/>
    <w:rsid w:val="00A725AC"/>
    <w:rsid w:val="00A727E1"/>
    <w:rsid w:val="00A72B02"/>
    <w:rsid w:val="00A73749"/>
    <w:rsid w:val="00A74B5E"/>
    <w:rsid w:val="00A74F8A"/>
    <w:rsid w:val="00A8026D"/>
    <w:rsid w:val="00A8085D"/>
    <w:rsid w:val="00A80EDA"/>
    <w:rsid w:val="00A81210"/>
    <w:rsid w:val="00A81AE7"/>
    <w:rsid w:val="00A81FBE"/>
    <w:rsid w:val="00A8227C"/>
    <w:rsid w:val="00A82B17"/>
    <w:rsid w:val="00A82B9A"/>
    <w:rsid w:val="00A848A3"/>
    <w:rsid w:val="00A84C76"/>
    <w:rsid w:val="00A85221"/>
    <w:rsid w:val="00A859CF"/>
    <w:rsid w:val="00A85E05"/>
    <w:rsid w:val="00A85F77"/>
    <w:rsid w:val="00A863F2"/>
    <w:rsid w:val="00A875A9"/>
    <w:rsid w:val="00A875DE"/>
    <w:rsid w:val="00A90099"/>
    <w:rsid w:val="00A91B69"/>
    <w:rsid w:val="00A91FC8"/>
    <w:rsid w:val="00A91FE2"/>
    <w:rsid w:val="00A924A8"/>
    <w:rsid w:val="00A936B3"/>
    <w:rsid w:val="00A94ED5"/>
    <w:rsid w:val="00A94EE9"/>
    <w:rsid w:val="00A95541"/>
    <w:rsid w:val="00A97285"/>
    <w:rsid w:val="00A972EC"/>
    <w:rsid w:val="00A97598"/>
    <w:rsid w:val="00A9775A"/>
    <w:rsid w:val="00A97D56"/>
    <w:rsid w:val="00AA017B"/>
    <w:rsid w:val="00AA1246"/>
    <w:rsid w:val="00AA172A"/>
    <w:rsid w:val="00AA1BB5"/>
    <w:rsid w:val="00AA2240"/>
    <w:rsid w:val="00AA287B"/>
    <w:rsid w:val="00AA3B6F"/>
    <w:rsid w:val="00AA3C3C"/>
    <w:rsid w:val="00AA3DE9"/>
    <w:rsid w:val="00AA3E57"/>
    <w:rsid w:val="00AA4641"/>
    <w:rsid w:val="00AA4C5E"/>
    <w:rsid w:val="00AA5A3E"/>
    <w:rsid w:val="00AA61CD"/>
    <w:rsid w:val="00AA68EB"/>
    <w:rsid w:val="00AA7BA4"/>
    <w:rsid w:val="00AB0965"/>
    <w:rsid w:val="00AB0F39"/>
    <w:rsid w:val="00AB12B7"/>
    <w:rsid w:val="00AB153F"/>
    <w:rsid w:val="00AB225B"/>
    <w:rsid w:val="00AB412B"/>
    <w:rsid w:val="00AB60C8"/>
    <w:rsid w:val="00AB62DC"/>
    <w:rsid w:val="00AB6559"/>
    <w:rsid w:val="00AB69A9"/>
    <w:rsid w:val="00AB76AB"/>
    <w:rsid w:val="00AB7A2D"/>
    <w:rsid w:val="00AB7ABB"/>
    <w:rsid w:val="00AC034F"/>
    <w:rsid w:val="00AC10EF"/>
    <w:rsid w:val="00AC1329"/>
    <w:rsid w:val="00AC24DD"/>
    <w:rsid w:val="00AC27A9"/>
    <w:rsid w:val="00AC3226"/>
    <w:rsid w:val="00AC32A8"/>
    <w:rsid w:val="00AC3DD1"/>
    <w:rsid w:val="00AC3E74"/>
    <w:rsid w:val="00AC4C72"/>
    <w:rsid w:val="00AC6146"/>
    <w:rsid w:val="00AC6DB1"/>
    <w:rsid w:val="00AC7019"/>
    <w:rsid w:val="00AC76A7"/>
    <w:rsid w:val="00AD007F"/>
    <w:rsid w:val="00AD015D"/>
    <w:rsid w:val="00AD18CF"/>
    <w:rsid w:val="00AD330D"/>
    <w:rsid w:val="00AD3799"/>
    <w:rsid w:val="00AD3906"/>
    <w:rsid w:val="00AD3982"/>
    <w:rsid w:val="00AD3D26"/>
    <w:rsid w:val="00AD3EE2"/>
    <w:rsid w:val="00AD45C8"/>
    <w:rsid w:val="00AD5172"/>
    <w:rsid w:val="00AD53B6"/>
    <w:rsid w:val="00AD5CC1"/>
    <w:rsid w:val="00AD6AFD"/>
    <w:rsid w:val="00AD6E33"/>
    <w:rsid w:val="00AD75B1"/>
    <w:rsid w:val="00AD7D17"/>
    <w:rsid w:val="00AE0388"/>
    <w:rsid w:val="00AE04B5"/>
    <w:rsid w:val="00AE09C4"/>
    <w:rsid w:val="00AE0C12"/>
    <w:rsid w:val="00AE0DD7"/>
    <w:rsid w:val="00AE2949"/>
    <w:rsid w:val="00AE322B"/>
    <w:rsid w:val="00AE3473"/>
    <w:rsid w:val="00AE44F9"/>
    <w:rsid w:val="00AE4ACD"/>
    <w:rsid w:val="00AE4B2C"/>
    <w:rsid w:val="00AE5894"/>
    <w:rsid w:val="00AE5F06"/>
    <w:rsid w:val="00AE699C"/>
    <w:rsid w:val="00AE6BA0"/>
    <w:rsid w:val="00AF146C"/>
    <w:rsid w:val="00AF33AC"/>
    <w:rsid w:val="00AF35A2"/>
    <w:rsid w:val="00AF4076"/>
    <w:rsid w:val="00AF4824"/>
    <w:rsid w:val="00AF4944"/>
    <w:rsid w:val="00AF53D2"/>
    <w:rsid w:val="00AF5A4F"/>
    <w:rsid w:val="00AF5ABD"/>
    <w:rsid w:val="00AF5BC8"/>
    <w:rsid w:val="00AF5E30"/>
    <w:rsid w:val="00AF62E6"/>
    <w:rsid w:val="00AF6877"/>
    <w:rsid w:val="00AF71EC"/>
    <w:rsid w:val="00AF72F1"/>
    <w:rsid w:val="00AF7444"/>
    <w:rsid w:val="00B02272"/>
    <w:rsid w:val="00B02731"/>
    <w:rsid w:val="00B03E54"/>
    <w:rsid w:val="00B04400"/>
    <w:rsid w:val="00B04B1F"/>
    <w:rsid w:val="00B04F83"/>
    <w:rsid w:val="00B04F97"/>
    <w:rsid w:val="00B058F6"/>
    <w:rsid w:val="00B06994"/>
    <w:rsid w:val="00B110BC"/>
    <w:rsid w:val="00B11685"/>
    <w:rsid w:val="00B117BC"/>
    <w:rsid w:val="00B11A1A"/>
    <w:rsid w:val="00B124BA"/>
    <w:rsid w:val="00B1274F"/>
    <w:rsid w:val="00B14B6B"/>
    <w:rsid w:val="00B14BF6"/>
    <w:rsid w:val="00B1670B"/>
    <w:rsid w:val="00B17C1C"/>
    <w:rsid w:val="00B2068B"/>
    <w:rsid w:val="00B20FD3"/>
    <w:rsid w:val="00B211C8"/>
    <w:rsid w:val="00B22AD1"/>
    <w:rsid w:val="00B23112"/>
    <w:rsid w:val="00B2346B"/>
    <w:rsid w:val="00B2538F"/>
    <w:rsid w:val="00B25701"/>
    <w:rsid w:val="00B25868"/>
    <w:rsid w:val="00B26181"/>
    <w:rsid w:val="00B262F3"/>
    <w:rsid w:val="00B264F4"/>
    <w:rsid w:val="00B265A3"/>
    <w:rsid w:val="00B26BEE"/>
    <w:rsid w:val="00B329EF"/>
    <w:rsid w:val="00B342C6"/>
    <w:rsid w:val="00B34BE7"/>
    <w:rsid w:val="00B35384"/>
    <w:rsid w:val="00B35577"/>
    <w:rsid w:val="00B358D9"/>
    <w:rsid w:val="00B36015"/>
    <w:rsid w:val="00B3698E"/>
    <w:rsid w:val="00B401FA"/>
    <w:rsid w:val="00B402AF"/>
    <w:rsid w:val="00B412A0"/>
    <w:rsid w:val="00B41B3D"/>
    <w:rsid w:val="00B432A3"/>
    <w:rsid w:val="00B4344B"/>
    <w:rsid w:val="00B43DDD"/>
    <w:rsid w:val="00B446B8"/>
    <w:rsid w:val="00B45155"/>
    <w:rsid w:val="00B467F2"/>
    <w:rsid w:val="00B46A38"/>
    <w:rsid w:val="00B46D36"/>
    <w:rsid w:val="00B46EA0"/>
    <w:rsid w:val="00B47502"/>
    <w:rsid w:val="00B47723"/>
    <w:rsid w:val="00B508EB"/>
    <w:rsid w:val="00B513A3"/>
    <w:rsid w:val="00B5299A"/>
    <w:rsid w:val="00B52FCC"/>
    <w:rsid w:val="00B5334F"/>
    <w:rsid w:val="00B5342A"/>
    <w:rsid w:val="00B543EE"/>
    <w:rsid w:val="00B54519"/>
    <w:rsid w:val="00B56091"/>
    <w:rsid w:val="00B563D6"/>
    <w:rsid w:val="00B5652E"/>
    <w:rsid w:val="00B56D5B"/>
    <w:rsid w:val="00B57239"/>
    <w:rsid w:val="00B60B6B"/>
    <w:rsid w:val="00B61B1F"/>
    <w:rsid w:val="00B61CD3"/>
    <w:rsid w:val="00B61E24"/>
    <w:rsid w:val="00B64C07"/>
    <w:rsid w:val="00B64C2B"/>
    <w:rsid w:val="00B67151"/>
    <w:rsid w:val="00B67B02"/>
    <w:rsid w:val="00B700FB"/>
    <w:rsid w:val="00B714E3"/>
    <w:rsid w:val="00B715B6"/>
    <w:rsid w:val="00B71708"/>
    <w:rsid w:val="00B71DE1"/>
    <w:rsid w:val="00B71FC4"/>
    <w:rsid w:val="00B7305D"/>
    <w:rsid w:val="00B73ECF"/>
    <w:rsid w:val="00B741FE"/>
    <w:rsid w:val="00B74726"/>
    <w:rsid w:val="00B747BA"/>
    <w:rsid w:val="00B74923"/>
    <w:rsid w:val="00B75316"/>
    <w:rsid w:val="00B76341"/>
    <w:rsid w:val="00B76644"/>
    <w:rsid w:val="00B77102"/>
    <w:rsid w:val="00B80685"/>
    <w:rsid w:val="00B8182B"/>
    <w:rsid w:val="00B83988"/>
    <w:rsid w:val="00B84464"/>
    <w:rsid w:val="00B844AB"/>
    <w:rsid w:val="00B846F8"/>
    <w:rsid w:val="00B84919"/>
    <w:rsid w:val="00B85062"/>
    <w:rsid w:val="00B856AF"/>
    <w:rsid w:val="00B8574B"/>
    <w:rsid w:val="00B85E55"/>
    <w:rsid w:val="00B87B82"/>
    <w:rsid w:val="00B903DB"/>
    <w:rsid w:val="00B90848"/>
    <w:rsid w:val="00B9118E"/>
    <w:rsid w:val="00B911BC"/>
    <w:rsid w:val="00B922BA"/>
    <w:rsid w:val="00B923C7"/>
    <w:rsid w:val="00B924B1"/>
    <w:rsid w:val="00B92B62"/>
    <w:rsid w:val="00B943B7"/>
    <w:rsid w:val="00B954C7"/>
    <w:rsid w:val="00B9588C"/>
    <w:rsid w:val="00B9754B"/>
    <w:rsid w:val="00BA0F9B"/>
    <w:rsid w:val="00BA194A"/>
    <w:rsid w:val="00BA1BC4"/>
    <w:rsid w:val="00BA2390"/>
    <w:rsid w:val="00BA23CB"/>
    <w:rsid w:val="00BA2411"/>
    <w:rsid w:val="00BA317F"/>
    <w:rsid w:val="00BA43DA"/>
    <w:rsid w:val="00BA5801"/>
    <w:rsid w:val="00BA5BA5"/>
    <w:rsid w:val="00BA6B13"/>
    <w:rsid w:val="00BB0A6B"/>
    <w:rsid w:val="00BB149E"/>
    <w:rsid w:val="00BB1C70"/>
    <w:rsid w:val="00BB1E50"/>
    <w:rsid w:val="00BB2FBC"/>
    <w:rsid w:val="00BB3781"/>
    <w:rsid w:val="00BB3817"/>
    <w:rsid w:val="00BB40FF"/>
    <w:rsid w:val="00BB49EA"/>
    <w:rsid w:val="00BB4F16"/>
    <w:rsid w:val="00BB751C"/>
    <w:rsid w:val="00BB7A25"/>
    <w:rsid w:val="00BC0041"/>
    <w:rsid w:val="00BC0FEA"/>
    <w:rsid w:val="00BC1DA7"/>
    <w:rsid w:val="00BC221D"/>
    <w:rsid w:val="00BC310D"/>
    <w:rsid w:val="00BC31A7"/>
    <w:rsid w:val="00BC3751"/>
    <w:rsid w:val="00BC3EC7"/>
    <w:rsid w:val="00BC4724"/>
    <w:rsid w:val="00BC47E7"/>
    <w:rsid w:val="00BC4D31"/>
    <w:rsid w:val="00BC52C7"/>
    <w:rsid w:val="00BC6622"/>
    <w:rsid w:val="00BC6DCF"/>
    <w:rsid w:val="00BC7039"/>
    <w:rsid w:val="00BC75EE"/>
    <w:rsid w:val="00BC7A5D"/>
    <w:rsid w:val="00BC7D4B"/>
    <w:rsid w:val="00BD097C"/>
    <w:rsid w:val="00BD1A8B"/>
    <w:rsid w:val="00BD1A9F"/>
    <w:rsid w:val="00BD2CF7"/>
    <w:rsid w:val="00BD2E8C"/>
    <w:rsid w:val="00BD5516"/>
    <w:rsid w:val="00BD59A9"/>
    <w:rsid w:val="00BD737C"/>
    <w:rsid w:val="00BD75AC"/>
    <w:rsid w:val="00BD7733"/>
    <w:rsid w:val="00BD792C"/>
    <w:rsid w:val="00BE7994"/>
    <w:rsid w:val="00BF0D66"/>
    <w:rsid w:val="00BF11BC"/>
    <w:rsid w:val="00BF595F"/>
    <w:rsid w:val="00BF6223"/>
    <w:rsid w:val="00BF7930"/>
    <w:rsid w:val="00C00B56"/>
    <w:rsid w:val="00C00D32"/>
    <w:rsid w:val="00C0242D"/>
    <w:rsid w:val="00C02642"/>
    <w:rsid w:val="00C03160"/>
    <w:rsid w:val="00C03430"/>
    <w:rsid w:val="00C034A4"/>
    <w:rsid w:val="00C03785"/>
    <w:rsid w:val="00C04BEE"/>
    <w:rsid w:val="00C10BD7"/>
    <w:rsid w:val="00C114EE"/>
    <w:rsid w:val="00C12C5D"/>
    <w:rsid w:val="00C134E4"/>
    <w:rsid w:val="00C150C1"/>
    <w:rsid w:val="00C15798"/>
    <w:rsid w:val="00C163BE"/>
    <w:rsid w:val="00C1680F"/>
    <w:rsid w:val="00C205EC"/>
    <w:rsid w:val="00C22134"/>
    <w:rsid w:val="00C23484"/>
    <w:rsid w:val="00C25637"/>
    <w:rsid w:val="00C25FB8"/>
    <w:rsid w:val="00C265FF"/>
    <w:rsid w:val="00C26763"/>
    <w:rsid w:val="00C2694E"/>
    <w:rsid w:val="00C26A55"/>
    <w:rsid w:val="00C27DC1"/>
    <w:rsid w:val="00C31A90"/>
    <w:rsid w:val="00C32978"/>
    <w:rsid w:val="00C32BA0"/>
    <w:rsid w:val="00C342C0"/>
    <w:rsid w:val="00C345D2"/>
    <w:rsid w:val="00C34CDF"/>
    <w:rsid w:val="00C35491"/>
    <w:rsid w:val="00C35D50"/>
    <w:rsid w:val="00C3619A"/>
    <w:rsid w:val="00C37A1A"/>
    <w:rsid w:val="00C41529"/>
    <w:rsid w:val="00C42B0A"/>
    <w:rsid w:val="00C43250"/>
    <w:rsid w:val="00C437EE"/>
    <w:rsid w:val="00C43A14"/>
    <w:rsid w:val="00C442D2"/>
    <w:rsid w:val="00C44459"/>
    <w:rsid w:val="00C44D5D"/>
    <w:rsid w:val="00C46134"/>
    <w:rsid w:val="00C465D4"/>
    <w:rsid w:val="00C46F2A"/>
    <w:rsid w:val="00C47194"/>
    <w:rsid w:val="00C47523"/>
    <w:rsid w:val="00C47882"/>
    <w:rsid w:val="00C47EC9"/>
    <w:rsid w:val="00C51028"/>
    <w:rsid w:val="00C51645"/>
    <w:rsid w:val="00C51BFC"/>
    <w:rsid w:val="00C527EE"/>
    <w:rsid w:val="00C538A9"/>
    <w:rsid w:val="00C541FD"/>
    <w:rsid w:val="00C54B24"/>
    <w:rsid w:val="00C55D9A"/>
    <w:rsid w:val="00C6180F"/>
    <w:rsid w:val="00C6246E"/>
    <w:rsid w:val="00C626F6"/>
    <w:rsid w:val="00C62CB8"/>
    <w:rsid w:val="00C6412C"/>
    <w:rsid w:val="00C64638"/>
    <w:rsid w:val="00C64939"/>
    <w:rsid w:val="00C66051"/>
    <w:rsid w:val="00C66FC9"/>
    <w:rsid w:val="00C67A85"/>
    <w:rsid w:val="00C70E33"/>
    <w:rsid w:val="00C70E73"/>
    <w:rsid w:val="00C7242D"/>
    <w:rsid w:val="00C72995"/>
    <w:rsid w:val="00C73F7A"/>
    <w:rsid w:val="00C74529"/>
    <w:rsid w:val="00C75311"/>
    <w:rsid w:val="00C7557D"/>
    <w:rsid w:val="00C765C4"/>
    <w:rsid w:val="00C76D81"/>
    <w:rsid w:val="00C77291"/>
    <w:rsid w:val="00C77647"/>
    <w:rsid w:val="00C77EB4"/>
    <w:rsid w:val="00C8105D"/>
    <w:rsid w:val="00C8154B"/>
    <w:rsid w:val="00C8162B"/>
    <w:rsid w:val="00C81702"/>
    <w:rsid w:val="00C81BF1"/>
    <w:rsid w:val="00C84385"/>
    <w:rsid w:val="00C84685"/>
    <w:rsid w:val="00C846F3"/>
    <w:rsid w:val="00C84F32"/>
    <w:rsid w:val="00C8549E"/>
    <w:rsid w:val="00C8668E"/>
    <w:rsid w:val="00C8755E"/>
    <w:rsid w:val="00C87A6B"/>
    <w:rsid w:val="00C9003F"/>
    <w:rsid w:val="00C91A4A"/>
    <w:rsid w:val="00C924ED"/>
    <w:rsid w:val="00C9272F"/>
    <w:rsid w:val="00C93E10"/>
    <w:rsid w:val="00C95B43"/>
    <w:rsid w:val="00C96276"/>
    <w:rsid w:val="00C96516"/>
    <w:rsid w:val="00CA04A3"/>
    <w:rsid w:val="00CA0A34"/>
    <w:rsid w:val="00CA0CAE"/>
    <w:rsid w:val="00CA0D04"/>
    <w:rsid w:val="00CA1B33"/>
    <w:rsid w:val="00CA3264"/>
    <w:rsid w:val="00CA342B"/>
    <w:rsid w:val="00CA3891"/>
    <w:rsid w:val="00CA40D6"/>
    <w:rsid w:val="00CA4232"/>
    <w:rsid w:val="00CA49D8"/>
    <w:rsid w:val="00CA4DB5"/>
    <w:rsid w:val="00CA687A"/>
    <w:rsid w:val="00CA7405"/>
    <w:rsid w:val="00CB00D5"/>
    <w:rsid w:val="00CB1B3C"/>
    <w:rsid w:val="00CB1D3F"/>
    <w:rsid w:val="00CB1DC0"/>
    <w:rsid w:val="00CB1E3A"/>
    <w:rsid w:val="00CB2E53"/>
    <w:rsid w:val="00CB2E68"/>
    <w:rsid w:val="00CB33D2"/>
    <w:rsid w:val="00CB39FA"/>
    <w:rsid w:val="00CB410C"/>
    <w:rsid w:val="00CB46B6"/>
    <w:rsid w:val="00CB5B4D"/>
    <w:rsid w:val="00CB5B64"/>
    <w:rsid w:val="00CB5EF8"/>
    <w:rsid w:val="00CB6AB5"/>
    <w:rsid w:val="00CB7735"/>
    <w:rsid w:val="00CB7B30"/>
    <w:rsid w:val="00CC00CA"/>
    <w:rsid w:val="00CC0DF7"/>
    <w:rsid w:val="00CC1A36"/>
    <w:rsid w:val="00CC28EA"/>
    <w:rsid w:val="00CC36E9"/>
    <w:rsid w:val="00CC3A22"/>
    <w:rsid w:val="00CC3EB7"/>
    <w:rsid w:val="00CC44EB"/>
    <w:rsid w:val="00CC4C04"/>
    <w:rsid w:val="00CC7578"/>
    <w:rsid w:val="00CC76A8"/>
    <w:rsid w:val="00CC772C"/>
    <w:rsid w:val="00CD0232"/>
    <w:rsid w:val="00CD028F"/>
    <w:rsid w:val="00CD07DA"/>
    <w:rsid w:val="00CD0962"/>
    <w:rsid w:val="00CD0BBB"/>
    <w:rsid w:val="00CD16E9"/>
    <w:rsid w:val="00CD1ECD"/>
    <w:rsid w:val="00CD1F8C"/>
    <w:rsid w:val="00CD1FED"/>
    <w:rsid w:val="00CD2D6D"/>
    <w:rsid w:val="00CD332F"/>
    <w:rsid w:val="00CD34B1"/>
    <w:rsid w:val="00CD59A3"/>
    <w:rsid w:val="00CD6456"/>
    <w:rsid w:val="00CD6742"/>
    <w:rsid w:val="00CD701A"/>
    <w:rsid w:val="00CD711B"/>
    <w:rsid w:val="00CD7D9A"/>
    <w:rsid w:val="00CE35AB"/>
    <w:rsid w:val="00CE3C52"/>
    <w:rsid w:val="00CE433B"/>
    <w:rsid w:val="00CE499D"/>
    <w:rsid w:val="00CE4C39"/>
    <w:rsid w:val="00CE4F96"/>
    <w:rsid w:val="00CE5C6D"/>
    <w:rsid w:val="00CE7274"/>
    <w:rsid w:val="00CF16A9"/>
    <w:rsid w:val="00CF35F6"/>
    <w:rsid w:val="00CF3C04"/>
    <w:rsid w:val="00CF4A68"/>
    <w:rsid w:val="00CF57A3"/>
    <w:rsid w:val="00CF678A"/>
    <w:rsid w:val="00CF6D70"/>
    <w:rsid w:val="00CF712B"/>
    <w:rsid w:val="00CF726B"/>
    <w:rsid w:val="00CF756C"/>
    <w:rsid w:val="00CF77DE"/>
    <w:rsid w:val="00CF79CA"/>
    <w:rsid w:val="00CF7A82"/>
    <w:rsid w:val="00CF7ED1"/>
    <w:rsid w:val="00D000FC"/>
    <w:rsid w:val="00D00365"/>
    <w:rsid w:val="00D01482"/>
    <w:rsid w:val="00D02354"/>
    <w:rsid w:val="00D02928"/>
    <w:rsid w:val="00D0293D"/>
    <w:rsid w:val="00D05686"/>
    <w:rsid w:val="00D06729"/>
    <w:rsid w:val="00D07D05"/>
    <w:rsid w:val="00D07DD1"/>
    <w:rsid w:val="00D1034B"/>
    <w:rsid w:val="00D10C0E"/>
    <w:rsid w:val="00D1185A"/>
    <w:rsid w:val="00D118A3"/>
    <w:rsid w:val="00D11C11"/>
    <w:rsid w:val="00D121F0"/>
    <w:rsid w:val="00D124FC"/>
    <w:rsid w:val="00D12863"/>
    <w:rsid w:val="00D12A3E"/>
    <w:rsid w:val="00D12ADB"/>
    <w:rsid w:val="00D1544D"/>
    <w:rsid w:val="00D15A12"/>
    <w:rsid w:val="00D15EE0"/>
    <w:rsid w:val="00D16F30"/>
    <w:rsid w:val="00D17DC8"/>
    <w:rsid w:val="00D2098E"/>
    <w:rsid w:val="00D20C46"/>
    <w:rsid w:val="00D21531"/>
    <w:rsid w:val="00D21AF6"/>
    <w:rsid w:val="00D22DFE"/>
    <w:rsid w:val="00D23633"/>
    <w:rsid w:val="00D2576D"/>
    <w:rsid w:val="00D25814"/>
    <w:rsid w:val="00D25A14"/>
    <w:rsid w:val="00D2706B"/>
    <w:rsid w:val="00D27623"/>
    <w:rsid w:val="00D27853"/>
    <w:rsid w:val="00D31294"/>
    <w:rsid w:val="00D313FB"/>
    <w:rsid w:val="00D32293"/>
    <w:rsid w:val="00D324C0"/>
    <w:rsid w:val="00D32D48"/>
    <w:rsid w:val="00D33A47"/>
    <w:rsid w:val="00D347AD"/>
    <w:rsid w:val="00D3531B"/>
    <w:rsid w:val="00D36DFD"/>
    <w:rsid w:val="00D37EA2"/>
    <w:rsid w:val="00D4093A"/>
    <w:rsid w:val="00D415E2"/>
    <w:rsid w:val="00D420C1"/>
    <w:rsid w:val="00D42D84"/>
    <w:rsid w:val="00D43DA0"/>
    <w:rsid w:val="00D44D4D"/>
    <w:rsid w:val="00D4505D"/>
    <w:rsid w:val="00D4526C"/>
    <w:rsid w:val="00D45C44"/>
    <w:rsid w:val="00D46FFA"/>
    <w:rsid w:val="00D473B3"/>
    <w:rsid w:val="00D47711"/>
    <w:rsid w:val="00D47AA2"/>
    <w:rsid w:val="00D50022"/>
    <w:rsid w:val="00D504C2"/>
    <w:rsid w:val="00D50504"/>
    <w:rsid w:val="00D51865"/>
    <w:rsid w:val="00D53D2F"/>
    <w:rsid w:val="00D5432D"/>
    <w:rsid w:val="00D54A52"/>
    <w:rsid w:val="00D5508B"/>
    <w:rsid w:val="00D557E3"/>
    <w:rsid w:val="00D55FEC"/>
    <w:rsid w:val="00D56026"/>
    <w:rsid w:val="00D5702A"/>
    <w:rsid w:val="00D57AA7"/>
    <w:rsid w:val="00D57C1D"/>
    <w:rsid w:val="00D601C1"/>
    <w:rsid w:val="00D605D5"/>
    <w:rsid w:val="00D60693"/>
    <w:rsid w:val="00D62331"/>
    <w:rsid w:val="00D6450D"/>
    <w:rsid w:val="00D6485A"/>
    <w:rsid w:val="00D65073"/>
    <w:rsid w:val="00D650AB"/>
    <w:rsid w:val="00D66832"/>
    <w:rsid w:val="00D674D2"/>
    <w:rsid w:val="00D67715"/>
    <w:rsid w:val="00D6780A"/>
    <w:rsid w:val="00D67FFE"/>
    <w:rsid w:val="00D700DC"/>
    <w:rsid w:val="00D70B58"/>
    <w:rsid w:val="00D72373"/>
    <w:rsid w:val="00D731A5"/>
    <w:rsid w:val="00D731E7"/>
    <w:rsid w:val="00D73929"/>
    <w:rsid w:val="00D73E35"/>
    <w:rsid w:val="00D74BA9"/>
    <w:rsid w:val="00D74C33"/>
    <w:rsid w:val="00D74C52"/>
    <w:rsid w:val="00D752D1"/>
    <w:rsid w:val="00D76180"/>
    <w:rsid w:val="00D7635B"/>
    <w:rsid w:val="00D76766"/>
    <w:rsid w:val="00D8055A"/>
    <w:rsid w:val="00D810C6"/>
    <w:rsid w:val="00D81229"/>
    <w:rsid w:val="00D817E5"/>
    <w:rsid w:val="00D81E08"/>
    <w:rsid w:val="00D827C4"/>
    <w:rsid w:val="00D831E9"/>
    <w:rsid w:val="00D83A8D"/>
    <w:rsid w:val="00D843E7"/>
    <w:rsid w:val="00D854A2"/>
    <w:rsid w:val="00D85F98"/>
    <w:rsid w:val="00D86A27"/>
    <w:rsid w:val="00D8748A"/>
    <w:rsid w:val="00D90094"/>
    <w:rsid w:val="00D90CE0"/>
    <w:rsid w:val="00D9223B"/>
    <w:rsid w:val="00D93791"/>
    <w:rsid w:val="00D94054"/>
    <w:rsid w:val="00D940EA"/>
    <w:rsid w:val="00D95FCC"/>
    <w:rsid w:val="00D9602D"/>
    <w:rsid w:val="00DA192A"/>
    <w:rsid w:val="00DA1DA1"/>
    <w:rsid w:val="00DA1EA5"/>
    <w:rsid w:val="00DA2273"/>
    <w:rsid w:val="00DA2941"/>
    <w:rsid w:val="00DA34D9"/>
    <w:rsid w:val="00DA4081"/>
    <w:rsid w:val="00DA42F5"/>
    <w:rsid w:val="00DA4ABF"/>
    <w:rsid w:val="00DA4C2E"/>
    <w:rsid w:val="00DA5B20"/>
    <w:rsid w:val="00DA7E59"/>
    <w:rsid w:val="00DB0132"/>
    <w:rsid w:val="00DB0151"/>
    <w:rsid w:val="00DB02EE"/>
    <w:rsid w:val="00DB08CB"/>
    <w:rsid w:val="00DB0B10"/>
    <w:rsid w:val="00DB0CDB"/>
    <w:rsid w:val="00DB106D"/>
    <w:rsid w:val="00DB117E"/>
    <w:rsid w:val="00DB11EE"/>
    <w:rsid w:val="00DB1DCD"/>
    <w:rsid w:val="00DB2990"/>
    <w:rsid w:val="00DB3B71"/>
    <w:rsid w:val="00DB4715"/>
    <w:rsid w:val="00DB5475"/>
    <w:rsid w:val="00DB635D"/>
    <w:rsid w:val="00DB6A0D"/>
    <w:rsid w:val="00DB771F"/>
    <w:rsid w:val="00DC1530"/>
    <w:rsid w:val="00DC1B69"/>
    <w:rsid w:val="00DC3AE9"/>
    <w:rsid w:val="00DC4304"/>
    <w:rsid w:val="00DC61B2"/>
    <w:rsid w:val="00DC67B6"/>
    <w:rsid w:val="00DC6B99"/>
    <w:rsid w:val="00DC70B0"/>
    <w:rsid w:val="00DC726B"/>
    <w:rsid w:val="00DC7F4D"/>
    <w:rsid w:val="00DD09D7"/>
    <w:rsid w:val="00DD1A61"/>
    <w:rsid w:val="00DD1C17"/>
    <w:rsid w:val="00DD23C8"/>
    <w:rsid w:val="00DD3B6B"/>
    <w:rsid w:val="00DD3E29"/>
    <w:rsid w:val="00DD4ECF"/>
    <w:rsid w:val="00DD57EA"/>
    <w:rsid w:val="00DD66FF"/>
    <w:rsid w:val="00DD675E"/>
    <w:rsid w:val="00DD6AD4"/>
    <w:rsid w:val="00DD72D7"/>
    <w:rsid w:val="00DD7387"/>
    <w:rsid w:val="00DD73C8"/>
    <w:rsid w:val="00DD7FD4"/>
    <w:rsid w:val="00DE12CA"/>
    <w:rsid w:val="00DE18C0"/>
    <w:rsid w:val="00DE19EF"/>
    <w:rsid w:val="00DE2459"/>
    <w:rsid w:val="00DE3EC9"/>
    <w:rsid w:val="00DE4ABF"/>
    <w:rsid w:val="00DE4F7A"/>
    <w:rsid w:val="00DE5683"/>
    <w:rsid w:val="00DE5754"/>
    <w:rsid w:val="00DE6C96"/>
    <w:rsid w:val="00DE7841"/>
    <w:rsid w:val="00DF0033"/>
    <w:rsid w:val="00DF0E8D"/>
    <w:rsid w:val="00DF1A61"/>
    <w:rsid w:val="00DF1F91"/>
    <w:rsid w:val="00DF2179"/>
    <w:rsid w:val="00DF2729"/>
    <w:rsid w:val="00DF2BAF"/>
    <w:rsid w:val="00DF3322"/>
    <w:rsid w:val="00DF435D"/>
    <w:rsid w:val="00DF4B72"/>
    <w:rsid w:val="00DF5522"/>
    <w:rsid w:val="00DF5BEB"/>
    <w:rsid w:val="00E00876"/>
    <w:rsid w:val="00E01093"/>
    <w:rsid w:val="00E03995"/>
    <w:rsid w:val="00E03D9B"/>
    <w:rsid w:val="00E0445F"/>
    <w:rsid w:val="00E04886"/>
    <w:rsid w:val="00E05E4C"/>
    <w:rsid w:val="00E06ECD"/>
    <w:rsid w:val="00E071A5"/>
    <w:rsid w:val="00E07737"/>
    <w:rsid w:val="00E07BC0"/>
    <w:rsid w:val="00E07D64"/>
    <w:rsid w:val="00E10196"/>
    <w:rsid w:val="00E10822"/>
    <w:rsid w:val="00E10CFD"/>
    <w:rsid w:val="00E10FDC"/>
    <w:rsid w:val="00E1118B"/>
    <w:rsid w:val="00E122BA"/>
    <w:rsid w:val="00E13789"/>
    <w:rsid w:val="00E154B6"/>
    <w:rsid w:val="00E162E5"/>
    <w:rsid w:val="00E16951"/>
    <w:rsid w:val="00E174A5"/>
    <w:rsid w:val="00E20C33"/>
    <w:rsid w:val="00E21233"/>
    <w:rsid w:val="00E212EB"/>
    <w:rsid w:val="00E2130D"/>
    <w:rsid w:val="00E231C2"/>
    <w:rsid w:val="00E2382E"/>
    <w:rsid w:val="00E23F4B"/>
    <w:rsid w:val="00E24732"/>
    <w:rsid w:val="00E25C23"/>
    <w:rsid w:val="00E260CA"/>
    <w:rsid w:val="00E27486"/>
    <w:rsid w:val="00E3142D"/>
    <w:rsid w:val="00E31F20"/>
    <w:rsid w:val="00E324FE"/>
    <w:rsid w:val="00E326C9"/>
    <w:rsid w:val="00E32D57"/>
    <w:rsid w:val="00E32D59"/>
    <w:rsid w:val="00E338D8"/>
    <w:rsid w:val="00E35577"/>
    <w:rsid w:val="00E35B4E"/>
    <w:rsid w:val="00E363EF"/>
    <w:rsid w:val="00E37D5F"/>
    <w:rsid w:val="00E40B8B"/>
    <w:rsid w:val="00E41777"/>
    <w:rsid w:val="00E425CE"/>
    <w:rsid w:val="00E43954"/>
    <w:rsid w:val="00E44666"/>
    <w:rsid w:val="00E44E02"/>
    <w:rsid w:val="00E45578"/>
    <w:rsid w:val="00E45B16"/>
    <w:rsid w:val="00E4614B"/>
    <w:rsid w:val="00E47239"/>
    <w:rsid w:val="00E47585"/>
    <w:rsid w:val="00E50EB7"/>
    <w:rsid w:val="00E50FF6"/>
    <w:rsid w:val="00E51864"/>
    <w:rsid w:val="00E51B88"/>
    <w:rsid w:val="00E51EC7"/>
    <w:rsid w:val="00E521E7"/>
    <w:rsid w:val="00E52316"/>
    <w:rsid w:val="00E53B09"/>
    <w:rsid w:val="00E5410E"/>
    <w:rsid w:val="00E54C61"/>
    <w:rsid w:val="00E54D88"/>
    <w:rsid w:val="00E55040"/>
    <w:rsid w:val="00E55916"/>
    <w:rsid w:val="00E55D36"/>
    <w:rsid w:val="00E56C88"/>
    <w:rsid w:val="00E5740C"/>
    <w:rsid w:val="00E6074E"/>
    <w:rsid w:val="00E61ADB"/>
    <w:rsid w:val="00E62C14"/>
    <w:rsid w:val="00E62E56"/>
    <w:rsid w:val="00E64411"/>
    <w:rsid w:val="00E654CB"/>
    <w:rsid w:val="00E704D3"/>
    <w:rsid w:val="00E74C24"/>
    <w:rsid w:val="00E7581E"/>
    <w:rsid w:val="00E75E29"/>
    <w:rsid w:val="00E76074"/>
    <w:rsid w:val="00E77165"/>
    <w:rsid w:val="00E8029A"/>
    <w:rsid w:val="00E80ED7"/>
    <w:rsid w:val="00E81794"/>
    <w:rsid w:val="00E818FB"/>
    <w:rsid w:val="00E829D8"/>
    <w:rsid w:val="00E83F6F"/>
    <w:rsid w:val="00E840F5"/>
    <w:rsid w:val="00E86F8B"/>
    <w:rsid w:val="00E87B11"/>
    <w:rsid w:val="00E90CEA"/>
    <w:rsid w:val="00E90D0D"/>
    <w:rsid w:val="00E91641"/>
    <w:rsid w:val="00E916B3"/>
    <w:rsid w:val="00E92D9C"/>
    <w:rsid w:val="00E937A1"/>
    <w:rsid w:val="00E937ED"/>
    <w:rsid w:val="00E9394B"/>
    <w:rsid w:val="00E9403D"/>
    <w:rsid w:val="00E94967"/>
    <w:rsid w:val="00E96A00"/>
    <w:rsid w:val="00E97744"/>
    <w:rsid w:val="00EA05F9"/>
    <w:rsid w:val="00EA1BF0"/>
    <w:rsid w:val="00EA30D6"/>
    <w:rsid w:val="00EA3F88"/>
    <w:rsid w:val="00EA4548"/>
    <w:rsid w:val="00EA515C"/>
    <w:rsid w:val="00EA5E2F"/>
    <w:rsid w:val="00EA7247"/>
    <w:rsid w:val="00EA726E"/>
    <w:rsid w:val="00EA7D96"/>
    <w:rsid w:val="00EA7EB4"/>
    <w:rsid w:val="00EA7FA5"/>
    <w:rsid w:val="00EB00AD"/>
    <w:rsid w:val="00EB3270"/>
    <w:rsid w:val="00EB3433"/>
    <w:rsid w:val="00EB39D4"/>
    <w:rsid w:val="00EB5EE7"/>
    <w:rsid w:val="00EB6418"/>
    <w:rsid w:val="00EB7DD0"/>
    <w:rsid w:val="00EC0A3D"/>
    <w:rsid w:val="00EC1005"/>
    <w:rsid w:val="00EC1727"/>
    <w:rsid w:val="00EC1B2A"/>
    <w:rsid w:val="00EC203E"/>
    <w:rsid w:val="00EC382B"/>
    <w:rsid w:val="00EC3E8B"/>
    <w:rsid w:val="00EC460E"/>
    <w:rsid w:val="00EC4781"/>
    <w:rsid w:val="00EC48CB"/>
    <w:rsid w:val="00EC5573"/>
    <w:rsid w:val="00EC56C9"/>
    <w:rsid w:val="00EC69B6"/>
    <w:rsid w:val="00EC6DAD"/>
    <w:rsid w:val="00EC768A"/>
    <w:rsid w:val="00EC7AFA"/>
    <w:rsid w:val="00ED0A92"/>
    <w:rsid w:val="00ED1720"/>
    <w:rsid w:val="00ED2790"/>
    <w:rsid w:val="00ED370B"/>
    <w:rsid w:val="00ED3CD0"/>
    <w:rsid w:val="00ED4403"/>
    <w:rsid w:val="00ED4B6F"/>
    <w:rsid w:val="00ED54FC"/>
    <w:rsid w:val="00ED62AF"/>
    <w:rsid w:val="00ED64D6"/>
    <w:rsid w:val="00ED6827"/>
    <w:rsid w:val="00EE225A"/>
    <w:rsid w:val="00EE231A"/>
    <w:rsid w:val="00EE2A89"/>
    <w:rsid w:val="00EE3F63"/>
    <w:rsid w:val="00EE4BFF"/>
    <w:rsid w:val="00EE4F72"/>
    <w:rsid w:val="00EE5135"/>
    <w:rsid w:val="00EE5BE4"/>
    <w:rsid w:val="00EE5F21"/>
    <w:rsid w:val="00EE6129"/>
    <w:rsid w:val="00EE65F3"/>
    <w:rsid w:val="00EE6890"/>
    <w:rsid w:val="00EE6F49"/>
    <w:rsid w:val="00EE78A5"/>
    <w:rsid w:val="00EE7C2C"/>
    <w:rsid w:val="00EF07E2"/>
    <w:rsid w:val="00EF1A97"/>
    <w:rsid w:val="00EF1DF1"/>
    <w:rsid w:val="00EF419A"/>
    <w:rsid w:val="00EF55D2"/>
    <w:rsid w:val="00EF5AE5"/>
    <w:rsid w:val="00EF5DFC"/>
    <w:rsid w:val="00EF6A07"/>
    <w:rsid w:val="00EF6A4C"/>
    <w:rsid w:val="00EF6B7E"/>
    <w:rsid w:val="00F00BD8"/>
    <w:rsid w:val="00F00DAD"/>
    <w:rsid w:val="00F0108E"/>
    <w:rsid w:val="00F01587"/>
    <w:rsid w:val="00F01DD9"/>
    <w:rsid w:val="00F01F9A"/>
    <w:rsid w:val="00F03007"/>
    <w:rsid w:val="00F03C2A"/>
    <w:rsid w:val="00F04831"/>
    <w:rsid w:val="00F04AA9"/>
    <w:rsid w:val="00F05265"/>
    <w:rsid w:val="00F057C9"/>
    <w:rsid w:val="00F05D98"/>
    <w:rsid w:val="00F06380"/>
    <w:rsid w:val="00F077DD"/>
    <w:rsid w:val="00F1052F"/>
    <w:rsid w:val="00F105F8"/>
    <w:rsid w:val="00F1079A"/>
    <w:rsid w:val="00F113A4"/>
    <w:rsid w:val="00F114D9"/>
    <w:rsid w:val="00F12264"/>
    <w:rsid w:val="00F12325"/>
    <w:rsid w:val="00F123EF"/>
    <w:rsid w:val="00F129D0"/>
    <w:rsid w:val="00F1451D"/>
    <w:rsid w:val="00F14F33"/>
    <w:rsid w:val="00F15097"/>
    <w:rsid w:val="00F15F69"/>
    <w:rsid w:val="00F168F0"/>
    <w:rsid w:val="00F212DE"/>
    <w:rsid w:val="00F22151"/>
    <w:rsid w:val="00F22B2B"/>
    <w:rsid w:val="00F23820"/>
    <w:rsid w:val="00F243C9"/>
    <w:rsid w:val="00F246A4"/>
    <w:rsid w:val="00F247F7"/>
    <w:rsid w:val="00F24B70"/>
    <w:rsid w:val="00F26075"/>
    <w:rsid w:val="00F2608B"/>
    <w:rsid w:val="00F2618B"/>
    <w:rsid w:val="00F26771"/>
    <w:rsid w:val="00F2759B"/>
    <w:rsid w:val="00F27EC1"/>
    <w:rsid w:val="00F3058E"/>
    <w:rsid w:val="00F3070C"/>
    <w:rsid w:val="00F32609"/>
    <w:rsid w:val="00F33473"/>
    <w:rsid w:val="00F33743"/>
    <w:rsid w:val="00F337E1"/>
    <w:rsid w:val="00F34153"/>
    <w:rsid w:val="00F34469"/>
    <w:rsid w:val="00F34786"/>
    <w:rsid w:val="00F361AA"/>
    <w:rsid w:val="00F42FD8"/>
    <w:rsid w:val="00F4361C"/>
    <w:rsid w:val="00F43812"/>
    <w:rsid w:val="00F43D0A"/>
    <w:rsid w:val="00F43F37"/>
    <w:rsid w:val="00F43FE1"/>
    <w:rsid w:val="00F4428B"/>
    <w:rsid w:val="00F44AE9"/>
    <w:rsid w:val="00F44B9C"/>
    <w:rsid w:val="00F45E6D"/>
    <w:rsid w:val="00F4668B"/>
    <w:rsid w:val="00F466ED"/>
    <w:rsid w:val="00F47D8A"/>
    <w:rsid w:val="00F50F68"/>
    <w:rsid w:val="00F51413"/>
    <w:rsid w:val="00F51516"/>
    <w:rsid w:val="00F5164B"/>
    <w:rsid w:val="00F520AD"/>
    <w:rsid w:val="00F5210B"/>
    <w:rsid w:val="00F52DA5"/>
    <w:rsid w:val="00F54CD9"/>
    <w:rsid w:val="00F5543A"/>
    <w:rsid w:val="00F5582B"/>
    <w:rsid w:val="00F55E71"/>
    <w:rsid w:val="00F55F83"/>
    <w:rsid w:val="00F56391"/>
    <w:rsid w:val="00F564C3"/>
    <w:rsid w:val="00F56ED0"/>
    <w:rsid w:val="00F60445"/>
    <w:rsid w:val="00F60663"/>
    <w:rsid w:val="00F61DDB"/>
    <w:rsid w:val="00F62394"/>
    <w:rsid w:val="00F63A62"/>
    <w:rsid w:val="00F63DB4"/>
    <w:rsid w:val="00F64A34"/>
    <w:rsid w:val="00F64EC5"/>
    <w:rsid w:val="00F65ECE"/>
    <w:rsid w:val="00F6687B"/>
    <w:rsid w:val="00F66AB8"/>
    <w:rsid w:val="00F66C29"/>
    <w:rsid w:val="00F6788A"/>
    <w:rsid w:val="00F678E0"/>
    <w:rsid w:val="00F67E08"/>
    <w:rsid w:val="00F67F5D"/>
    <w:rsid w:val="00F71211"/>
    <w:rsid w:val="00F712B0"/>
    <w:rsid w:val="00F71C47"/>
    <w:rsid w:val="00F71F65"/>
    <w:rsid w:val="00F721F0"/>
    <w:rsid w:val="00F72A80"/>
    <w:rsid w:val="00F73969"/>
    <w:rsid w:val="00F73CE0"/>
    <w:rsid w:val="00F74456"/>
    <w:rsid w:val="00F74872"/>
    <w:rsid w:val="00F753A2"/>
    <w:rsid w:val="00F776C5"/>
    <w:rsid w:val="00F77A52"/>
    <w:rsid w:val="00F77D4A"/>
    <w:rsid w:val="00F8030A"/>
    <w:rsid w:val="00F8093E"/>
    <w:rsid w:val="00F80A13"/>
    <w:rsid w:val="00F81AD4"/>
    <w:rsid w:val="00F82877"/>
    <w:rsid w:val="00F832A2"/>
    <w:rsid w:val="00F83527"/>
    <w:rsid w:val="00F83E65"/>
    <w:rsid w:val="00F84B90"/>
    <w:rsid w:val="00F85B05"/>
    <w:rsid w:val="00F904B8"/>
    <w:rsid w:val="00F92B47"/>
    <w:rsid w:val="00F94D02"/>
    <w:rsid w:val="00F97104"/>
    <w:rsid w:val="00F97800"/>
    <w:rsid w:val="00FA0938"/>
    <w:rsid w:val="00FA0FC2"/>
    <w:rsid w:val="00FA11CB"/>
    <w:rsid w:val="00FA193B"/>
    <w:rsid w:val="00FA1A92"/>
    <w:rsid w:val="00FA21BE"/>
    <w:rsid w:val="00FA44A0"/>
    <w:rsid w:val="00FA4DB3"/>
    <w:rsid w:val="00FA550D"/>
    <w:rsid w:val="00FA642A"/>
    <w:rsid w:val="00FA6AA8"/>
    <w:rsid w:val="00FA6D9D"/>
    <w:rsid w:val="00FA73F1"/>
    <w:rsid w:val="00FA7526"/>
    <w:rsid w:val="00FA7DA3"/>
    <w:rsid w:val="00FA7F33"/>
    <w:rsid w:val="00FB01E4"/>
    <w:rsid w:val="00FB0712"/>
    <w:rsid w:val="00FB11EF"/>
    <w:rsid w:val="00FB1550"/>
    <w:rsid w:val="00FB2088"/>
    <w:rsid w:val="00FB2ADE"/>
    <w:rsid w:val="00FB2DD9"/>
    <w:rsid w:val="00FB3F09"/>
    <w:rsid w:val="00FB4978"/>
    <w:rsid w:val="00FB5434"/>
    <w:rsid w:val="00FC065D"/>
    <w:rsid w:val="00FC0A33"/>
    <w:rsid w:val="00FC14A4"/>
    <w:rsid w:val="00FC2BD4"/>
    <w:rsid w:val="00FC367F"/>
    <w:rsid w:val="00FC5625"/>
    <w:rsid w:val="00FC69E1"/>
    <w:rsid w:val="00FD0260"/>
    <w:rsid w:val="00FD03D9"/>
    <w:rsid w:val="00FD08FA"/>
    <w:rsid w:val="00FD2813"/>
    <w:rsid w:val="00FD2876"/>
    <w:rsid w:val="00FD29BB"/>
    <w:rsid w:val="00FD2C68"/>
    <w:rsid w:val="00FD3822"/>
    <w:rsid w:val="00FD4090"/>
    <w:rsid w:val="00FD4433"/>
    <w:rsid w:val="00FD47F0"/>
    <w:rsid w:val="00FD4A05"/>
    <w:rsid w:val="00FD6AFE"/>
    <w:rsid w:val="00FD78D7"/>
    <w:rsid w:val="00FE2050"/>
    <w:rsid w:val="00FE2119"/>
    <w:rsid w:val="00FE4281"/>
    <w:rsid w:val="00FE4F8C"/>
    <w:rsid w:val="00FE5E49"/>
    <w:rsid w:val="00FE6284"/>
    <w:rsid w:val="00FF00D9"/>
    <w:rsid w:val="00FF03B6"/>
    <w:rsid w:val="00FF06B6"/>
    <w:rsid w:val="00FF0C74"/>
    <w:rsid w:val="00FF1E04"/>
    <w:rsid w:val="00FF24DA"/>
    <w:rsid w:val="00FF2A13"/>
    <w:rsid w:val="00FF32AB"/>
    <w:rsid w:val="00FF3824"/>
    <w:rsid w:val="00FF4A06"/>
    <w:rsid w:val="00FF4F4E"/>
    <w:rsid w:val="00FF5390"/>
    <w:rsid w:val="00FF58B1"/>
    <w:rsid w:val="00FF5B27"/>
    <w:rsid w:val="00FF5D8D"/>
    <w:rsid w:val="00FF62A4"/>
    <w:rsid w:val="00FF7C08"/>
    <w:rsid w:val="00FF7F3F"/>
    <w:rsid w:val="00FF7FE5"/>
    <w:rsid w:val="3D693B37"/>
    <w:rsid w:val="7784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50EC"/>
  <w15:docId w15:val="{F7ECC993-AC89-4D34-A0A5-731ED589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qFormat="1"/>
    <w:lsdException w:name="footer"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9"/>
    <w:qFormat/>
    <w:rsid w:val="00AE5894"/>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2234D2"/>
    <w:pPr>
      <w:keepNext/>
      <w:keepLines/>
      <w:spacing w:before="340" w:after="330" w:line="578" w:lineRule="auto"/>
      <w:outlineLvl w:val="0"/>
    </w:pPr>
    <w:rPr>
      <w:b/>
      <w:bCs/>
      <w:kern w:val="44"/>
      <w:sz w:val="44"/>
      <w:szCs w:val="44"/>
    </w:rPr>
  </w:style>
  <w:style w:type="paragraph" w:styleId="2">
    <w:name w:val="heading 2"/>
    <w:basedOn w:val="a"/>
    <w:next w:val="a"/>
    <w:link w:val="20"/>
    <w:qFormat/>
    <w:rsid w:val="002234D2"/>
    <w:pPr>
      <w:keepNext/>
      <w:keepLines/>
      <w:spacing w:before="60" w:line="480" w:lineRule="exact"/>
      <w:ind w:firstLineChars="200" w:firstLine="200"/>
      <w:outlineLvl w:val="1"/>
    </w:pPr>
    <w:rPr>
      <w:rFonts w:ascii="Calibri Light" w:hAnsi="Calibri Light"/>
      <w:b/>
      <w:bCs/>
      <w:sz w:val="28"/>
      <w:szCs w:val="32"/>
    </w:rPr>
  </w:style>
  <w:style w:type="paragraph" w:styleId="3">
    <w:name w:val="heading 3"/>
    <w:basedOn w:val="a"/>
    <w:next w:val="a"/>
    <w:link w:val="30"/>
    <w:qFormat/>
    <w:rsid w:val="002234D2"/>
    <w:pPr>
      <w:keepNext/>
      <w:keepLines/>
      <w:spacing w:line="480" w:lineRule="exact"/>
      <w:ind w:firstLineChars="200" w:firstLine="200"/>
      <w:outlineLvl w:val="2"/>
    </w:pPr>
    <w:rPr>
      <w:rFonts w:eastAsia="楷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aliases w:val="附件"/>
    <w:basedOn w:val="a"/>
    <w:next w:val="a"/>
    <w:uiPriority w:val="99"/>
    <w:unhideWhenUsed/>
    <w:qFormat/>
    <w:rsid w:val="00DB4715"/>
    <w:pPr>
      <w:spacing w:line="560" w:lineRule="exact"/>
      <w:jc w:val="left"/>
      <w:outlineLvl w:val="0"/>
    </w:pPr>
    <w:rPr>
      <w:rFonts w:ascii="仿宋" w:eastAsia="黑体" w:hAnsi="仿宋"/>
      <w:sz w:val="32"/>
      <w:szCs w:val="28"/>
    </w:rPr>
  </w:style>
  <w:style w:type="paragraph" w:styleId="a3">
    <w:name w:val="caption"/>
    <w:basedOn w:val="a"/>
    <w:next w:val="a"/>
    <w:unhideWhenUsed/>
    <w:rsid w:val="002234D2"/>
    <w:rPr>
      <w:rFonts w:ascii="Arial" w:eastAsia="黑体" w:hAnsi="Arial"/>
      <w:sz w:val="20"/>
    </w:rPr>
  </w:style>
  <w:style w:type="paragraph" w:styleId="a4">
    <w:name w:val="Document Map"/>
    <w:basedOn w:val="a"/>
    <w:link w:val="a5"/>
    <w:uiPriority w:val="99"/>
    <w:semiHidden/>
    <w:unhideWhenUsed/>
    <w:rsid w:val="002234D2"/>
    <w:rPr>
      <w:rFonts w:ascii="宋体"/>
      <w:sz w:val="18"/>
      <w:szCs w:val="18"/>
    </w:rPr>
  </w:style>
  <w:style w:type="paragraph" w:styleId="a6">
    <w:name w:val="annotation text"/>
    <w:basedOn w:val="a"/>
    <w:link w:val="a7"/>
    <w:unhideWhenUsed/>
    <w:qFormat/>
    <w:rsid w:val="002234D2"/>
    <w:pPr>
      <w:jc w:val="left"/>
    </w:pPr>
  </w:style>
  <w:style w:type="paragraph" w:styleId="a8">
    <w:name w:val="Date"/>
    <w:basedOn w:val="a"/>
    <w:next w:val="a"/>
    <w:link w:val="a9"/>
    <w:uiPriority w:val="99"/>
    <w:unhideWhenUsed/>
    <w:qFormat/>
    <w:rsid w:val="002234D2"/>
    <w:pPr>
      <w:ind w:leftChars="2500" w:left="100"/>
    </w:pPr>
    <w:rPr>
      <w:rFonts w:ascii="Calibri" w:hAnsi="Calibri"/>
      <w:szCs w:val="22"/>
    </w:rPr>
  </w:style>
  <w:style w:type="paragraph" w:styleId="aa">
    <w:name w:val="Balloon Text"/>
    <w:basedOn w:val="a"/>
    <w:link w:val="ab"/>
    <w:uiPriority w:val="99"/>
    <w:semiHidden/>
    <w:unhideWhenUsed/>
    <w:qFormat/>
    <w:rsid w:val="002234D2"/>
    <w:rPr>
      <w:sz w:val="18"/>
      <w:szCs w:val="18"/>
    </w:rPr>
  </w:style>
  <w:style w:type="paragraph" w:styleId="ac">
    <w:name w:val="footer"/>
    <w:basedOn w:val="a"/>
    <w:link w:val="ad"/>
    <w:uiPriority w:val="99"/>
    <w:qFormat/>
    <w:rsid w:val="002234D2"/>
    <w:pPr>
      <w:tabs>
        <w:tab w:val="center" w:pos="4153"/>
        <w:tab w:val="right" w:pos="8306"/>
      </w:tabs>
      <w:snapToGrid w:val="0"/>
      <w:spacing w:line="240" w:lineRule="atLeast"/>
      <w:ind w:firstLineChars="200" w:firstLine="200"/>
      <w:jc w:val="left"/>
    </w:pPr>
    <w:rPr>
      <w:sz w:val="18"/>
      <w:szCs w:val="18"/>
    </w:rPr>
  </w:style>
  <w:style w:type="paragraph" w:styleId="ae">
    <w:name w:val="header"/>
    <w:basedOn w:val="a"/>
    <w:link w:val="af"/>
    <w:uiPriority w:val="99"/>
    <w:qFormat/>
    <w:rsid w:val="002234D2"/>
    <w:pPr>
      <w:pBdr>
        <w:bottom w:val="single" w:sz="6" w:space="1" w:color="auto"/>
      </w:pBdr>
      <w:tabs>
        <w:tab w:val="center" w:pos="4153"/>
        <w:tab w:val="right" w:pos="8306"/>
      </w:tabs>
      <w:snapToGrid w:val="0"/>
      <w:spacing w:line="240" w:lineRule="atLeast"/>
      <w:ind w:firstLineChars="200" w:firstLine="200"/>
      <w:jc w:val="center"/>
    </w:pPr>
    <w:rPr>
      <w:sz w:val="18"/>
      <w:szCs w:val="18"/>
    </w:rPr>
  </w:style>
  <w:style w:type="paragraph" w:styleId="af0">
    <w:name w:val="footnote text"/>
    <w:basedOn w:val="a"/>
    <w:link w:val="af1"/>
    <w:uiPriority w:val="99"/>
    <w:unhideWhenUsed/>
    <w:qFormat/>
    <w:rsid w:val="002234D2"/>
    <w:pPr>
      <w:snapToGrid w:val="0"/>
      <w:jc w:val="left"/>
    </w:pPr>
    <w:rPr>
      <w:rFonts w:asciiTheme="minorHAnsi" w:eastAsiaTheme="minorEastAsia" w:hAnsiTheme="minorHAnsi" w:cstheme="minorBidi"/>
      <w:sz w:val="18"/>
      <w:szCs w:val="18"/>
    </w:rPr>
  </w:style>
  <w:style w:type="paragraph" w:styleId="af2">
    <w:name w:val="Normal (Web)"/>
    <w:basedOn w:val="a"/>
    <w:unhideWhenUsed/>
    <w:rsid w:val="002234D2"/>
    <w:rPr>
      <w:sz w:val="24"/>
    </w:rPr>
  </w:style>
  <w:style w:type="paragraph" w:styleId="af3">
    <w:name w:val="annotation subject"/>
    <w:basedOn w:val="a6"/>
    <w:next w:val="a6"/>
    <w:link w:val="af4"/>
    <w:uiPriority w:val="99"/>
    <w:semiHidden/>
    <w:unhideWhenUsed/>
    <w:qFormat/>
    <w:rsid w:val="002234D2"/>
    <w:rPr>
      <w:b/>
      <w:bCs/>
    </w:rPr>
  </w:style>
  <w:style w:type="table" w:styleId="af5">
    <w:name w:val="Table Grid"/>
    <w:basedOn w:val="a1"/>
    <w:uiPriority w:val="39"/>
    <w:qFormat/>
    <w:rsid w:val="002234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annotation reference"/>
    <w:basedOn w:val="a0"/>
    <w:unhideWhenUsed/>
    <w:rsid w:val="002234D2"/>
    <w:rPr>
      <w:sz w:val="21"/>
      <w:szCs w:val="21"/>
    </w:rPr>
  </w:style>
  <w:style w:type="character" w:styleId="af7">
    <w:name w:val="footnote reference"/>
    <w:basedOn w:val="a0"/>
    <w:uiPriority w:val="99"/>
    <w:unhideWhenUsed/>
    <w:qFormat/>
    <w:rsid w:val="002234D2"/>
    <w:rPr>
      <w:vertAlign w:val="superscript"/>
    </w:rPr>
  </w:style>
  <w:style w:type="paragraph" w:styleId="af8">
    <w:name w:val="List Paragraph"/>
    <w:basedOn w:val="a"/>
    <w:uiPriority w:val="34"/>
    <w:qFormat/>
    <w:rsid w:val="002234D2"/>
    <w:pPr>
      <w:ind w:firstLineChars="200" w:firstLine="420"/>
    </w:pPr>
  </w:style>
  <w:style w:type="character" w:customStyle="1" w:styleId="a5">
    <w:name w:val="文档结构图 字符"/>
    <w:basedOn w:val="a0"/>
    <w:link w:val="a4"/>
    <w:uiPriority w:val="99"/>
    <w:semiHidden/>
    <w:qFormat/>
    <w:rsid w:val="002234D2"/>
    <w:rPr>
      <w:rFonts w:ascii="宋体" w:eastAsia="宋体" w:hAnsi="Times New Roman" w:cs="Times New Roman"/>
      <w:sz w:val="18"/>
      <w:szCs w:val="18"/>
    </w:rPr>
  </w:style>
  <w:style w:type="character" w:customStyle="1" w:styleId="a7">
    <w:name w:val="批注文字 字符"/>
    <w:basedOn w:val="a0"/>
    <w:link w:val="a6"/>
    <w:qFormat/>
    <w:rsid w:val="002234D2"/>
    <w:rPr>
      <w:rFonts w:ascii="Times New Roman" w:eastAsia="宋体" w:hAnsi="Times New Roman" w:cs="Times New Roman"/>
      <w:szCs w:val="24"/>
    </w:rPr>
  </w:style>
  <w:style w:type="character" w:customStyle="1" w:styleId="af4">
    <w:name w:val="批注主题 字符"/>
    <w:basedOn w:val="a7"/>
    <w:link w:val="af3"/>
    <w:uiPriority w:val="99"/>
    <w:semiHidden/>
    <w:qFormat/>
    <w:rsid w:val="002234D2"/>
    <w:rPr>
      <w:rFonts w:ascii="Times New Roman" w:eastAsia="宋体" w:hAnsi="Times New Roman" w:cs="Times New Roman"/>
      <w:b/>
      <w:bCs/>
      <w:szCs w:val="24"/>
    </w:rPr>
  </w:style>
  <w:style w:type="character" w:customStyle="1" w:styleId="ab">
    <w:name w:val="批注框文本 字符"/>
    <w:basedOn w:val="a0"/>
    <w:link w:val="aa"/>
    <w:uiPriority w:val="99"/>
    <w:semiHidden/>
    <w:qFormat/>
    <w:rsid w:val="002234D2"/>
    <w:rPr>
      <w:rFonts w:ascii="Times New Roman" w:eastAsia="宋体" w:hAnsi="Times New Roman" w:cs="Times New Roman"/>
      <w:sz w:val="18"/>
      <w:szCs w:val="18"/>
    </w:rPr>
  </w:style>
  <w:style w:type="character" w:customStyle="1" w:styleId="20">
    <w:name w:val="标题 2 字符"/>
    <w:basedOn w:val="a0"/>
    <w:link w:val="2"/>
    <w:qFormat/>
    <w:rsid w:val="002234D2"/>
    <w:rPr>
      <w:rFonts w:ascii="Calibri Light" w:eastAsia="宋体" w:hAnsi="Calibri Light" w:cs="Times New Roman"/>
      <w:b/>
      <w:bCs/>
      <w:sz w:val="28"/>
      <w:szCs w:val="32"/>
    </w:rPr>
  </w:style>
  <w:style w:type="character" w:customStyle="1" w:styleId="30">
    <w:name w:val="标题 3 字符"/>
    <w:basedOn w:val="a0"/>
    <w:link w:val="3"/>
    <w:qFormat/>
    <w:rsid w:val="002234D2"/>
    <w:rPr>
      <w:rFonts w:ascii="Times New Roman" w:eastAsia="楷体" w:hAnsi="Times New Roman" w:cs="Times New Roman"/>
      <w:b/>
      <w:bCs/>
      <w:sz w:val="28"/>
      <w:szCs w:val="32"/>
    </w:rPr>
  </w:style>
  <w:style w:type="character" w:customStyle="1" w:styleId="af1">
    <w:name w:val="脚注文本 字符"/>
    <w:basedOn w:val="a0"/>
    <w:link w:val="af0"/>
    <w:uiPriority w:val="99"/>
    <w:qFormat/>
    <w:rsid w:val="002234D2"/>
    <w:rPr>
      <w:sz w:val="18"/>
      <w:szCs w:val="18"/>
    </w:rPr>
  </w:style>
  <w:style w:type="character" w:customStyle="1" w:styleId="ad">
    <w:name w:val="页脚 字符"/>
    <w:basedOn w:val="a0"/>
    <w:link w:val="ac"/>
    <w:uiPriority w:val="99"/>
    <w:rsid w:val="002234D2"/>
    <w:rPr>
      <w:rFonts w:ascii="Times New Roman" w:eastAsia="宋体" w:hAnsi="Times New Roman" w:cs="Times New Roman"/>
      <w:sz w:val="18"/>
      <w:szCs w:val="18"/>
    </w:rPr>
  </w:style>
  <w:style w:type="character" w:customStyle="1" w:styleId="af">
    <w:name w:val="页眉 字符"/>
    <w:basedOn w:val="a0"/>
    <w:link w:val="ae"/>
    <w:uiPriority w:val="99"/>
    <w:qFormat/>
    <w:rsid w:val="002234D2"/>
    <w:rPr>
      <w:rFonts w:ascii="Times New Roman" w:eastAsia="宋体" w:hAnsi="Times New Roman" w:cs="Times New Roman"/>
      <w:sz w:val="18"/>
      <w:szCs w:val="18"/>
    </w:rPr>
  </w:style>
  <w:style w:type="character" w:customStyle="1" w:styleId="10">
    <w:name w:val="标题 1 字符"/>
    <w:basedOn w:val="a0"/>
    <w:link w:val="1"/>
    <w:qFormat/>
    <w:rsid w:val="002234D2"/>
    <w:rPr>
      <w:rFonts w:ascii="Times New Roman" w:eastAsia="宋体" w:hAnsi="Times New Roman" w:cs="Times New Roman"/>
      <w:b/>
      <w:bCs/>
      <w:kern w:val="44"/>
      <w:sz w:val="44"/>
      <w:szCs w:val="44"/>
    </w:rPr>
  </w:style>
  <w:style w:type="paragraph" w:customStyle="1" w:styleId="p0">
    <w:name w:val="p0"/>
    <w:basedOn w:val="a"/>
    <w:rsid w:val="002234D2"/>
    <w:pPr>
      <w:widowControl/>
    </w:pPr>
    <w:rPr>
      <w:rFonts w:ascii="Calibri" w:hAnsi="Calibri" w:cs="Calibri"/>
      <w:kern w:val="0"/>
      <w:szCs w:val="21"/>
    </w:rPr>
  </w:style>
  <w:style w:type="paragraph" w:customStyle="1" w:styleId="31">
    <w:name w:val="3"/>
    <w:basedOn w:val="a"/>
    <w:rsid w:val="002234D2"/>
    <w:pPr>
      <w:spacing w:line="540" w:lineRule="exact"/>
      <w:ind w:firstLineChars="200" w:firstLine="640"/>
    </w:pPr>
    <w:rPr>
      <w:rFonts w:ascii="楷体_GB2312" w:eastAsia="楷体_GB2312" w:hAnsi="仿宋"/>
      <w:sz w:val="32"/>
      <w:szCs w:val="32"/>
    </w:rPr>
  </w:style>
  <w:style w:type="character" w:customStyle="1" w:styleId="Char">
    <w:name w:val="日期 Char"/>
    <w:basedOn w:val="a0"/>
    <w:uiPriority w:val="99"/>
    <w:qFormat/>
    <w:rsid w:val="002234D2"/>
    <w:rPr>
      <w:rFonts w:ascii="Calibri" w:eastAsia="宋体" w:hAnsi="Calibri" w:cs="Times New Roman"/>
    </w:rPr>
  </w:style>
  <w:style w:type="character" w:customStyle="1" w:styleId="a9">
    <w:name w:val="日期 字符"/>
    <w:basedOn w:val="a0"/>
    <w:link w:val="a8"/>
    <w:uiPriority w:val="99"/>
    <w:semiHidden/>
    <w:qFormat/>
    <w:rsid w:val="002234D2"/>
    <w:rPr>
      <w:rFonts w:ascii="Times New Roman" w:eastAsia="宋体" w:hAnsi="Times New Roman" w:cs="Times New Roman"/>
      <w:szCs w:val="24"/>
    </w:rPr>
  </w:style>
  <w:style w:type="paragraph" w:styleId="TOC">
    <w:name w:val="TOC Heading"/>
    <w:basedOn w:val="1"/>
    <w:next w:val="a"/>
    <w:link w:val="TOC0"/>
    <w:uiPriority w:val="39"/>
    <w:semiHidden/>
    <w:unhideWhenUsed/>
    <w:qFormat/>
    <w:rsid w:val="00C772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47711"/>
    <w:pPr>
      <w:tabs>
        <w:tab w:val="right" w:leader="dot" w:pos="8296"/>
      </w:tabs>
    </w:pPr>
    <w:rPr>
      <w:rFonts w:ascii="黑体" w:eastAsia="黑体" w:hAnsi="黑体"/>
      <w:bCs/>
      <w:noProof/>
      <w:color w:val="000000" w:themeColor="text1"/>
      <w:sz w:val="32"/>
      <w:szCs w:val="32"/>
    </w:rPr>
  </w:style>
  <w:style w:type="character" w:styleId="af9">
    <w:name w:val="Hyperlink"/>
    <w:basedOn w:val="a0"/>
    <w:uiPriority w:val="99"/>
    <w:unhideWhenUsed/>
    <w:rsid w:val="00C77291"/>
    <w:rPr>
      <w:color w:val="0000FF" w:themeColor="hyperlink"/>
      <w:u w:val="single"/>
    </w:rPr>
  </w:style>
  <w:style w:type="character" w:customStyle="1" w:styleId="CharAttribute11">
    <w:name w:val="CharAttribute11"/>
    <w:rsid w:val="003925E7"/>
    <w:rPr>
      <w:rFonts w:ascii="仿宋_GB2312" w:eastAsia="仿宋_GB2312"/>
      <w:spacing w:val="-4"/>
      <w:sz w:val="32"/>
    </w:rPr>
  </w:style>
  <w:style w:type="paragraph" w:styleId="21">
    <w:name w:val="toc 2"/>
    <w:basedOn w:val="a"/>
    <w:next w:val="a"/>
    <w:autoRedefine/>
    <w:uiPriority w:val="39"/>
    <w:unhideWhenUsed/>
    <w:rsid w:val="00D47711"/>
    <w:pPr>
      <w:tabs>
        <w:tab w:val="right" w:leader="dot" w:pos="8296"/>
      </w:tabs>
      <w:ind w:leftChars="200" w:left="420"/>
    </w:pPr>
    <w:rPr>
      <w:rFonts w:ascii="楷体_GB2312" w:eastAsia="楷体_GB2312"/>
      <w:noProof/>
      <w:sz w:val="32"/>
      <w:szCs w:val="32"/>
    </w:rPr>
  </w:style>
  <w:style w:type="character" w:styleId="afa">
    <w:name w:val="FollowedHyperlink"/>
    <w:basedOn w:val="a0"/>
    <w:uiPriority w:val="99"/>
    <w:semiHidden/>
    <w:unhideWhenUsed/>
    <w:rsid w:val="00DC67B6"/>
    <w:rPr>
      <w:color w:val="800080" w:themeColor="followedHyperlink"/>
      <w:u w:val="single"/>
    </w:rPr>
  </w:style>
  <w:style w:type="paragraph" w:customStyle="1" w:styleId="22">
    <w:name w:val="2"/>
    <w:basedOn w:val="a"/>
    <w:rsid w:val="0069182D"/>
    <w:pPr>
      <w:spacing w:line="540" w:lineRule="exact"/>
      <w:ind w:firstLineChars="200" w:firstLine="640"/>
    </w:pPr>
    <w:rPr>
      <w:rFonts w:ascii="黑体" w:eastAsia="黑体" w:hAnsi="仿宋"/>
      <w:sz w:val="32"/>
      <w:szCs w:val="32"/>
    </w:rPr>
  </w:style>
  <w:style w:type="paragraph" w:customStyle="1" w:styleId="12">
    <w:name w:val="列出段落1"/>
    <w:basedOn w:val="a"/>
    <w:uiPriority w:val="99"/>
    <w:rsid w:val="00D831E9"/>
    <w:pPr>
      <w:ind w:firstLineChars="200" w:firstLine="420"/>
    </w:pPr>
    <w:rPr>
      <w:rFonts w:asciiTheme="minorHAnsi" w:eastAsiaTheme="minorEastAsia" w:hAnsiTheme="minorHAnsi" w:cstheme="minorBidi"/>
    </w:rPr>
  </w:style>
  <w:style w:type="paragraph" w:customStyle="1" w:styleId="13">
    <w:name w:val="脚注文本1"/>
    <w:basedOn w:val="a"/>
    <w:next w:val="af0"/>
    <w:uiPriority w:val="99"/>
    <w:unhideWhenUsed/>
    <w:qFormat/>
    <w:rsid w:val="00202130"/>
    <w:pPr>
      <w:snapToGrid w:val="0"/>
      <w:jc w:val="left"/>
    </w:pPr>
    <w:rPr>
      <w:rFonts w:asciiTheme="minorHAnsi" w:eastAsiaTheme="minorEastAsia" w:hAnsiTheme="minorHAnsi" w:cstheme="minorBidi"/>
      <w:sz w:val="18"/>
      <w:szCs w:val="18"/>
    </w:rPr>
  </w:style>
  <w:style w:type="paragraph" w:customStyle="1" w:styleId="afb">
    <w:name w:val="一级标题"/>
    <w:basedOn w:val="TOC"/>
    <w:link w:val="afc"/>
    <w:qFormat/>
    <w:rsid w:val="005B7979"/>
    <w:pPr>
      <w:spacing w:before="0" w:line="560" w:lineRule="exact"/>
      <w:ind w:firstLineChars="200" w:firstLine="200"/>
      <w:outlineLvl w:val="0"/>
    </w:pPr>
    <w:rPr>
      <w:rFonts w:ascii="Times New Roman" w:eastAsia="黑体" w:hAnsi="Times New Roman"/>
      <w:b w:val="0"/>
      <w:color w:val="auto"/>
      <w:sz w:val="32"/>
      <w:szCs w:val="24"/>
    </w:rPr>
  </w:style>
  <w:style w:type="paragraph" w:customStyle="1" w:styleId="afd">
    <w:name w:val="正文内容"/>
    <w:basedOn w:val="a"/>
    <w:link w:val="afe"/>
    <w:qFormat/>
    <w:rsid w:val="0000600A"/>
    <w:pPr>
      <w:spacing w:line="560" w:lineRule="exact"/>
      <w:ind w:firstLineChars="200" w:firstLine="200"/>
    </w:pPr>
    <w:rPr>
      <w:rFonts w:ascii="仿宋_GB2312" w:eastAsia="仿宋_GB2312" w:hAnsi="黑体"/>
      <w:sz w:val="32"/>
      <w:szCs w:val="44"/>
    </w:rPr>
  </w:style>
  <w:style w:type="character" w:customStyle="1" w:styleId="TOC0">
    <w:name w:val="TOC 标题 字符"/>
    <w:basedOn w:val="10"/>
    <w:link w:val="TOC"/>
    <w:uiPriority w:val="39"/>
    <w:semiHidden/>
    <w:rsid w:val="00A136E4"/>
    <w:rPr>
      <w:rFonts w:asciiTheme="majorHAnsi" w:eastAsiaTheme="majorEastAsia" w:hAnsiTheme="majorHAnsi" w:cstheme="majorBidi"/>
      <w:b/>
      <w:bCs/>
      <w:color w:val="365F91" w:themeColor="accent1" w:themeShade="BF"/>
      <w:kern w:val="44"/>
      <w:sz w:val="28"/>
      <w:szCs w:val="28"/>
    </w:rPr>
  </w:style>
  <w:style w:type="character" w:customStyle="1" w:styleId="afc">
    <w:name w:val="一级标题 字符"/>
    <w:basedOn w:val="TOC0"/>
    <w:link w:val="afb"/>
    <w:rsid w:val="005B7979"/>
    <w:rPr>
      <w:rFonts w:ascii="Times New Roman" w:eastAsia="黑体" w:hAnsi="Times New Roman" w:cstheme="majorBidi"/>
      <w:b w:val="0"/>
      <w:bCs/>
      <w:color w:val="365F91" w:themeColor="accent1" w:themeShade="BF"/>
      <w:kern w:val="44"/>
      <w:sz w:val="32"/>
      <w:szCs w:val="24"/>
    </w:rPr>
  </w:style>
  <w:style w:type="paragraph" w:customStyle="1" w:styleId="aff">
    <w:name w:val="二级标题"/>
    <w:basedOn w:val="a"/>
    <w:link w:val="aff0"/>
    <w:qFormat/>
    <w:rsid w:val="008C1AE9"/>
    <w:pPr>
      <w:spacing w:line="560" w:lineRule="exact"/>
      <w:ind w:firstLineChars="200" w:firstLine="200"/>
      <w:jc w:val="left"/>
      <w:outlineLvl w:val="1"/>
    </w:pPr>
    <w:rPr>
      <w:rFonts w:ascii="仿宋" w:eastAsia="楷体" w:hAnsi="仿宋"/>
      <w:b/>
      <w:bCs/>
      <w:sz w:val="32"/>
      <w:szCs w:val="32"/>
    </w:rPr>
  </w:style>
  <w:style w:type="character" w:customStyle="1" w:styleId="afe">
    <w:name w:val="正文内容 字符"/>
    <w:basedOn w:val="a0"/>
    <w:link w:val="afd"/>
    <w:rsid w:val="0000600A"/>
    <w:rPr>
      <w:rFonts w:ascii="仿宋_GB2312" w:eastAsia="仿宋_GB2312" w:hAnsi="黑体" w:cs="Times New Roman"/>
      <w:kern w:val="2"/>
      <w:sz w:val="32"/>
      <w:szCs w:val="44"/>
    </w:rPr>
  </w:style>
  <w:style w:type="paragraph" w:customStyle="1" w:styleId="aff1">
    <w:name w:val="三级标题"/>
    <w:basedOn w:val="a"/>
    <w:link w:val="aff2"/>
    <w:qFormat/>
    <w:rsid w:val="008C1AE9"/>
    <w:pPr>
      <w:spacing w:line="560" w:lineRule="exact"/>
      <w:ind w:firstLineChars="200" w:firstLine="200"/>
      <w:jc w:val="left"/>
      <w:outlineLvl w:val="2"/>
    </w:pPr>
    <w:rPr>
      <w:rFonts w:ascii="仿宋" w:eastAsia="仿宋_GB2312" w:hAnsi="仿宋"/>
      <w:b/>
      <w:sz w:val="32"/>
      <w:szCs w:val="32"/>
    </w:rPr>
  </w:style>
  <w:style w:type="character" w:customStyle="1" w:styleId="aff0">
    <w:name w:val="二级标题 字符"/>
    <w:basedOn w:val="a0"/>
    <w:link w:val="aff"/>
    <w:rsid w:val="008C1AE9"/>
    <w:rPr>
      <w:rFonts w:ascii="仿宋" w:eastAsia="楷体" w:hAnsi="仿宋" w:cs="Times New Roman"/>
      <w:b/>
      <w:bCs/>
      <w:kern w:val="2"/>
      <w:sz w:val="32"/>
      <w:szCs w:val="32"/>
    </w:rPr>
  </w:style>
  <w:style w:type="character" w:customStyle="1" w:styleId="aff2">
    <w:name w:val="三级标题 字符"/>
    <w:basedOn w:val="a0"/>
    <w:link w:val="aff1"/>
    <w:rsid w:val="008C1AE9"/>
    <w:rPr>
      <w:rFonts w:ascii="仿宋" w:eastAsia="仿宋_GB2312" w:hAnsi="仿宋" w:cs="Times New Roman"/>
      <w:b/>
      <w:kern w:val="2"/>
      <w:sz w:val="32"/>
      <w:szCs w:val="32"/>
    </w:rPr>
  </w:style>
  <w:style w:type="paragraph" w:styleId="32">
    <w:name w:val="toc 3"/>
    <w:basedOn w:val="a"/>
    <w:next w:val="a"/>
    <w:autoRedefine/>
    <w:uiPriority w:val="39"/>
    <w:unhideWhenUsed/>
    <w:rsid w:val="00617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3438">
      <w:bodyDiv w:val="1"/>
      <w:marLeft w:val="0"/>
      <w:marRight w:val="0"/>
      <w:marTop w:val="0"/>
      <w:marBottom w:val="0"/>
      <w:divBdr>
        <w:top w:val="none" w:sz="0" w:space="0" w:color="auto"/>
        <w:left w:val="none" w:sz="0" w:space="0" w:color="auto"/>
        <w:bottom w:val="none" w:sz="0" w:space="0" w:color="auto"/>
        <w:right w:val="none" w:sz="0" w:space="0" w:color="auto"/>
      </w:divBdr>
    </w:div>
    <w:div w:id="231697629">
      <w:bodyDiv w:val="1"/>
      <w:marLeft w:val="0"/>
      <w:marRight w:val="0"/>
      <w:marTop w:val="0"/>
      <w:marBottom w:val="0"/>
      <w:divBdr>
        <w:top w:val="none" w:sz="0" w:space="0" w:color="auto"/>
        <w:left w:val="none" w:sz="0" w:space="0" w:color="auto"/>
        <w:bottom w:val="none" w:sz="0" w:space="0" w:color="auto"/>
        <w:right w:val="none" w:sz="0" w:space="0" w:color="auto"/>
      </w:divBdr>
    </w:div>
    <w:div w:id="401802689">
      <w:bodyDiv w:val="1"/>
      <w:marLeft w:val="0"/>
      <w:marRight w:val="0"/>
      <w:marTop w:val="0"/>
      <w:marBottom w:val="0"/>
      <w:divBdr>
        <w:top w:val="none" w:sz="0" w:space="0" w:color="auto"/>
        <w:left w:val="none" w:sz="0" w:space="0" w:color="auto"/>
        <w:bottom w:val="none" w:sz="0" w:space="0" w:color="auto"/>
        <w:right w:val="none" w:sz="0" w:space="0" w:color="auto"/>
      </w:divBdr>
      <w:divsChild>
        <w:div w:id="535698729">
          <w:marLeft w:val="0"/>
          <w:marRight w:val="0"/>
          <w:marTop w:val="330"/>
          <w:marBottom w:val="0"/>
          <w:divBdr>
            <w:top w:val="none" w:sz="0" w:space="0" w:color="auto"/>
            <w:left w:val="none" w:sz="0" w:space="0" w:color="auto"/>
            <w:bottom w:val="none" w:sz="0" w:space="0" w:color="auto"/>
            <w:right w:val="none" w:sz="0" w:space="0" w:color="auto"/>
          </w:divBdr>
        </w:div>
        <w:div w:id="1155992572">
          <w:marLeft w:val="0"/>
          <w:marRight w:val="0"/>
          <w:marTop w:val="330"/>
          <w:marBottom w:val="0"/>
          <w:divBdr>
            <w:top w:val="none" w:sz="0" w:space="0" w:color="auto"/>
            <w:left w:val="none" w:sz="0" w:space="0" w:color="auto"/>
            <w:bottom w:val="none" w:sz="0" w:space="0" w:color="auto"/>
            <w:right w:val="none" w:sz="0" w:space="0" w:color="auto"/>
          </w:divBdr>
        </w:div>
        <w:div w:id="1166550803">
          <w:marLeft w:val="0"/>
          <w:marRight w:val="0"/>
          <w:marTop w:val="330"/>
          <w:marBottom w:val="0"/>
          <w:divBdr>
            <w:top w:val="none" w:sz="0" w:space="0" w:color="auto"/>
            <w:left w:val="none" w:sz="0" w:space="0" w:color="auto"/>
            <w:bottom w:val="none" w:sz="0" w:space="0" w:color="auto"/>
            <w:right w:val="none" w:sz="0" w:space="0" w:color="auto"/>
          </w:divBdr>
        </w:div>
      </w:divsChild>
    </w:div>
    <w:div w:id="1097478892">
      <w:bodyDiv w:val="1"/>
      <w:marLeft w:val="0"/>
      <w:marRight w:val="0"/>
      <w:marTop w:val="0"/>
      <w:marBottom w:val="0"/>
      <w:divBdr>
        <w:top w:val="none" w:sz="0" w:space="0" w:color="auto"/>
        <w:left w:val="none" w:sz="0" w:space="0" w:color="auto"/>
        <w:bottom w:val="none" w:sz="0" w:space="0" w:color="auto"/>
        <w:right w:val="none" w:sz="0" w:space="0" w:color="auto"/>
      </w:divBdr>
      <w:divsChild>
        <w:div w:id="2018655294">
          <w:marLeft w:val="0"/>
          <w:marRight w:val="0"/>
          <w:marTop w:val="600"/>
          <w:marBottom w:val="0"/>
          <w:divBdr>
            <w:top w:val="none" w:sz="0" w:space="0" w:color="auto"/>
            <w:left w:val="none" w:sz="0" w:space="0" w:color="auto"/>
            <w:bottom w:val="none" w:sz="0" w:space="0" w:color="auto"/>
            <w:right w:val="none" w:sz="0" w:space="0" w:color="auto"/>
          </w:divBdr>
        </w:div>
        <w:div w:id="1059131441">
          <w:marLeft w:val="0"/>
          <w:marRight w:val="0"/>
          <w:marTop w:val="600"/>
          <w:marBottom w:val="0"/>
          <w:divBdr>
            <w:top w:val="none" w:sz="0" w:space="0" w:color="auto"/>
            <w:left w:val="none" w:sz="0" w:space="0" w:color="auto"/>
            <w:bottom w:val="none" w:sz="0" w:space="0" w:color="auto"/>
            <w:right w:val="none" w:sz="0" w:space="0" w:color="auto"/>
          </w:divBdr>
        </w:div>
      </w:divsChild>
    </w:div>
    <w:div w:id="1340888060">
      <w:bodyDiv w:val="1"/>
      <w:marLeft w:val="0"/>
      <w:marRight w:val="0"/>
      <w:marTop w:val="0"/>
      <w:marBottom w:val="0"/>
      <w:divBdr>
        <w:top w:val="none" w:sz="0" w:space="0" w:color="auto"/>
        <w:left w:val="none" w:sz="0" w:space="0" w:color="auto"/>
        <w:bottom w:val="none" w:sz="0" w:space="0" w:color="auto"/>
        <w:right w:val="none" w:sz="0" w:space="0" w:color="auto"/>
      </w:divBdr>
    </w:div>
    <w:div w:id="1705405569">
      <w:bodyDiv w:val="1"/>
      <w:marLeft w:val="0"/>
      <w:marRight w:val="0"/>
      <w:marTop w:val="0"/>
      <w:marBottom w:val="0"/>
      <w:divBdr>
        <w:top w:val="none" w:sz="0" w:space="0" w:color="auto"/>
        <w:left w:val="none" w:sz="0" w:space="0" w:color="auto"/>
        <w:bottom w:val="none" w:sz="0" w:space="0" w:color="auto"/>
        <w:right w:val="none" w:sz="0" w:space="0" w:color="auto"/>
      </w:divBdr>
    </w:div>
    <w:div w:id="1857579738">
      <w:bodyDiv w:val="1"/>
      <w:marLeft w:val="0"/>
      <w:marRight w:val="0"/>
      <w:marTop w:val="0"/>
      <w:marBottom w:val="0"/>
      <w:divBdr>
        <w:top w:val="none" w:sz="0" w:space="0" w:color="auto"/>
        <w:left w:val="none" w:sz="0" w:space="0" w:color="auto"/>
        <w:bottom w:val="none" w:sz="0" w:space="0" w:color="auto"/>
        <w:right w:val="none" w:sz="0" w:space="0" w:color="auto"/>
      </w:divBdr>
    </w:div>
    <w:div w:id="207559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6AF9E-ADE3-440C-818D-CF028EA9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48</Pages>
  <Words>4180</Words>
  <Characters>23828</Characters>
  <Application>Microsoft Office Word</Application>
  <DocSecurity>0</DocSecurity>
  <Lines>198</Lines>
  <Paragraphs>55</Paragraphs>
  <ScaleCrop>false</ScaleCrop>
  <Company>Hewlett-Packard Company</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高兵</dc:creator>
  <cp:lastModifiedBy>fl</cp:lastModifiedBy>
  <cp:revision>1535</cp:revision>
  <cp:lastPrinted>2021-09-28T07:50:00Z</cp:lastPrinted>
  <dcterms:created xsi:type="dcterms:W3CDTF">2021-08-24T02:09:00Z</dcterms:created>
  <dcterms:modified xsi:type="dcterms:W3CDTF">2021-12-29T07:20:00Z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