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A079F">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中华人民共和国行政许可法</w:t>
      </w:r>
    </w:p>
    <w:p w14:paraId="36890570">
      <w:pPr>
        <w:rPr>
          <w:rFonts w:hint="eastAsia"/>
        </w:rPr>
      </w:pPr>
    </w:p>
    <w:p w14:paraId="0EF060F5">
      <w:pPr>
        <w:rPr>
          <w:rFonts w:hint="eastAsia"/>
        </w:rPr>
      </w:pPr>
      <w:r>
        <w:rPr>
          <w:rFonts w:hint="eastAsia"/>
        </w:rPr>
        <w:t>　　第十九条　起草法律草案、法规草案和省、自治区、直辖市人民政府规章草案，拟设定行政许可的，起草单位应当采取听证会、论证会等形式听取意见，并向制定机关说明设定该行政许可的必要性、对经济和社会可能产生的影响以及听取和采纳意见的情况。</w:t>
      </w:r>
    </w:p>
    <w:p w14:paraId="6DDE6719">
      <w:pPr>
        <w:rPr>
          <w:rFonts w:hint="eastAsia"/>
        </w:rPr>
      </w:pPr>
      <w:r>
        <w:rPr>
          <w:rFonts w:hint="eastAsia"/>
        </w:rPr>
        <w:t>　　第四十五条　行政机关作出行政许可决定，依法需要听证、招标、拍卖、检验、检测、检疫、鉴定和专家评审的，所需时间不计算在本节规定的期限内。行政机关应当将所需时间书面告知申请人。</w:t>
      </w:r>
    </w:p>
    <w:p w14:paraId="401C9757">
      <w:pPr>
        <w:rPr>
          <w:rFonts w:hint="eastAsia"/>
        </w:rPr>
      </w:pPr>
    </w:p>
    <w:p w14:paraId="05D51C4C">
      <w:pPr>
        <w:rPr>
          <w:rFonts w:hint="eastAsia"/>
        </w:rPr>
      </w:pPr>
      <w:r>
        <w:rPr>
          <w:rFonts w:hint="eastAsia"/>
        </w:rPr>
        <w:t>第四节　听　　证</w:t>
      </w:r>
    </w:p>
    <w:p w14:paraId="7B95D1D0">
      <w:pPr>
        <w:rPr>
          <w:rFonts w:hint="eastAsia"/>
        </w:rPr>
      </w:pPr>
    </w:p>
    <w:p w14:paraId="5C8A6B53">
      <w:pPr>
        <w:rPr>
          <w:rFonts w:hint="eastAsia"/>
        </w:rPr>
      </w:pPr>
      <w:r>
        <w:rPr>
          <w:rFonts w:hint="eastAsia"/>
        </w:rPr>
        <w:t>　　第四十六条　法律、法规、规章规定实施行政许可应当听证的事项，或者行政机关认为需要听证的其他涉及公共利益的重大行政许可事项，行政机关应当向社会公告，并举行听证。</w:t>
      </w:r>
    </w:p>
    <w:p w14:paraId="7C5F3CA7">
      <w:pPr>
        <w:rPr>
          <w:rFonts w:hint="eastAsia"/>
        </w:rPr>
      </w:pPr>
      <w:r>
        <w:rPr>
          <w:rFonts w:hint="eastAsia"/>
        </w:rPr>
        <w:t>　　第四十七条　行政许可直接涉及申请人与他人之间重大利益关系的，行政机关在作出行政许可决定前，应当告知申请人、利害关系人享有要求听证的权利；申请人、利害关系人在被告知听证权利之日起五日内提出听证申请的，行政机关应当在二十日内组织听证。</w:t>
      </w:r>
    </w:p>
    <w:p w14:paraId="355E26E3">
      <w:pPr>
        <w:rPr>
          <w:rFonts w:hint="eastAsia"/>
        </w:rPr>
      </w:pPr>
      <w:r>
        <w:rPr>
          <w:rFonts w:hint="eastAsia"/>
        </w:rPr>
        <w:t>　　申请人、利害关系人不承担行政机关组织听证的费用。</w:t>
      </w:r>
    </w:p>
    <w:p w14:paraId="5504E960">
      <w:pPr>
        <w:rPr>
          <w:rFonts w:hint="eastAsia"/>
        </w:rPr>
      </w:pPr>
      <w:r>
        <w:rPr>
          <w:rFonts w:hint="eastAsia"/>
        </w:rPr>
        <w:t>　　第四十八条　听证按照下列程序进行：</w:t>
      </w:r>
    </w:p>
    <w:p w14:paraId="42ED2F4D">
      <w:pPr>
        <w:rPr>
          <w:rFonts w:hint="eastAsia"/>
        </w:rPr>
      </w:pPr>
      <w:r>
        <w:rPr>
          <w:rFonts w:hint="eastAsia"/>
        </w:rPr>
        <w:t>　　（一）行政机关应当于举行听证的七日前将举行听证的时间、地点通知申请人、利害关系人，必要时予以公告；</w:t>
      </w:r>
    </w:p>
    <w:p w14:paraId="4DFFA160">
      <w:pPr>
        <w:rPr>
          <w:rFonts w:hint="eastAsia"/>
        </w:rPr>
      </w:pPr>
      <w:r>
        <w:rPr>
          <w:rFonts w:hint="eastAsia"/>
        </w:rPr>
        <w:t>　　（二）听证应当公开举行；</w:t>
      </w:r>
    </w:p>
    <w:p w14:paraId="305C606C">
      <w:pPr>
        <w:rPr>
          <w:rFonts w:hint="eastAsia"/>
        </w:rPr>
      </w:pPr>
      <w:r>
        <w:rPr>
          <w:rFonts w:hint="eastAsia"/>
        </w:rPr>
        <w:t>　　（三）行政机关应当指定审查该行政许可申请的工作人员以外的人员为听证主持人，申请人、利害关系人认为主持人与该行政许可事项有直接利害关系的，有权申请回避；</w:t>
      </w:r>
    </w:p>
    <w:p w14:paraId="761B6B00">
      <w:pPr>
        <w:rPr>
          <w:rFonts w:hint="eastAsia"/>
        </w:rPr>
      </w:pPr>
      <w:r>
        <w:rPr>
          <w:rFonts w:hint="eastAsia"/>
        </w:rPr>
        <w:t>　　（四）举行听证时，审查该行政许可申请的工作人员应当提供审查意见的证据、理由，申请人、利害关系人可以提出证据，并进行申辩和质证；</w:t>
      </w:r>
    </w:p>
    <w:p w14:paraId="287C539A">
      <w:pPr>
        <w:rPr>
          <w:rFonts w:hint="eastAsia"/>
        </w:rPr>
      </w:pPr>
      <w:r>
        <w:rPr>
          <w:rFonts w:hint="eastAsia"/>
        </w:rPr>
        <w:t>　　（五）听证应当制作笔录，听证笔录应当交听证参加人确认无误后签字或者盖章。</w:t>
      </w:r>
    </w:p>
    <w:p w14:paraId="0017D466">
      <w:pPr>
        <w:rPr>
          <w:rFonts w:hint="eastAsia"/>
        </w:rPr>
      </w:pPr>
      <w:r>
        <w:rPr>
          <w:rFonts w:hint="eastAsia"/>
        </w:rPr>
        <w:t>　　行政机关应当根据听证笔录，作出行政许可决定。</w:t>
      </w:r>
    </w:p>
    <w:p w14:paraId="2C4632C7">
      <w:pPr>
        <w:rPr>
          <w:rFonts w:hint="eastAsia"/>
        </w:rPr>
      </w:pPr>
      <w:bookmarkStart w:id="0" w:name="_GoBack"/>
      <w:bookmarkEnd w:id="0"/>
    </w:p>
    <w:p w14:paraId="752ECEAA">
      <w:pPr>
        <w:rPr>
          <w:rFonts w:hint="eastAsia"/>
        </w:rPr>
      </w:pPr>
      <w:r>
        <w:rPr>
          <w:rFonts w:hint="eastAsia"/>
        </w:rPr>
        <w:t>　　第七十二条　行政机关及其工作人员违反本法的规定，有下列情形之一的，由其上级行政机关或者监察机关责令改正；情节严重的，对直接负责的主管人员和其他直接责任人员依法给予行政处分：</w:t>
      </w:r>
    </w:p>
    <w:p w14:paraId="68D1C5CE">
      <w:pPr>
        <w:rPr>
          <w:rFonts w:hint="eastAsia"/>
        </w:rPr>
      </w:pPr>
      <w:r>
        <w:rPr>
          <w:rFonts w:hint="eastAsia"/>
        </w:rPr>
        <w:t>　　（八）依法应当举行听证而不举行听证的。</w:t>
      </w:r>
    </w:p>
    <w:p w14:paraId="45C012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80022"/>
    <w:rsid w:val="02F61C88"/>
    <w:rsid w:val="0F2C4CF2"/>
    <w:rsid w:val="32E32A8B"/>
    <w:rsid w:val="41480022"/>
    <w:rsid w:val="63FC0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807</Words>
  <Characters>807</Characters>
  <Lines>0</Lines>
  <Paragraphs>0</Paragraphs>
  <TotalTime>5</TotalTime>
  <ScaleCrop>false</ScaleCrop>
  <LinksUpToDate>false</LinksUpToDate>
  <CharactersWithSpaces>848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2026-06-16T09:13:00Z</dcterms:created>
  <dc:creator>Y</dc:creator>
  <cp:lastModifiedBy>V℃</cp:lastModifiedBy>
  <dcterms:modified xsi:type="dcterms:W3CDTF">2026-07-02T02:15:35Z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70E3C07282A947B1B0E40D2AF12C5F20_13</vt:lpwstr>
  </property>
  <property fmtid="{D5CDD505-2E9C-101B-9397-08002B2CF9AE}" pid="4" name="KSOTemplateDocerSaveRecord">
    <vt:lpwstr>eyJoZGlkIjoiNTdhY2NmNTRkYTc3MDlhOTE3NDExM2ZhOTExNTNlNzgiLCJ1c2VySWQiOiI1NjQ4MjQxNDMifQ==</vt:lpwstr>
  </property>
</Properties>
</file>