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音像制品制作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是否存在音像出版单位与香澳台或外国组织个人合作制作，未由音像出版单位在制作完成后10日内备案的行为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是否存在音像出版单位与香港特别行政区、澳门特别行政区、台湾地区或者外国的组织、个人合作制作音像制品，未由音像出版单位在制作完成后10日内向所在地省、自治区、直辖市新闻出版行政部门备案的行为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a.存在音像出版单位与香港特别行政区、澳门特别行政区、台湾地区或者外国的组织、个人合作制作音像制品，未由音像出版单位在制作完成后10日内向所在地省、自治区、直辖市新闻出版行政部门备案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B731857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776F68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CA10D6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283B76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1B4A66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