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印刷资质情况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17014A" w:rsidRPr="0017014A">
        <w:rPr>
          <w:rFonts w:ascii="仿宋_GB2312" w:eastAsia="仿宋_GB2312" w:hAnsi="仿宋_GB2312" w:cs="仿宋_GB2312" w:hint="eastAsia"/>
          <w:sz w:val="32"/>
          <w:szCs w:val="32"/>
        </w:rPr>
        <w:t>擅自从事印刷经营活动</w:t>
      </w:r>
      <w:r w:rsidR="0017014A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17014A" w:rsidRPr="0017014A">
        <w:rPr>
          <w:rFonts w:ascii="仿宋_GB2312" w:eastAsia="仿宋_GB2312" w:hAnsi="仿宋_GB2312" w:cs="仿宋_GB2312" w:hint="eastAsia"/>
          <w:sz w:val="32"/>
          <w:szCs w:val="32"/>
        </w:rPr>
        <w:t>擅自从事印刷经营活动</w:t>
      </w:r>
      <w:r w:rsidR="0017014A">
        <w:rPr>
          <w:rFonts w:ascii="仿宋_GB2312" w:eastAsia="仿宋_GB2312" w:hAnsi="仿宋_GB2312" w:cs="仿宋_GB2312" w:hint="eastAsia"/>
          <w:sz w:val="32"/>
          <w:szCs w:val="32"/>
        </w:rPr>
        <w:t>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bookmarkStart w:id="0" w:name="_GoBack"/>
      <w:bookmarkEnd w:id="0"/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7014A" w:rsidRPr="0017014A">
        <w:rPr>
          <w:rFonts w:ascii="仿宋_GB2312" w:eastAsia="仿宋_GB2312" w:hAnsi="仿宋_GB2312" w:cs="仿宋_GB2312" w:hint="eastAsia"/>
          <w:sz w:val="32"/>
          <w:szCs w:val="32"/>
        </w:rPr>
        <w:t>擅自从事印刷经营活动</w:t>
      </w:r>
      <w:r w:rsidR="0017014A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474" w:rsidRDefault="001A0474" w:rsidP="00FC4787">
      <w:r>
        <w:separator/>
      </w:r>
    </w:p>
  </w:endnote>
  <w:endnote w:type="continuationSeparator" w:id="0">
    <w:p w:rsidR="001A0474" w:rsidRDefault="001A0474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474" w:rsidRDefault="001A0474" w:rsidP="00FC4787">
      <w:r>
        <w:separator/>
      </w:r>
    </w:p>
  </w:footnote>
  <w:footnote w:type="continuationSeparator" w:id="0">
    <w:p w:rsidR="001A0474" w:rsidRDefault="001A0474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2021-09-17T02:03:00Z</dcterms:created>
  <dcterms:modified xsi:type="dcterms:W3CDTF">2021-09-17T02:03:00Z</dcterms:modified>
</cp:coreProperties>
</file>