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对擅自举行大型宗教活动的行为的检查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是否存在擅自举行大型宗教活动的行为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不存在擅自举行大型宗教活动的行为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r>
        <w:rPr>
          <w:rFonts w:hint="eastAsia" w:ascii="仿宋" w:hAnsi="仿宋" w:eastAsia="仿宋"/>
          <w:sz w:val="30"/>
          <w:szCs w:val="30"/>
        </w:rPr>
        <w:t>举行大型宗教活动的行为未提前30日报宗教事务部门、公安机关审批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F3BF6C16"/>
    <w:rsid w:val="F75CCB2D"/>
    <w:rsid w:val="FBFF7DDD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2025-07-15T18:10:20Z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