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对是否存在为违法宗教活动提供条件的行为的检查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在为违法宗教活动提供条件的行为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不存在为违法宗教活动提供条件的行为</w:t>
      </w:r>
    </w:p>
    <w:p>
      <w:pPr>
        <w:spacing w:line="560" w:lineRule="exact"/>
        <w:ind w:firstLine="642" w:firstLineChars="200"/>
        <w:rPr>
          <w:rFonts w:ascii="黑体" w:hAnsi="黑体" w:eastAsia="仿宋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协助宣传或组织违法宗教活动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</w:rPr>
        <w:t>为违法宗教活动提供工具、物品或房屋场所等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为违法开展宗教教育培训、违法组织公民出境参加宗教方面活动提供便利条件等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32FD3D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ADEC2FA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2025-07-15T18:48:06Z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