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740" w:lineRule="exact"/>
        <w:ind w:left="0" w:leftChars="0"/>
        <w:jc w:val="center"/>
        <w:textAlignment w:val="auto"/>
        <w:rPr>
          <w:rFonts w:hint="eastAsia" w:ascii="方正小标宋简体" w:hAnsi="方正小标宋简体" w:eastAsia="方正小标宋简体" w:cs="方正小标宋简体"/>
          <w:color w:val="auto"/>
          <w:sz w:val="44"/>
          <w:szCs w:val="44"/>
          <w:lang w:val="en-US" w:eastAsia="zh-CN"/>
        </w:rPr>
      </w:pPr>
      <w:r>
        <w:rPr>
          <w:rFonts w:hint="eastAsia" w:ascii="方正小标宋简体" w:hAnsi="方正小标宋简体" w:eastAsia="方正小标宋简体" w:cs="方正小标宋简体"/>
          <w:color w:val="auto"/>
          <w:sz w:val="44"/>
          <w:szCs w:val="44"/>
          <w:lang w:val="en-US" w:eastAsia="zh-CN"/>
        </w:rPr>
        <w:t>关于《北京城市副中心（通州区）</w:t>
      </w:r>
      <w:r>
        <w:rPr>
          <w:rFonts w:hint="eastAsia" w:ascii="方正小标宋简体" w:hAnsi="方正小标宋简体" w:eastAsia="方正小标宋简体" w:cs="方正小标宋简体"/>
          <w:color w:val="auto"/>
          <w:sz w:val="44"/>
          <w:szCs w:val="44"/>
          <w:lang w:val="en-US" w:eastAsia="zh-CN"/>
        </w:rPr>
        <w:br w:type="textWrapping"/>
      </w:r>
      <w:r>
        <w:rPr>
          <w:rFonts w:hint="eastAsia" w:ascii="方正小标宋简体" w:hAnsi="方正小标宋简体" w:eastAsia="方正小标宋简体" w:cs="方正小标宋简体"/>
          <w:color w:val="auto"/>
          <w:sz w:val="44"/>
          <w:szCs w:val="44"/>
          <w:lang w:val="en-US" w:eastAsia="zh-CN"/>
        </w:rPr>
        <w:t>“十五五”时期美丽通州建设规划</w:t>
      </w:r>
      <w:r>
        <w:rPr>
          <w:rFonts w:hint="eastAsia" w:ascii="方正小标宋简体" w:hAnsi="方正小标宋简体" w:eastAsia="方正小标宋简体" w:cs="方正小标宋简体"/>
          <w:color w:val="auto"/>
          <w:sz w:val="44"/>
          <w:szCs w:val="44"/>
          <w:lang w:val="en-US" w:eastAsia="zh-CN"/>
        </w:rPr>
        <w:br w:type="textWrapping"/>
      </w:r>
      <w:r>
        <w:rPr>
          <w:rFonts w:hint="eastAsia" w:ascii="方正小标宋简体" w:hAnsi="方正小标宋简体" w:eastAsia="方正小标宋简体" w:cs="方正小标宋简体"/>
          <w:color w:val="auto"/>
          <w:sz w:val="44"/>
          <w:szCs w:val="44"/>
          <w:lang w:val="en-US" w:eastAsia="zh-CN"/>
        </w:rPr>
        <w:t>（征求意见稿）》的起草说明</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textAlignment w:val="auto"/>
        <w:rPr>
          <w:rFonts w:hint="eastAsia" w:ascii="黑体" w:hAnsi="黑体" w:eastAsia="黑体" w:cs="黑体"/>
          <w:b w:val="0"/>
          <w:bCs w:val="0"/>
          <w:color w:val="auto"/>
          <w:sz w:val="32"/>
          <w:szCs w:val="32"/>
        </w:rPr>
      </w:pP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起草背景及过程</w:t>
      </w:r>
    </w:p>
    <w:p>
      <w:pPr>
        <w:pStyle w:val="6"/>
        <w:spacing w:line="560" w:lineRule="exact"/>
        <w:ind w:firstLine="640" w:firstLineChars="200"/>
        <w:rPr>
          <w:rFonts w:ascii="Times New Roman" w:hAnsi="Times New Roman" w:eastAsia="仿宋_GB2312"/>
          <w:color w:val="000000" w:themeColor="text1"/>
          <w:sz w:val="32"/>
          <w:szCs w:val="32"/>
          <w14:textFill>
            <w14:solidFill>
              <w14:schemeClr w14:val="tx1"/>
            </w14:solidFill>
          </w14:textFill>
        </w:rPr>
      </w:pPr>
      <w:r>
        <w:rPr>
          <w:rFonts w:ascii="Times New Roman" w:hAnsi="Times New Roman" w:eastAsia="仿宋_GB2312"/>
          <w:color w:val="000000" w:themeColor="text1"/>
          <w:sz w:val="32"/>
          <w:szCs w:val="32"/>
          <w14:textFill>
            <w14:solidFill>
              <w14:schemeClr w14:val="tx1"/>
            </w14:solidFill>
          </w14:textFill>
        </w:rPr>
        <w:t>“十五五”时期（2026年-2030年）是</w:t>
      </w:r>
      <w:r>
        <w:rPr>
          <w:rFonts w:hint="eastAsia" w:ascii="Times New Roman" w:hAnsi="Times New Roman" w:eastAsia="仿宋_GB2312"/>
          <w:color w:val="000000" w:themeColor="text1"/>
          <w:sz w:val="32"/>
          <w:szCs w:val="32"/>
          <w:lang w:val="en-US" w:eastAsia="zh-CN"/>
          <w14:textFill>
            <w14:solidFill>
              <w14:schemeClr w14:val="tx1"/>
            </w14:solidFill>
          </w14:textFill>
        </w:rPr>
        <w:t>我国</w:t>
      </w:r>
      <w:r>
        <w:rPr>
          <w:rFonts w:hint="eastAsia" w:ascii="Times New Roman" w:hAnsi="Times New Roman" w:eastAsia="仿宋_GB2312"/>
          <w:color w:val="000000" w:themeColor="text1"/>
          <w:sz w:val="32"/>
          <w:szCs w:val="32"/>
          <w14:textFill>
            <w14:solidFill>
              <w14:schemeClr w14:val="tx1"/>
            </w14:solidFill>
          </w14:textFill>
        </w:rPr>
        <w:t>基本实现</w:t>
      </w:r>
      <w:r>
        <w:rPr>
          <w:rFonts w:hint="eastAsia" w:ascii="Times New Roman" w:hAnsi="Times New Roman" w:eastAsia="仿宋_GB2312"/>
          <w:color w:val="000000" w:themeColor="text1"/>
          <w:sz w:val="32"/>
          <w:szCs w:val="32"/>
          <w:lang w:val="en-US" w:eastAsia="zh-CN"/>
          <w14:textFill>
            <w14:solidFill>
              <w14:schemeClr w14:val="tx1"/>
            </w14:solidFill>
          </w14:textFill>
        </w:rPr>
        <w:t>社会主义</w:t>
      </w:r>
      <w:r>
        <w:rPr>
          <w:rFonts w:hint="eastAsia" w:ascii="Times New Roman" w:hAnsi="Times New Roman" w:eastAsia="仿宋_GB2312"/>
          <w:color w:val="000000" w:themeColor="text1"/>
          <w:sz w:val="32"/>
          <w:szCs w:val="32"/>
          <w14:textFill>
            <w14:solidFill>
              <w14:schemeClr w14:val="tx1"/>
            </w14:solidFill>
          </w14:textFill>
        </w:rPr>
        <w:t>现代化的关键</w:t>
      </w:r>
      <w:r>
        <w:rPr>
          <w:rFonts w:hint="eastAsia" w:ascii="Times New Roman" w:hAnsi="Times New Roman" w:eastAsia="仿宋_GB2312"/>
          <w:color w:val="000000" w:themeColor="text1"/>
          <w:sz w:val="32"/>
          <w:szCs w:val="32"/>
          <w:lang w:val="en-US" w:eastAsia="zh-CN"/>
          <w14:textFill>
            <w14:solidFill>
              <w14:schemeClr w14:val="tx1"/>
            </w14:solidFill>
          </w14:textFill>
        </w:rPr>
        <w:t>五年</w:t>
      </w:r>
      <w:r>
        <w:rPr>
          <w:rFonts w:hint="eastAsia" w:ascii="Times New Roman" w:hAnsi="Times New Roman" w:eastAsia="仿宋_GB2312"/>
          <w:color w:val="000000" w:themeColor="text1"/>
          <w:sz w:val="32"/>
          <w:szCs w:val="32"/>
          <w14:textFill>
            <w14:solidFill>
              <w14:schemeClr w14:val="tx1"/>
            </w14:solidFill>
          </w14:textFill>
        </w:rPr>
        <w:t>，是美丽中国与美丽北京建设的关键阶段，也是</w:t>
      </w:r>
      <w:r>
        <w:rPr>
          <w:rFonts w:ascii="Times New Roman" w:hAnsi="Times New Roman" w:eastAsia="仿宋_GB2312"/>
          <w:color w:val="000000" w:themeColor="text1"/>
          <w:sz w:val="32"/>
          <w:szCs w:val="32"/>
          <w14:textFill>
            <w14:solidFill>
              <w14:schemeClr w14:val="tx1"/>
            </w14:solidFill>
          </w14:textFill>
        </w:rPr>
        <w:t>深入推进北京城市副中心（通州区）建设</w:t>
      </w:r>
      <w:r>
        <w:rPr>
          <w:rFonts w:hint="eastAsia" w:ascii="Times New Roman" w:hAnsi="Times New Roman" w:eastAsia="仿宋_GB2312"/>
          <w:color w:val="000000" w:themeColor="text1"/>
          <w:sz w:val="32"/>
          <w:szCs w:val="32"/>
          <w14:textFill>
            <w14:solidFill>
              <w14:schemeClr w14:val="tx1"/>
            </w14:solidFill>
          </w14:textFill>
        </w:rPr>
        <w:t>、实现生态环境根本好转的关键时期</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14:textFill>
            <w14:solidFill>
              <w14:schemeClr w14:val="tx1"/>
            </w14:solidFill>
          </w14:textFill>
        </w:rPr>
        <w:t>全面开展美丽通州建设、改善生态环境质量意义重大。</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为深入贯彻党的二十大和二十届历次全会精神，推进美丽北京建设，根据《北京城市副中心（通州区）“十五五”规划编制工作方案》相关要求，区生态环境局会同区园林绿化局、区水务局起草编制《</w:t>
      </w:r>
      <w:r>
        <w:rPr>
          <w:rFonts w:hint="eastAsia" w:ascii="仿宋_GB2312" w:hAnsi="仿宋_GB2312" w:eastAsia="仿宋_GB2312" w:cs="仿宋_GB2312"/>
          <w:color w:val="000000" w:themeColor="text1"/>
          <w:sz w:val="32"/>
          <w:szCs w:val="32"/>
          <w14:textFill>
            <w14:solidFill>
              <w14:schemeClr w14:val="tx1"/>
            </w14:solidFill>
          </w14:textFill>
        </w:rPr>
        <w:t>北京城市副中心（通州区）“十五五”时期</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美丽通州建设</w:t>
      </w:r>
      <w:r>
        <w:rPr>
          <w:rFonts w:hint="eastAsia" w:ascii="仿宋_GB2312" w:hAnsi="仿宋_GB2312" w:eastAsia="仿宋_GB2312" w:cs="仿宋_GB2312"/>
          <w:color w:val="000000" w:themeColor="text1"/>
          <w:sz w:val="32"/>
          <w:szCs w:val="32"/>
          <w14:textFill>
            <w14:solidFill>
              <w14:schemeClr w14:val="tx1"/>
            </w14:solidFill>
          </w14:textFill>
        </w:rPr>
        <w:t>规划</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征求意见稿</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lang w:val="en-US" w:eastAsia="zh-CN"/>
        </w:rPr>
        <w:t>》（以下简称《规划》）。</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《规划》编制工作于2025年3月份启动，经制定工作方案、资料收集调研、起草编制规划、意见征集完善、规划衔接等阶段，形成本次征求意见稿。</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sz w:val="32"/>
          <w:szCs w:val="32"/>
          <w:lang w:eastAsia="zh-CN"/>
        </w:rPr>
      </w:pPr>
      <w:r>
        <w:rPr>
          <w:rFonts w:hint="eastAsia" w:ascii="黑体" w:hAnsi="黑体" w:eastAsia="黑体" w:cs="黑体"/>
          <w:b w:val="0"/>
          <w:bCs w:val="0"/>
          <w:color w:val="auto"/>
          <w:sz w:val="32"/>
          <w:szCs w:val="32"/>
          <w:lang w:val="en-US" w:eastAsia="zh-CN"/>
        </w:rPr>
        <w:t>起草文件</w:t>
      </w:r>
      <w:r>
        <w:rPr>
          <w:rFonts w:hint="eastAsia" w:ascii="黑体" w:hAnsi="黑体" w:eastAsia="黑体" w:cs="黑体"/>
          <w:b w:val="0"/>
          <w:bCs w:val="0"/>
          <w:color w:val="auto"/>
          <w:sz w:val="32"/>
          <w:szCs w:val="32"/>
        </w:rPr>
        <w:t>要解决的</w:t>
      </w:r>
      <w:r>
        <w:rPr>
          <w:rFonts w:hint="eastAsia" w:ascii="黑体" w:hAnsi="黑体" w:eastAsia="黑体" w:cs="黑体"/>
          <w:b w:val="0"/>
          <w:bCs w:val="0"/>
          <w:color w:val="auto"/>
          <w:sz w:val="32"/>
          <w:szCs w:val="32"/>
          <w:lang w:eastAsia="zh-CN"/>
        </w:rPr>
        <w:t>主要</w:t>
      </w:r>
      <w:r>
        <w:rPr>
          <w:rFonts w:hint="eastAsia" w:ascii="黑体" w:hAnsi="黑体" w:eastAsia="黑体" w:cs="黑体"/>
          <w:b w:val="0"/>
          <w:bCs w:val="0"/>
          <w:color w:val="auto"/>
          <w:sz w:val="32"/>
          <w:szCs w:val="32"/>
        </w:rPr>
        <w:t>问题</w:t>
      </w:r>
      <w:r>
        <w:rPr>
          <w:rFonts w:hint="eastAsia" w:ascii="黑体" w:hAnsi="黑体" w:eastAsia="黑体" w:cs="黑体"/>
          <w:b w:val="0"/>
          <w:bCs w:val="0"/>
          <w:color w:val="auto"/>
          <w:sz w:val="32"/>
          <w:szCs w:val="32"/>
          <w:lang w:eastAsia="zh-CN"/>
        </w:rPr>
        <w:t>和考虑</w:t>
      </w:r>
    </w:p>
    <w:p>
      <w:pPr>
        <w:keepNext w:val="0"/>
        <w:keepLines w:val="0"/>
        <w:pageBreakBefore w:val="0"/>
        <w:widowControl w:val="0"/>
        <w:kinsoku/>
        <w:wordWrap/>
        <w:overflowPunct/>
        <w:topLinePunct/>
        <w:autoSpaceDE/>
        <w:autoSpaceDN/>
        <w:bidi w:val="0"/>
        <w:adjustRightInd w:val="0"/>
        <w:snapToGrid w:val="0"/>
        <w:spacing w:line="560" w:lineRule="exact"/>
        <w:ind w:firstLine="640" w:firstLineChars="200"/>
        <w:jc w:val="both"/>
        <w:textAlignment w:val="auto"/>
        <w:rPr>
          <w:rFonts w:hint="eastAsia"/>
          <w:highlight w:val="yellow"/>
          <w:lang w:eastAsia="zh-CN"/>
        </w:rPr>
      </w:pPr>
      <w:r>
        <w:rPr>
          <w:rFonts w:hint="eastAsia" w:ascii="仿宋_GB2312" w:hAnsi="仿宋_GB2312" w:eastAsia="仿宋_GB2312" w:cs="仿宋_GB2312"/>
          <w:sz w:val="32"/>
          <w:szCs w:val="32"/>
          <w:highlight w:val="none"/>
          <w:lang w:eastAsia="zh-CN"/>
        </w:rPr>
        <w:t>“十四五”时期，通州区坚持精准治污、科学治污、依法治污，坚决打好污染防治攻坚战，全区生态环境质量改善成效显著。“十五五”时期要持续深入贯彻习近平生态文明思想，落实美丽中国建设战略部署，聚焦全面建设美丽通州目标，进一步加快传统产业疏解、新科技产业落地，建立健全绿色低碳循环发展经济体系，持续深入打好污染防治攻坚战，着力提升生态系统保护修复，以高水平保护支撑高质量发展，深入推动全区生态文明建设实现从“好不好”到“美不美”的跨越。</w:t>
      </w:r>
    </w:p>
    <w:p>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主要内容说明，拟采取的措施或者将要实施的制度</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default" w:ascii="仿宋_GB2312" w:hAnsi="仿宋_GB2312" w:eastAsia="仿宋_GB2312" w:cs="仿宋_GB2312"/>
          <w:color w:val="000000"/>
          <w:sz w:val="32"/>
          <w:szCs w:val="32"/>
          <w:lang w:val="en-US" w:eastAsia="zh-CN"/>
        </w:rPr>
        <w:t>规划期限为2026年至2030年，远景展望为2035年</w:t>
      </w:r>
      <w:r>
        <w:rPr>
          <w:rFonts w:hint="eastAsia" w:ascii="仿宋_GB2312" w:hAnsi="仿宋_GB2312" w:eastAsia="仿宋_GB2312" w:cs="仿宋_GB2312"/>
          <w:color w:val="000000"/>
          <w:sz w:val="32"/>
          <w:szCs w:val="32"/>
          <w:lang w:val="en-US" w:eastAsia="zh-CN"/>
        </w:rPr>
        <w:t>，与国家、北京市及通州区相关规划周期保持一致。</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《规划》主要内容为八章，核心内容包括“十四五”成效问题与形势、“十五五”总体要求及目标、重点任务和保障措施三部分。</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一</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十四五</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成效问题与形势</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1.“十四五”时期生态环境建设成效</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全面总结“十四五”时期通州区在生态环境质量改善、污染防治攻坚、绿色低碳发展、生态保护与建设和现代治理体系建设等方面取得的七项显著成效，22项“十四五”规划指标顺利完成，为“十五五”美丽通州建设奠定坚实基础。</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2.“十五五”时期存在的问题</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系统分析通州区当前在绿色低碳转型、环境质量持续改善、复杂环境问题处理、环境治理能力提高和城市生态宜居品质提升等方面存在的问题与短板，为规划指明了方向。</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3.“十五五”时期面临的形势与机遇</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宋体" w:eastAsia="仿宋_GB2312" w:cs="仿宋_GB2312"/>
          <w:color w:val="000000"/>
          <w:sz w:val="32"/>
          <w:szCs w:val="32"/>
          <w:lang w:val="en-US" w:eastAsia="zh-CN"/>
        </w:rPr>
        <w:t>结合国内外形势，系统</w:t>
      </w:r>
      <w:r>
        <w:rPr>
          <w:rFonts w:ascii="仿宋_GB2312" w:hAnsi="宋体" w:eastAsia="仿宋_GB2312" w:cs="仿宋_GB2312"/>
          <w:color w:val="000000"/>
          <w:sz w:val="32"/>
          <w:szCs w:val="32"/>
        </w:rPr>
        <w:t>分析当前</w:t>
      </w:r>
      <w:r>
        <w:rPr>
          <w:rFonts w:hint="eastAsia" w:ascii="仿宋_GB2312" w:hAnsi="宋体" w:eastAsia="仿宋_GB2312" w:cs="仿宋_GB2312"/>
          <w:color w:val="000000"/>
          <w:sz w:val="32"/>
          <w:szCs w:val="32"/>
          <w:lang w:val="en-US" w:eastAsia="zh-CN"/>
        </w:rPr>
        <w:t>通州</w:t>
      </w:r>
      <w:r>
        <w:rPr>
          <w:rFonts w:ascii="仿宋_GB2312" w:hAnsi="宋体" w:eastAsia="仿宋_GB2312" w:cs="仿宋_GB2312"/>
          <w:color w:val="000000"/>
          <w:sz w:val="32"/>
          <w:szCs w:val="32"/>
        </w:rPr>
        <w:t>区在</w:t>
      </w:r>
      <w:r>
        <w:rPr>
          <w:rFonts w:ascii="Times New Roman" w:hAnsi="Times New Roman" w:eastAsia="仿宋_GB2312"/>
          <w:color w:val="000000" w:themeColor="text1"/>
          <w:sz w:val="32"/>
          <w:szCs w:val="32"/>
          <w14:textFill>
            <w14:solidFill>
              <w14:schemeClr w14:val="tx1"/>
            </w14:solidFill>
          </w14:textFill>
        </w:rPr>
        <w:t>在城市建设、产业转型、对外开放、文化推广、环境治理等方面面临重大发展机遇</w:t>
      </w:r>
      <w:r>
        <w:rPr>
          <w:rFonts w:ascii="仿宋_GB2312" w:hAnsi="宋体" w:eastAsia="仿宋_GB2312" w:cs="仿宋_GB2312"/>
          <w:color w:val="000000"/>
          <w:sz w:val="32"/>
          <w:szCs w:val="32"/>
        </w:rPr>
        <w:t>，</w:t>
      </w:r>
      <w:r>
        <w:rPr>
          <w:rFonts w:hint="eastAsia" w:ascii="仿宋_GB2312" w:hAnsi="宋体" w:eastAsia="仿宋_GB2312" w:cs="仿宋_GB2312"/>
          <w:color w:val="000000"/>
          <w:sz w:val="32"/>
          <w:szCs w:val="32"/>
          <w:lang w:val="en-US" w:eastAsia="zh-CN"/>
        </w:rPr>
        <w:t>进一步实施</w:t>
      </w:r>
      <w:r>
        <w:rPr>
          <w:rFonts w:ascii="Times New Roman" w:hAnsi="Times New Roman" w:eastAsia="仿宋_GB2312"/>
          <w:color w:val="000000" w:themeColor="text1"/>
          <w:sz w:val="32"/>
          <w:szCs w:val="32"/>
          <w14:textFill>
            <w14:solidFill>
              <w14:schemeClr w14:val="tx1"/>
            </w14:solidFill>
          </w14:textFill>
        </w:rPr>
        <w:t>传统产业疏解、新科技产业落地，建立健全绿色低碳循环发展经济体系，持续深入打好污染防治攻坚战，全面改善生态环境质量</w:t>
      </w:r>
      <w:r>
        <w:rPr>
          <w:rFonts w:hint="eastAsia" w:ascii="Times New Roman" w:hAnsi="Times New Roman" w:eastAsia="仿宋_GB2312"/>
          <w:color w:val="000000" w:themeColor="text1"/>
          <w:sz w:val="32"/>
          <w:szCs w:val="32"/>
          <w:lang w:eastAsia="zh-CN"/>
          <w14:textFill>
            <w14:solidFill>
              <w14:schemeClr w14:val="tx1"/>
            </w14:solidFill>
          </w14:textFill>
        </w:rPr>
        <w:t>、</w:t>
      </w:r>
      <w:r>
        <w:rPr>
          <w:rFonts w:hint="eastAsia" w:ascii="Times New Roman" w:hAnsi="Times New Roman" w:eastAsia="仿宋_GB2312"/>
          <w:color w:val="000000" w:themeColor="text1"/>
          <w:sz w:val="32"/>
          <w:szCs w:val="32"/>
          <w:lang w:val="en-US" w:eastAsia="zh-CN"/>
          <w14:textFill>
            <w14:solidFill>
              <w14:schemeClr w14:val="tx1"/>
            </w14:solidFill>
          </w14:textFill>
        </w:rPr>
        <w:t>建设美丽通州</w:t>
      </w:r>
      <w:r>
        <w:rPr>
          <w:rFonts w:ascii="Times New Roman" w:hAnsi="Times New Roman" w:eastAsia="仿宋_GB2312"/>
          <w:color w:val="000000" w:themeColor="text1"/>
          <w:sz w:val="32"/>
          <w:szCs w:val="32"/>
          <w14:textFill>
            <w14:solidFill>
              <w14:schemeClr w14:val="tx1"/>
            </w14:solidFill>
          </w14:textFill>
        </w:rPr>
        <w:t>势在必行。</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二</w:t>
      </w:r>
      <w:r>
        <w:rPr>
          <w:rFonts w:hint="eastAsia" w:ascii="楷体" w:hAnsi="楷体" w:eastAsia="楷体" w:cs="楷体"/>
          <w:sz w:val="32"/>
          <w:szCs w:val="32"/>
          <w:lang w:eastAsia="zh-CN"/>
        </w:rPr>
        <w:t>）“十五五”总体要求及目标</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1.总体要求</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以习近平新时代中国特色社会主义思想为根本指引，牢固树立和践行绿水青山就是金山银山的理念，统筹高水平保护、高品质生活和高质量发展，以美丽通州建设为引领，以生态环境持续改善为核心，以经济绿色低碳转型为动力，以多层级美丽建设为突破，加快经济社会低碳发展，持续改善生态环境质量，不断提升现代环境治理能力，为京津冀协同发展提供生态样板，为率先基本实现社会主义现代化奠定坚实基础。</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2.规划目标</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到2030年，全区生态环境质量持续提升，美丽通州建设取得显著成效。绿色低碳转型深入推进，生态环境质量持续改善，城市生态宜居品质系统提升，生态安全风险得到有效防范，绿色生产生活方式深入普及，适应美丽通州建设的现代环境治理体系更加完善。</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到2035年，生态环境根本好转，美丽通州基本建成，碳排放显著下降，生态环境质量全面改善，生态系统多样性稳定性持续性显著提升，绿色低碳生产生活方式成为社会广泛自觉，生态环境治理体系治理能力现代化基本实现。</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3.规划指标</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规划</w:t>
      </w:r>
      <w:r>
        <w:rPr>
          <w:rFonts w:hint="eastAsia" w:ascii="仿宋_GB2312" w:hAnsi="仿宋_GB2312" w:eastAsia="仿宋_GB2312" w:cs="仿宋_GB2312"/>
          <w:sz w:val="32"/>
          <w:szCs w:val="32"/>
          <w:lang w:eastAsia="zh-CN"/>
        </w:rPr>
        <w:t>》构建涵盖</w:t>
      </w:r>
      <w:r>
        <w:rPr>
          <w:rFonts w:hint="eastAsia" w:ascii="仿宋_GB2312" w:hAnsi="仿宋_GB2312" w:eastAsia="仿宋_GB2312" w:cs="仿宋_GB2312"/>
          <w:sz w:val="32"/>
          <w:szCs w:val="32"/>
          <w:lang w:val="en-US" w:eastAsia="zh-CN"/>
        </w:rPr>
        <w:t>绿色</w:t>
      </w:r>
      <w:r>
        <w:rPr>
          <w:rFonts w:hint="eastAsia" w:ascii="仿宋_GB2312" w:hAnsi="仿宋_GB2312" w:eastAsia="仿宋_GB2312" w:cs="仿宋_GB2312"/>
          <w:sz w:val="32"/>
          <w:szCs w:val="32"/>
          <w:lang w:eastAsia="zh-CN"/>
        </w:rPr>
        <w:t>低碳发展、污染</w:t>
      </w:r>
      <w:r>
        <w:rPr>
          <w:rFonts w:hint="eastAsia" w:ascii="仿宋_GB2312" w:hAnsi="仿宋_GB2312" w:eastAsia="仿宋_GB2312" w:cs="仿宋_GB2312"/>
          <w:sz w:val="32"/>
          <w:szCs w:val="32"/>
          <w:lang w:val="en-US" w:eastAsia="zh-CN"/>
        </w:rPr>
        <w:t>物排放总量</w:t>
      </w:r>
      <w:r>
        <w:rPr>
          <w:rFonts w:hint="eastAsia" w:ascii="仿宋_GB2312" w:hAnsi="仿宋_GB2312" w:eastAsia="仿宋_GB2312" w:cs="仿宋_GB2312"/>
          <w:sz w:val="32"/>
          <w:szCs w:val="32"/>
          <w:lang w:eastAsia="zh-CN"/>
        </w:rPr>
        <w:t>、生态</w:t>
      </w:r>
      <w:r>
        <w:rPr>
          <w:rFonts w:hint="eastAsia" w:ascii="仿宋_GB2312" w:hAnsi="仿宋_GB2312" w:eastAsia="仿宋_GB2312" w:cs="仿宋_GB2312"/>
          <w:sz w:val="32"/>
          <w:szCs w:val="32"/>
          <w:lang w:val="en-US" w:eastAsia="zh-CN"/>
        </w:rPr>
        <w:t>环境质量</w:t>
      </w:r>
      <w:r>
        <w:rPr>
          <w:rFonts w:hint="eastAsia" w:ascii="仿宋_GB2312" w:hAnsi="仿宋_GB2312" w:eastAsia="仿宋_GB2312" w:cs="仿宋_GB2312"/>
          <w:sz w:val="32"/>
          <w:szCs w:val="32"/>
          <w:lang w:eastAsia="zh-CN"/>
        </w:rPr>
        <w:t>、美丽</w:t>
      </w:r>
      <w:r>
        <w:rPr>
          <w:rFonts w:hint="eastAsia" w:ascii="仿宋_GB2312" w:hAnsi="仿宋_GB2312" w:eastAsia="仿宋_GB2312" w:cs="仿宋_GB2312"/>
          <w:sz w:val="32"/>
          <w:szCs w:val="32"/>
          <w:lang w:val="en-US" w:eastAsia="zh-CN"/>
        </w:rPr>
        <w:t>建设</w:t>
      </w:r>
      <w:r>
        <w:rPr>
          <w:rFonts w:hint="eastAsia" w:ascii="仿宋_GB2312" w:hAnsi="仿宋_GB2312" w:eastAsia="仿宋_GB2312" w:cs="仿宋_GB2312"/>
          <w:sz w:val="32"/>
          <w:szCs w:val="32"/>
          <w:lang w:eastAsia="zh-CN"/>
        </w:rPr>
        <w:t>四大领域的2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lang w:eastAsia="zh-CN"/>
        </w:rPr>
        <w:t>项指标体系，其中约束性指标</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lang w:eastAsia="zh-CN"/>
        </w:rPr>
        <w:t>项、预期性指标1</w:t>
      </w:r>
      <w:r>
        <w:rPr>
          <w:rFonts w:hint="eastAsia" w:ascii="仿宋_GB2312" w:hAnsi="仿宋_GB2312" w:eastAsia="仿宋_GB2312" w:cs="仿宋_GB2312"/>
          <w:sz w:val="32"/>
          <w:szCs w:val="32"/>
          <w:lang w:val="en-US" w:eastAsia="zh-CN"/>
        </w:rPr>
        <w:t>5</w:t>
      </w:r>
      <w:bookmarkStart w:id="0" w:name="_GoBack"/>
      <w:bookmarkEnd w:id="0"/>
      <w:r>
        <w:rPr>
          <w:rFonts w:hint="eastAsia" w:ascii="仿宋_GB2312" w:hAnsi="仿宋_GB2312" w:eastAsia="仿宋_GB2312" w:cs="仿宋_GB2312"/>
          <w:sz w:val="32"/>
          <w:szCs w:val="32"/>
          <w:lang w:eastAsia="zh-CN"/>
        </w:rPr>
        <w:t>项，包含总悬浮颗粒物（TSP）年均浓度（微克/立方米）、全区污水处理率（%）、公园绿地500米服务半径覆盖率（%）3项</w:t>
      </w:r>
      <w:r>
        <w:rPr>
          <w:rFonts w:hint="eastAsia" w:ascii="仿宋_GB2312" w:hAnsi="仿宋_GB2312" w:eastAsia="仿宋_GB2312" w:cs="仿宋_GB2312"/>
          <w:sz w:val="32"/>
          <w:szCs w:val="32"/>
          <w:lang w:val="en-US" w:eastAsia="zh-CN"/>
        </w:rPr>
        <w:t>通州</w:t>
      </w:r>
      <w:r>
        <w:rPr>
          <w:rFonts w:hint="eastAsia" w:ascii="仿宋_GB2312" w:hAnsi="仿宋_GB2312" w:eastAsia="仿宋_GB2312" w:cs="仿宋_GB2312"/>
          <w:sz w:val="32"/>
          <w:szCs w:val="32"/>
          <w:lang w:eastAsia="zh-CN"/>
        </w:rPr>
        <w:t>区特色指标。</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default" w:ascii="楷体" w:hAnsi="楷体" w:eastAsia="楷体" w:cs="楷体"/>
          <w:sz w:val="32"/>
          <w:szCs w:val="32"/>
          <w:lang w:val="en-US" w:eastAsia="zh-CN"/>
        </w:rPr>
      </w:pP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三</w:t>
      </w:r>
      <w:r>
        <w:rPr>
          <w:rFonts w:hint="eastAsia" w:ascii="楷体" w:hAnsi="楷体" w:eastAsia="楷体" w:cs="楷体"/>
          <w:sz w:val="32"/>
          <w:szCs w:val="32"/>
          <w:lang w:eastAsia="zh-CN"/>
        </w:rPr>
        <w:t>）</w:t>
      </w:r>
      <w:r>
        <w:rPr>
          <w:rFonts w:hint="eastAsia" w:ascii="楷体" w:hAnsi="楷体" w:eastAsia="楷体" w:cs="楷体"/>
          <w:sz w:val="32"/>
          <w:szCs w:val="32"/>
          <w:lang w:val="en-US" w:eastAsia="zh-CN"/>
        </w:rPr>
        <w:t>重点任务</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围绕美丽</w:t>
      </w:r>
      <w:r>
        <w:rPr>
          <w:rFonts w:hint="eastAsia" w:ascii="仿宋_GB2312" w:hAnsi="仿宋_GB2312" w:eastAsia="仿宋_GB2312" w:cs="仿宋_GB2312"/>
          <w:sz w:val="32"/>
          <w:szCs w:val="32"/>
          <w:lang w:val="en-US" w:eastAsia="zh-CN"/>
        </w:rPr>
        <w:t>通州</w:t>
      </w:r>
      <w:r>
        <w:rPr>
          <w:rFonts w:hint="eastAsia" w:ascii="仿宋_GB2312" w:hAnsi="仿宋_GB2312" w:eastAsia="仿宋_GB2312" w:cs="仿宋_GB2312"/>
          <w:sz w:val="32"/>
          <w:szCs w:val="32"/>
          <w:lang w:eastAsia="zh-CN"/>
        </w:rPr>
        <w:t>建设核心目标，部署六大重点任务：</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1.加快绿色低碳可持续发展。聚焦能源、产业、交通、建筑等领域，推进可再生能源开发利用、绿电消纳推广、化石能源消费管控，健全温室气体排放控制体系，引导资源能源集约高效利用。</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2.持续改善生态环境质量。深入打好蓝天、碧水、净土、静音保卫战，推进“无废城市”建设，针对性解决移动源、工业源、扬尘源、生活源等污染问题，持续改善环境质量。</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3.系统提升城市生态宜居品质。持续</w:t>
      </w:r>
      <w:r>
        <w:rPr>
          <w:rFonts w:hint="eastAsia" w:ascii="仿宋_GB2312" w:hAnsi="仿宋_GB2312" w:eastAsia="仿宋_GB2312" w:cs="仿宋_GB2312"/>
          <w:sz w:val="32"/>
          <w:szCs w:val="32"/>
          <w:lang w:val="en-US" w:eastAsia="zh-CN"/>
        </w:rPr>
        <w:t>夯实生态基底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全方位</w:t>
      </w:r>
      <w:r>
        <w:rPr>
          <w:rFonts w:hint="eastAsia" w:ascii="仿宋_GB2312" w:hAnsi="仿宋_GB2312" w:eastAsia="仿宋_GB2312" w:cs="仿宋_GB2312"/>
          <w:sz w:val="32"/>
          <w:szCs w:val="32"/>
          <w:lang w:eastAsia="zh-CN"/>
        </w:rPr>
        <w:t>推进花园城市建设，系统加强生物多样性保护与修复，加快形成生态保护与价值增值互促共进的良性循环，为城市可持续发展厚植生态底色。</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4.</w:t>
      </w:r>
      <w:r>
        <w:rPr>
          <w:rFonts w:hint="eastAsia" w:ascii="仿宋_GB2312" w:hAnsi="仿宋_GB2312" w:eastAsia="仿宋_GB2312" w:cs="仿宋_GB2312"/>
          <w:sz w:val="32"/>
          <w:szCs w:val="32"/>
          <w:lang w:val="en-US" w:eastAsia="zh-CN"/>
        </w:rPr>
        <w:t>坚决守住</w:t>
      </w:r>
      <w:r>
        <w:rPr>
          <w:rFonts w:hint="eastAsia" w:ascii="仿宋_GB2312" w:hAnsi="仿宋_GB2312" w:eastAsia="仿宋_GB2312" w:cs="仿宋_GB2312"/>
          <w:sz w:val="32"/>
          <w:szCs w:val="32"/>
          <w:lang w:eastAsia="zh-CN"/>
        </w:rPr>
        <w:t>城市</w:t>
      </w:r>
      <w:r>
        <w:rPr>
          <w:rFonts w:hint="eastAsia" w:ascii="仿宋_GB2312" w:hAnsi="仿宋_GB2312" w:eastAsia="仿宋_GB2312" w:cs="仿宋_GB2312"/>
          <w:sz w:val="32"/>
          <w:szCs w:val="32"/>
          <w:lang w:val="en-US" w:eastAsia="zh-CN"/>
        </w:rPr>
        <w:t>生态</w:t>
      </w:r>
      <w:r>
        <w:rPr>
          <w:rFonts w:hint="eastAsia" w:ascii="仿宋_GB2312" w:hAnsi="仿宋_GB2312" w:eastAsia="仿宋_GB2312" w:cs="仿宋_GB2312"/>
          <w:sz w:val="32"/>
          <w:szCs w:val="32"/>
          <w:lang w:eastAsia="zh-CN"/>
        </w:rPr>
        <w:t>安全底线。</w:t>
      </w:r>
      <w:r>
        <w:rPr>
          <w:rFonts w:hint="eastAsia" w:ascii="仿宋_GB2312" w:hAnsi="仿宋_GB2312" w:eastAsia="仿宋_GB2312" w:cs="仿宋_GB2312"/>
          <w:sz w:val="32"/>
          <w:szCs w:val="32"/>
          <w:lang w:val="en-US" w:eastAsia="zh-CN"/>
        </w:rPr>
        <w:t>强化</w:t>
      </w:r>
      <w:r>
        <w:rPr>
          <w:rFonts w:hint="eastAsia" w:ascii="仿宋_GB2312" w:hAnsi="仿宋_GB2312" w:eastAsia="仿宋_GB2312" w:cs="仿宋_GB2312"/>
          <w:sz w:val="32"/>
          <w:szCs w:val="32"/>
          <w:lang w:eastAsia="zh-CN"/>
        </w:rPr>
        <w:t>生态安全风险</w:t>
      </w:r>
      <w:r>
        <w:rPr>
          <w:rFonts w:hint="eastAsia" w:ascii="仿宋_GB2312" w:hAnsi="仿宋_GB2312" w:eastAsia="仿宋_GB2312" w:cs="仿宋_GB2312"/>
          <w:sz w:val="32"/>
          <w:szCs w:val="32"/>
          <w:lang w:val="en-US" w:eastAsia="zh-CN"/>
        </w:rPr>
        <w:t>防范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系统防控危险废物环境风险，深入推进新污染物治理，</w:t>
      </w:r>
      <w:r>
        <w:rPr>
          <w:rFonts w:hint="eastAsia" w:ascii="仿宋_GB2312" w:hAnsi="仿宋_GB2312" w:eastAsia="仿宋_GB2312" w:cs="仿宋_GB2312"/>
          <w:sz w:val="32"/>
          <w:szCs w:val="32"/>
          <w:lang w:eastAsia="zh-CN"/>
        </w:rPr>
        <w:t>全面守护核与辐射环境安全，持续深化气候适应型社会建设，筑牢城市生态安全与发展安全的双重屏障。</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5.加快形成绿色生产生活方式。</w:t>
      </w:r>
      <w:r>
        <w:rPr>
          <w:rFonts w:hint="eastAsia" w:ascii="仿宋_GB2312" w:hAnsi="仿宋_GB2312" w:eastAsia="仿宋_GB2312" w:cs="仿宋_GB2312"/>
          <w:sz w:val="32"/>
          <w:szCs w:val="32"/>
          <w:lang w:val="en-US" w:eastAsia="zh-CN"/>
        </w:rPr>
        <w:t>完善绿色生产力培育体系，深入践行</w:t>
      </w:r>
      <w:r>
        <w:rPr>
          <w:rFonts w:hint="eastAsia" w:ascii="仿宋_GB2312" w:hAnsi="仿宋_GB2312" w:eastAsia="仿宋_GB2312" w:cs="仿宋_GB2312"/>
          <w:sz w:val="32"/>
          <w:szCs w:val="32"/>
          <w:lang w:eastAsia="zh-CN"/>
        </w:rPr>
        <w:t>绿色低碳</w:t>
      </w:r>
      <w:r>
        <w:rPr>
          <w:rFonts w:hint="eastAsia" w:ascii="仿宋_GB2312" w:hAnsi="仿宋_GB2312" w:eastAsia="仿宋_GB2312" w:cs="仿宋_GB2312"/>
          <w:sz w:val="32"/>
          <w:szCs w:val="32"/>
          <w:lang w:val="en-US" w:eastAsia="zh-CN"/>
        </w:rPr>
        <w:t>生活方式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统筹推进美丽系列建设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系统提升生态环境诉求满意度</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持续推进京津冀生态协同发展</w:t>
      </w:r>
      <w:r>
        <w:rPr>
          <w:rFonts w:hint="eastAsia" w:ascii="仿宋_GB2312" w:hAnsi="仿宋_GB2312" w:eastAsia="仿宋_GB2312" w:cs="仿宋_GB2312"/>
          <w:sz w:val="32"/>
          <w:szCs w:val="32"/>
          <w:lang w:eastAsia="zh-CN"/>
        </w:rPr>
        <w:t>，构建全民参与的美丽建设格局。</w:t>
      </w:r>
    </w:p>
    <w:p>
      <w:pPr>
        <w:pStyle w:val="9"/>
        <w:keepNext w:val="0"/>
        <w:keepLines w:val="0"/>
        <w:pageBreakBefore w:val="0"/>
        <w:widowControl w:val="0"/>
        <w:kinsoku/>
        <w:wordWrap/>
        <w:overflowPunct/>
        <w:autoSpaceDE/>
        <w:autoSpaceDN/>
        <w:bidi w:val="0"/>
        <w:spacing w:line="560" w:lineRule="exact"/>
        <w:ind w:left="0" w:leftChars="0" w:firstLine="640" w:firstLineChars="200"/>
        <w:jc w:val="both"/>
        <w:textAlignment w:val="auto"/>
        <w:rPr>
          <w:rFonts w:hint="eastAsia" w:ascii="仿宋_GB2312" w:hAnsi="仿宋_GB2312" w:eastAsia="仿宋_GB2312" w:cs="仿宋_GB2312"/>
          <w:color w:val="auto"/>
          <w:sz w:val="32"/>
          <w:szCs w:val="32"/>
          <w:highlight w:val="yellow"/>
          <w:lang w:eastAsia="zh-CN"/>
        </w:rPr>
      </w:pPr>
      <w:r>
        <w:rPr>
          <w:rFonts w:hint="eastAsia" w:ascii="仿宋_GB2312" w:hAnsi="仿宋_GB2312" w:eastAsia="仿宋_GB2312" w:cs="仿宋_GB2312"/>
          <w:sz w:val="32"/>
          <w:szCs w:val="32"/>
          <w:lang w:eastAsia="zh-CN"/>
        </w:rPr>
        <w:t>6.</w:t>
      </w:r>
      <w:r>
        <w:rPr>
          <w:rFonts w:hint="eastAsia" w:ascii="仿宋_GB2312" w:hAnsi="仿宋_GB2312" w:eastAsia="仿宋_GB2312" w:cs="仿宋_GB2312"/>
          <w:sz w:val="32"/>
          <w:szCs w:val="32"/>
          <w:lang w:val="en-US" w:eastAsia="zh-CN"/>
        </w:rPr>
        <w:t>健全美丽通州建设保障体系</w:t>
      </w:r>
      <w:r>
        <w:rPr>
          <w:rFonts w:hint="eastAsia" w:ascii="仿宋_GB2312" w:hAnsi="仿宋_GB2312" w:eastAsia="仿宋_GB2312" w:cs="仿宋_GB2312"/>
          <w:sz w:val="32"/>
          <w:szCs w:val="32"/>
          <w:lang w:eastAsia="zh-CN"/>
        </w:rPr>
        <w:t>。从生态环境科技创新</w:t>
      </w:r>
      <w:r>
        <w:rPr>
          <w:rFonts w:hint="eastAsia" w:ascii="仿宋_GB2312" w:hAnsi="仿宋_GB2312" w:eastAsia="仿宋_GB2312" w:cs="仿宋_GB2312"/>
          <w:sz w:val="32"/>
          <w:szCs w:val="32"/>
          <w:lang w:val="en-US" w:eastAsia="zh-CN"/>
        </w:rPr>
        <w:t>支撑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落实法规政策与标准、提升生态环境监测能力、加强新时代环境监管能力、健全规划实施机制五</w:t>
      </w:r>
      <w:r>
        <w:rPr>
          <w:rFonts w:hint="eastAsia" w:ascii="仿宋_GB2312" w:hAnsi="仿宋_GB2312" w:eastAsia="仿宋_GB2312" w:cs="仿宋_GB2312"/>
          <w:sz w:val="32"/>
          <w:szCs w:val="32"/>
          <w:lang w:eastAsia="zh-CN"/>
        </w:rPr>
        <w:t>个方面，强化《规划》实施保障。</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849000"/>
    <w:multiLevelType w:val="singleLevel"/>
    <w:tmpl w:val="C184900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jYTNiNmJjMTZmNDA2NDU3YmRiNGM0NWQyYmYxNTUifQ=="/>
  </w:docVars>
  <w:rsids>
    <w:rsidRoot w:val="00000000"/>
    <w:rsid w:val="0436754B"/>
    <w:rsid w:val="07B9072D"/>
    <w:rsid w:val="07FE7BF1"/>
    <w:rsid w:val="08B8615C"/>
    <w:rsid w:val="0ABA4F03"/>
    <w:rsid w:val="0C920483"/>
    <w:rsid w:val="0FDE1324"/>
    <w:rsid w:val="1169579A"/>
    <w:rsid w:val="14270E79"/>
    <w:rsid w:val="15190BBB"/>
    <w:rsid w:val="158B5DB0"/>
    <w:rsid w:val="16E64FEB"/>
    <w:rsid w:val="17307ECD"/>
    <w:rsid w:val="179926FF"/>
    <w:rsid w:val="18912BC0"/>
    <w:rsid w:val="18AA445F"/>
    <w:rsid w:val="19DC3628"/>
    <w:rsid w:val="1DD2486D"/>
    <w:rsid w:val="2A9B2232"/>
    <w:rsid w:val="2A9E3ECC"/>
    <w:rsid w:val="2C7244F6"/>
    <w:rsid w:val="30C904F0"/>
    <w:rsid w:val="326E1D3E"/>
    <w:rsid w:val="327009BF"/>
    <w:rsid w:val="3567012D"/>
    <w:rsid w:val="3608173E"/>
    <w:rsid w:val="36331372"/>
    <w:rsid w:val="36835727"/>
    <w:rsid w:val="376E74DC"/>
    <w:rsid w:val="38684258"/>
    <w:rsid w:val="3AC71328"/>
    <w:rsid w:val="3ACE5113"/>
    <w:rsid w:val="3C2B05EC"/>
    <w:rsid w:val="3C47796D"/>
    <w:rsid w:val="3D1A44CA"/>
    <w:rsid w:val="41797FC5"/>
    <w:rsid w:val="44D722BF"/>
    <w:rsid w:val="45C2363B"/>
    <w:rsid w:val="45C86C70"/>
    <w:rsid w:val="46266093"/>
    <w:rsid w:val="466C3BD5"/>
    <w:rsid w:val="48116370"/>
    <w:rsid w:val="49A433F5"/>
    <w:rsid w:val="4A46388E"/>
    <w:rsid w:val="4A4D3753"/>
    <w:rsid w:val="4D0D4F33"/>
    <w:rsid w:val="4D6C4015"/>
    <w:rsid w:val="4D7F3C58"/>
    <w:rsid w:val="4DCC2C80"/>
    <w:rsid w:val="4DDB1376"/>
    <w:rsid w:val="4ECA68D4"/>
    <w:rsid w:val="510F2CD6"/>
    <w:rsid w:val="53D23BFD"/>
    <w:rsid w:val="543E487C"/>
    <w:rsid w:val="55807CEC"/>
    <w:rsid w:val="559C6D7B"/>
    <w:rsid w:val="55D72DD5"/>
    <w:rsid w:val="573078C2"/>
    <w:rsid w:val="57967353"/>
    <w:rsid w:val="57C5437A"/>
    <w:rsid w:val="57DB3CB5"/>
    <w:rsid w:val="57DE7AD4"/>
    <w:rsid w:val="59010B0F"/>
    <w:rsid w:val="59EF61C7"/>
    <w:rsid w:val="5B490DBF"/>
    <w:rsid w:val="5BE66589"/>
    <w:rsid w:val="5BFD7C4C"/>
    <w:rsid w:val="603A62ED"/>
    <w:rsid w:val="61A20154"/>
    <w:rsid w:val="63DB6CB4"/>
    <w:rsid w:val="644E2A19"/>
    <w:rsid w:val="653D20E8"/>
    <w:rsid w:val="6544290D"/>
    <w:rsid w:val="655A7076"/>
    <w:rsid w:val="65F33EC3"/>
    <w:rsid w:val="664D10C7"/>
    <w:rsid w:val="66AE495C"/>
    <w:rsid w:val="68EA5766"/>
    <w:rsid w:val="69163C6F"/>
    <w:rsid w:val="6A1E7827"/>
    <w:rsid w:val="6B5A08CA"/>
    <w:rsid w:val="6D426AED"/>
    <w:rsid w:val="6DBC0B3F"/>
    <w:rsid w:val="70293F9D"/>
    <w:rsid w:val="71E30CD6"/>
    <w:rsid w:val="726B6AB4"/>
    <w:rsid w:val="73124B65"/>
    <w:rsid w:val="76CF1EB3"/>
    <w:rsid w:val="778E6F35"/>
    <w:rsid w:val="79191A9C"/>
    <w:rsid w:val="7B6060A6"/>
    <w:rsid w:val="7B922486"/>
    <w:rsid w:val="7E047773"/>
    <w:rsid w:val="7F0010B3"/>
    <w:rsid w:val="9FBF6C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5"/>
    <w:unhideWhenUsed/>
    <w:qFormat/>
    <w:uiPriority w:val="99"/>
    <w:pPr>
      <w:ind w:firstLine="420" w:firstLineChars="100"/>
    </w:pPr>
    <w:rPr>
      <w:rFonts w:eastAsia="宋体" w:cs="宋体"/>
      <w:sz w:val="30"/>
    </w:rPr>
  </w:style>
  <w:style w:type="paragraph" w:styleId="3">
    <w:name w:val="Body Text"/>
    <w:basedOn w:val="1"/>
    <w:next w:val="4"/>
    <w:qFormat/>
    <w:uiPriority w:val="0"/>
    <w:pPr>
      <w:spacing w:after="120"/>
    </w:pPr>
  </w:style>
  <w:style w:type="paragraph" w:styleId="4">
    <w:name w:val="Body Text 2"/>
    <w:basedOn w:val="1"/>
    <w:unhideWhenUsed/>
    <w:qFormat/>
    <w:uiPriority w:val="0"/>
    <w:pPr>
      <w:ind w:firstLine="200" w:firstLineChars="200"/>
    </w:pPr>
    <w:rPr>
      <w:rFonts w:eastAsia="楷体_GB2312"/>
      <w:sz w:val="32"/>
    </w:rPr>
  </w:style>
  <w:style w:type="paragraph" w:styleId="5">
    <w:name w:val="Body Text First Indent 2"/>
    <w:basedOn w:val="1"/>
    <w:next w:val="1"/>
    <w:semiHidden/>
    <w:unhideWhenUsed/>
    <w:qFormat/>
    <w:uiPriority w:val="0"/>
    <w:pPr>
      <w:adjustRightInd w:val="0"/>
      <w:snapToGrid w:val="0"/>
      <w:ind w:firstLine="420" w:firstLineChars="200"/>
    </w:pPr>
  </w:style>
  <w:style w:type="paragraph" w:styleId="6">
    <w:name w:val="Normal Indent"/>
    <w:basedOn w:val="1"/>
    <w:unhideWhenUsed/>
    <w:qFormat/>
    <w:uiPriority w:val="0"/>
    <w:pPr>
      <w:ind w:firstLine="420"/>
    </w:pPr>
  </w:style>
  <w:style w:type="paragraph" w:styleId="7">
    <w:name w:val="annotation text"/>
    <w:basedOn w:val="1"/>
    <w:unhideWhenUsed/>
    <w:qFormat/>
    <w:uiPriority w:val="99"/>
    <w:pPr>
      <w:jc w:val="left"/>
    </w:pPr>
    <w:rPr>
      <w:szCs w:val="22"/>
    </w:rPr>
  </w:style>
  <w:style w:type="paragraph" w:styleId="8">
    <w:name w:val="Block Text"/>
    <w:basedOn w:val="1"/>
    <w:qFormat/>
    <w:uiPriority w:val="0"/>
    <w:pPr>
      <w:spacing w:line="460" w:lineRule="exact"/>
      <w:ind w:left="-171" w:leftChars="-171" w:right="-159" w:rightChars="-159" w:firstLine="450"/>
    </w:pPr>
    <w:rPr>
      <w:rFonts w:ascii="仿宋_GB2312" w:hAnsi="仿宋_GB2312" w:cs="仿宋_GB2312"/>
      <w:sz w:val="30"/>
      <w:szCs w:val="30"/>
      <w:lang w:bidi="ar-SA"/>
    </w:rPr>
  </w:style>
  <w:style w:type="paragraph" w:styleId="9">
    <w:name w:val="toc 3"/>
    <w:basedOn w:val="1"/>
    <w:next w:val="1"/>
    <w:semiHidden/>
    <w:qFormat/>
    <w:uiPriority w:val="0"/>
  </w:style>
  <w:style w:type="paragraph" w:styleId="10">
    <w:name w:val="Plain Text"/>
    <w:basedOn w:val="1"/>
    <w:next w:val="1"/>
    <w:qFormat/>
    <w:uiPriority w:val="0"/>
    <w:rPr>
      <w:rFonts w:ascii="宋体" w:hAnsi="Courier New"/>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4">
    <w:name w:val="列出段落2"/>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1209</Words>
  <Characters>1227</Characters>
  <Lines>0</Lines>
  <Paragraphs>0</Paragraphs>
  <TotalTime>29</TotalTime>
  <ScaleCrop>false</ScaleCrop>
  <LinksUpToDate>false</LinksUpToDate>
  <CharactersWithSpaces>1227</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2021-12-20T00:24:00Z</dcterms:created>
  <dc:creator>苏天浩</dc:creator>
  <cp:lastModifiedBy>苏天浩</cp:lastModifiedBy>
  <dcterms:modified xsi:type="dcterms:W3CDTF">2026-04-21T08:56:48Z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8C10C38FB8D049CA983DDB9CA36C1C94_13</vt:lpwstr>
  </property>
  <property fmtid="{D5CDD505-2E9C-101B-9397-08002B2CF9AE}" pid="4" name="KSOTemplateDocerSaveRecord">
    <vt:lpwstr>eyJoZGlkIjoiNTQ4MjEzYThmNzE0MjJjZGEwNmIyNjczNmU3MGViOWQiLCJ1c2VySWQiOiIzNDEzMDI3NzEifQ==</vt:lpwstr>
  </property>
</Properties>
</file>