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《北京市通州区支持美丽健康产业高质量发展若干措施》起草说明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val="0"/>
          <w:bCs/>
          <w:color w:val="00000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一、出台背景</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落实《北京市美丽健康产业高质量发展三年行动方案》部署要求，充分发挥北京城市副中心作为京津冀协同发展桥头堡和北京高质量发展重要一翼的独特优势，抢抓美丽健康产业快速发展战略机遇，着力破解产业发展中关键技术突破难、创新成果转化慢、公共服务平台不足、产业生态不完善等痛点问题，培育以医疗美容为代表的美丽健康新业态，打造产学研用一体、高端要素集聚、国际特色鲜明的医疗美容产业创新示范区，为北京国际消费中心城市建设和城市副中心现代化产业体系构建注入新活力，结合北京城市副中心产业发展实际，拟制定《北京市通州区支持美丽健康产业高质量发展若干措施》（以下简称《若干措施》）。</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二、拟定过程</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策制定过程中，全面对标北京市美丽健康产业发展相关政策要求，充分借鉴国内美丽健康产业先行区先进培育经验，紧密围绕北京城市副中心美丽健康产业全链条发展需求和企业核心诉求，聚焦技术创新、产品研发、平台建设、数字赋能、产业融合、生态构建、制度开放等关键环节。通过实地走访调研区内重点企业、医疗机构、座谈研讨、征求区相关部门意见等方式，广泛吸纳各方建议，反复论证修改完善，形成了本次《若干措施（征求意见稿）》。</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三、主要内容</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《若干措施》主要支持对象为北京城市副中心范围内从事美丽健康产业研发、生产、服务、应用的各类创新主体，包括企业、科研院所、</w:t>
      </w:r>
      <w:r>
        <w:rPr>
          <w:rFonts w:hint="eastAsia" w:ascii="仿宋_GB2312" w:hAnsi="仿宋_GB2312" w:eastAsia="仿宋_GB2312" w:cs="仿宋_GB2312"/>
          <w:sz w:val="32"/>
          <w:szCs w:val="32"/>
          <w:highlight w:val="none"/>
          <w:lang w:val="en-US" w:eastAsia="zh-CN"/>
        </w:rPr>
        <w:t>医疗机构、</w:t>
      </w:r>
      <w:r>
        <w:rPr>
          <w:rFonts w:hint="eastAsia" w:ascii="仿宋_GB2312" w:hAnsi="仿宋_GB2312" w:eastAsia="仿宋_GB2312" w:cs="仿宋_GB2312"/>
          <w:sz w:val="32"/>
          <w:szCs w:val="32"/>
          <w:lang w:val="en-US" w:eastAsia="zh-CN"/>
        </w:rPr>
        <w:t>产业公共服务平台、孵化器及加速器等全产业链市场主体。围绕技术创新引领、平台载体支撑、数字融合赋能、产业集聚发展、生态体系完善、开放制度保障六大维度，提出了八项具体支持措施。</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策额度参照《关于北京城市副中心鼓励医药健康产业发展的实施细则》《北京城市副中心加强科技创新引领高质量发展支持办法》等区级现行产业政策，同时对标国内先进地区美丽健康产业支持标准设定，构建覆盖“技术研发-成果转化-平台建设-产业融合-生态培育-开放发展”的全周期、全方位支持体系，助力美丽健康产业在副中心落地生根、集聚发展、创新突破。</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17FC3"/>
    <w:rsid w:val="0DBBA096"/>
    <w:rsid w:val="19317D8E"/>
    <w:rsid w:val="2C5B2E8E"/>
    <w:rsid w:val="3AC63692"/>
    <w:rsid w:val="48153CB5"/>
    <w:rsid w:val="5FD17FC3"/>
    <w:rsid w:val="6F3E7C6F"/>
    <w:rsid w:val="705D1109"/>
    <w:rsid w:val="7B9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adjustRightInd w:val="0"/>
      <w:snapToGrid w:val="0"/>
      <w:spacing w:after="0" w:line="240" w:lineRule="auto"/>
      <w:ind w:firstLine="420"/>
    </w:pPr>
    <w:rPr>
      <w:rFonts w:ascii="Times New Roman" w:hAnsi="Times New Roman" w:eastAsia="宋体" w:cs="Times New Roman"/>
      <w:sz w:val="21"/>
      <w:szCs w:val="20"/>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1327</Words>
  <Characters>1429</Characters>
  <Lines>0</Lines>
  <Paragraphs>0</Paragraphs>
  <TotalTime>10</TotalTime>
  <ScaleCrop>false</ScaleCrop>
  <LinksUpToDate>false</LinksUpToDate>
  <CharactersWithSpaces>1429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2026-04-29T22:24:00Z</dcterms:created>
  <dc:creator>Landy伊</dc:creator>
  <cp:lastModifiedBy>丁小娜</cp:lastModifiedBy>
  <dcterms:modified xsi:type="dcterms:W3CDTF">2026-05-15T11:57:40Z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BF15F6ED883249BCBC9C4866BDA43114_11</vt:lpwstr>
  </property>
  <property fmtid="{D5CDD505-2E9C-101B-9397-08002B2CF9AE}" pid="4" name="KSOTemplateDocerSaveRecord">
    <vt:lpwstr>eyJoZGlkIjoiZGM4NTlkMWYzYjk5OGFiYzQ4MjI0NzdiOWEwZDVjYmQiLCJ1c2VySWQiOiIyOTkyNzgyODYifQ==</vt:lpwstr>
  </property>
</Properties>
</file>