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北京城市副中心支持设计产业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高质量发展若干措施</w:t>
      </w:r>
    </w:p>
    <w:p>
      <w:pPr>
        <w:spacing w:line="560" w:lineRule="exact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征求意见稿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</w:t>
      </w:r>
    </w:p>
    <w:p>
      <w:pPr>
        <w:spacing w:line="560" w:lineRule="exact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关于设计产业高质量发展相关要求，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加快推动时尚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、城市设计、工业设计及数字创意设计相关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在城市副中心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创新集聚、提质升级，构建具有国际竞争力的设计产业生态，打造全球设计产业高地，制定本措施。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支持方向及标准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支持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优质</w:t>
      </w:r>
      <w:r>
        <w:rPr>
          <w:rFonts w:hint="eastAsia" w:ascii="楷体_GB2312" w:hAnsi="楷体_GB2312" w:eastAsia="楷体_GB2312" w:cs="楷体_GB2312"/>
          <w:sz w:val="32"/>
          <w:szCs w:val="32"/>
        </w:rPr>
        <w:t>设计机构发展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【聚焦大师工作室】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聚焦时尚设计、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工艺美术</w:t>
      </w:r>
      <w:r>
        <w:rPr>
          <w:rFonts w:ascii="仿宋_GB2312" w:hAnsi="仿宋_GB2312" w:eastAsia="仿宋_GB2312" w:cs="仿宋_GB2312"/>
          <w:sz w:val="32"/>
          <w:szCs w:val="32"/>
        </w:rPr>
        <w:t>领域，大力集聚培育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工作室、高级定制工作室</w:t>
      </w:r>
      <w:r>
        <w:rPr>
          <w:rFonts w:ascii="仿宋_GB2312" w:hAnsi="仿宋_GB2312" w:eastAsia="仿宋_GB2312" w:cs="仿宋_GB2312"/>
          <w:sz w:val="32"/>
          <w:szCs w:val="32"/>
        </w:rPr>
        <w:t>，对国家级大师工作室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市级大师工作室，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资金支持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广泛吸纳优质设计人才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焦全行业人才】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落实副中心设计人才专项支持政策，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开放设计人才参评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各类人才专门赛道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支持设计领域高层次人才、青年创意骨干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申报副中心各类人才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标准给予支持，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具有副中心特色的设计人才队伍。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开放多元设计应用场景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</w:t>
      </w:r>
      <w:r>
        <w:rPr>
          <w:rFonts w:hint="eastAsia" w:ascii="楷体_GB2312" w:hAnsi="楷体_GB2312" w:eastAsia="楷体_GB2312" w:cs="楷体_GB2312"/>
          <w:sz w:val="32"/>
          <w:szCs w:val="32"/>
        </w:rPr>
        <w:t>时尚设计、城市设计、工业设计及数字创意设计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开放智慧城市、文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</w:t>
      </w:r>
      <w:r>
        <w:rPr>
          <w:rFonts w:ascii="仿宋_GB2312" w:hAnsi="仿宋_GB2312" w:eastAsia="仿宋_GB2312" w:cs="仿宋_GB2312"/>
          <w:sz w:val="32"/>
          <w:szCs w:val="32"/>
        </w:rPr>
        <w:t>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</w:t>
      </w:r>
      <w:r>
        <w:rPr>
          <w:rFonts w:ascii="仿宋_GB2312" w:hAnsi="仿宋_GB2312" w:eastAsia="仿宋_GB2312" w:cs="仿宋_GB2312"/>
          <w:sz w:val="32"/>
          <w:szCs w:val="32"/>
        </w:rPr>
        <w:t>融合、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</w:t>
      </w:r>
      <w:r>
        <w:rPr>
          <w:rFonts w:ascii="仿宋_GB2312" w:hAnsi="仿宋_GB2312" w:eastAsia="仿宋_GB2312" w:cs="仿宋_GB2312"/>
          <w:sz w:val="32"/>
          <w:szCs w:val="32"/>
        </w:rPr>
        <w:t>更新等副中心特色应用场景资源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吸引时尚设计、城市设计、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工业设计及数字创意设计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在服务民生、创新生态、绿色低碳、人工智能等方面开拓新领域，增加设计服务行业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打造新型标杆示范项目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</w:t>
      </w:r>
      <w:r>
        <w:rPr>
          <w:rFonts w:hint="eastAsia" w:ascii="楷体_GB2312" w:hAnsi="楷体_GB2312" w:eastAsia="楷体_GB2312" w:cs="楷体_GB2312"/>
          <w:sz w:val="32"/>
          <w:szCs w:val="32"/>
        </w:rPr>
        <w:t>城市设计、工业设计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聚焦城市设计和工业设计领域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新型示范项目建设，</w:t>
      </w:r>
      <w:r>
        <w:rPr>
          <w:rFonts w:ascii="仿宋_GB2312" w:hAnsi="仿宋_GB2312" w:eastAsia="仿宋_GB2312" w:cs="仿宋_GB2312"/>
          <w:sz w:val="32"/>
          <w:szCs w:val="32"/>
        </w:rPr>
        <w:t>对示范带动作用显著的项目，优先推荐参评国家级、市级设计类奖项及示范认定。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营造“设计之都”产业氛围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【聚焦活动举办】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支持举办北京城市建筑双年展、北京时装周、北京国际设计周，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鼓励在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城市副中心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集聚举办国际国内高水平设计论坛、创意赛事、专业展览、</w:t>
      </w:r>
      <w:r>
        <w:rPr>
          <w:rFonts w:ascii="仿宋_GB2312" w:hAnsi="仿宋_GB2312" w:eastAsia="仿宋_GB2312" w:cs="仿宋_GB2312"/>
          <w:sz w:val="32"/>
          <w:szCs w:val="32"/>
        </w:rPr>
        <w:t>时尚走秀、新品发布等品牌化、专业化、国际化产业活动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对具有行业影响力的重大活动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最高支持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加强公共设计平台建设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</w:t>
      </w:r>
      <w:r>
        <w:rPr>
          <w:rFonts w:hint="eastAsia" w:ascii="楷体_GB2312" w:hAnsi="楷体_GB2312" w:eastAsia="楷体_GB2312" w:cs="楷体_GB2312"/>
          <w:sz w:val="32"/>
          <w:szCs w:val="32"/>
        </w:rPr>
        <w:t>时尚设计、城市设计、工业设计及数字创意设计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、城市设计、工业设计和数字创意设计领域的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公共服务平台、概念验证平台等载体，搭建面料博物馆、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I+设计平台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，面向全行业提供技术支撑、资源共享、研发协作等服务，降低企业创新成本，提升行业整体创新水平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有效支撑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行业发展的平台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z w:val="32"/>
          <w:szCs w:val="32"/>
        </w:rPr>
        <w:t>推动设计成果转化落地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【聚焦</w:t>
      </w:r>
      <w:r>
        <w:rPr>
          <w:rFonts w:hint="eastAsia" w:ascii="楷体_GB2312" w:hAnsi="楷体_GB2312" w:eastAsia="楷体_GB2312" w:cs="楷体_GB2312"/>
          <w:sz w:val="32"/>
          <w:szCs w:val="32"/>
        </w:rPr>
        <w:t>时尚设计、城市设计、工业设计及数字创意设计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重点推动时尚设计、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设计、工业设计和数字创意设计等领域成果转化，鼓励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机构和企业在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开展产学研合作，促进时尚原创设计、数字创意设计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等前沿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成果向产品化、市场化转化，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对转化成功的项目，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本着从优不重复的原则，该措施与区级其他产业政策相同的内容，企业择优申报，不重复享受；执行期间，法律、法规、规章另有规定或遇政策调整的，从其规定。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自公布之日起实行，有效期一年。本措施由中关村科技园区通州园管理委员会负责解释。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391A9"/>
    <w:rsid w:val="00093A9D"/>
    <w:rsid w:val="002C620B"/>
    <w:rsid w:val="00306E1A"/>
    <w:rsid w:val="004C0061"/>
    <w:rsid w:val="004D01EF"/>
    <w:rsid w:val="00597996"/>
    <w:rsid w:val="00BF1FB4"/>
    <w:rsid w:val="00BF2065"/>
    <w:rsid w:val="00C363A2"/>
    <w:rsid w:val="00CB6E01"/>
    <w:rsid w:val="09844829"/>
    <w:rsid w:val="0D785831"/>
    <w:rsid w:val="15510A06"/>
    <w:rsid w:val="1602382A"/>
    <w:rsid w:val="17FF93F6"/>
    <w:rsid w:val="1BDFB712"/>
    <w:rsid w:val="1FD30DC9"/>
    <w:rsid w:val="24D56896"/>
    <w:rsid w:val="2FF6D21A"/>
    <w:rsid w:val="358C1CA2"/>
    <w:rsid w:val="39EE320B"/>
    <w:rsid w:val="3E3F17C0"/>
    <w:rsid w:val="3EF54F62"/>
    <w:rsid w:val="3FBA44C2"/>
    <w:rsid w:val="3FEF4556"/>
    <w:rsid w:val="461A0463"/>
    <w:rsid w:val="4AC07E41"/>
    <w:rsid w:val="4C771B75"/>
    <w:rsid w:val="4CEE969A"/>
    <w:rsid w:val="4F6E2276"/>
    <w:rsid w:val="4FF705A3"/>
    <w:rsid w:val="577FB6F6"/>
    <w:rsid w:val="5F7F9CC4"/>
    <w:rsid w:val="5FD14DA1"/>
    <w:rsid w:val="61D45648"/>
    <w:rsid w:val="62242FBF"/>
    <w:rsid w:val="627B7E37"/>
    <w:rsid w:val="66C31F52"/>
    <w:rsid w:val="6AB9362D"/>
    <w:rsid w:val="6AC44280"/>
    <w:rsid w:val="6BEE881D"/>
    <w:rsid w:val="6FBF8E2A"/>
    <w:rsid w:val="6FDF612E"/>
    <w:rsid w:val="71FB99A7"/>
    <w:rsid w:val="749FEB37"/>
    <w:rsid w:val="75ABC133"/>
    <w:rsid w:val="776FE1BC"/>
    <w:rsid w:val="7A6D2987"/>
    <w:rsid w:val="7AC77688"/>
    <w:rsid w:val="7DE52B6C"/>
    <w:rsid w:val="7EF61304"/>
    <w:rsid w:val="7EFEF397"/>
    <w:rsid w:val="7FF70EA2"/>
    <w:rsid w:val="9FFB96D6"/>
    <w:rsid w:val="A1FD8042"/>
    <w:rsid w:val="CF5D41FB"/>
    <w:rsid w:val="DBDFDDE8"/>
    <w:rsid w:val="DDEBC1C0"/>
    <w:rsid w:val="DFE989CF"/>
    <w:rsid w:val="E3B7721E"/>
    <w:rsid w:val="E95B27BF"/>
    <w:rsid w:val="EBDA5B40"/>
    <w:rsid w:val="EFEF87CA"/>
    <w:rsid w:val="F3FF6DA9"/>
    <w:rsid w:val="F5FF7E57"/>
    <w:rsid w:val="F7F734C7"/>
    <w:rsid w:val="F7FC3B97"/>
    <w:rsid w:val="F9F391A9"/>
    <w:rsid w:val="FB2BA258"/>
    <w:rsid w:val="FECF7995"/>
    <w:rsid w:val="FF7D611B"/>
    <w:rsid w:val="FFDFDACA"/>
    <w:rsid w:val="FFEE2ACB"/>
    <w:rsid w:val="FFF7DE8B"/>
    <w:rsid w:val="FFFED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3872</Words>
  <Characters>4009</Characters>
  <Lines>59</Lines>
  <Paragraphs>34</Paragraphs>
  <TotalTime>15</TotalTime>
  <ScaleCrop>false</ScaleCrop>
  <LinksUpToDate>false</LinksUpToDate>
  <CharactersWithSpaces>4022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2026-05-03T23:39:00Z</dcterms:created>
  <dc:creator>User</dc:creator>
  <cp:lastModifiedBy>user</cp:lastModifiedBy>
  <cp:lastPrinted>2026-05-09T16:26:00Z</cp:lastPrinted>
  <dcterms:modified xsi:type="dcterms:W3CDTF">2026-05-20T09:37:11Z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21BF7185087F4E2E9506EDE0ABDC36AC_13</vt:lpwstr>
  </property>
  <property fmtid="{D5CDD505-2E9C-101B-9397-08002B2CF9AE}" pid="4" name="KSOTemplateDocerSaveRecord">
    <vt:lpwstr>eyJoZGlkIjoiMGE3OTJjMGU2ZGI3Mzk1OWZhYmQyZDYwNzViMTdiZTQiLCJ1c2VySWQiOiI2Mzc3MTg2OTkifQ==</vt:lpwstr>
  </property>
</Properties>
</file>