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D7F91BA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0" w:lineRule="atLeast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sz w:val="44"/>
          <w:szCs w:val="44"/>
          <w:highlight w:val="none"/>
          <w:shd w:val="clear" w:color="auto" w:fill="FFFFFF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sz w:val="44"/>
          <w:szCs w:val="44"/>
          <w:highlight w:val="none"/>
          <w:shd w:val="clear" w:color="auto" w:fill="FFFFFF"/>
        </w:rPr>
        <w:t>公告</w:t>
      </w:r>
    </w:p>
    <w:p w14:paraId="0BAF0818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eastAsia="zh-CN"/>
        </w:rPr>
      </w:pPr>
    </w:p>
    <w:p w14:paraId="5CCD2F44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eastAsia="zh-CN"/>
        </w:rPr>
      </w:pP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eastAsia="zh-CN"/>
        </w:rPr>
        <w:t>车辆所有人、管理人：</w:t>
      </w:r>
    </w:p>
    <w:p w14:paraId="3F62C4AD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16" w:firstLineChars="200"/>
        <w:jc w:val="left"/>
        <w:textAlignment w:val="auto"/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eastAsia="zh-CN"/>
        </w:rPr>
      </w:pP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eastAsia="zh-CN"/>
        </w:rPr>
        <w:t>经查，位于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eastAsia="zh-CN"/>
        </w:rPr>
        <w:t>北京市通州区潞源街道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eastAsia="zh-CN"/>
        </w:rPr>
        <w:t>古月佳园东区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eastAsia="zh-CN"/>
        </w:rPr>
        <w:t>的自行车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zh-CN" w:eastAsia="zh-CN"/>
        </w:rPr>
        <w:t>品牌：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en-US" w:eastAsia="zh-CN"/>
        </w:rPr>
        <w:t>绿能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zh-CN" w:eastAsia="zh-CN"/>
        </w:rPr>
        <w:t>颜色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zh-CN" w:eastAsia="zh-CN"/>
        </w:rPr>
        <w:t>：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zh-CN" w:eastAsia="zh-CN"/>
        </w:rPr>
        <w:t>白银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en-US" w:eastAsia="zh-CN"/>
        </w:rPr>
        <w:t>，车牌：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en-US" w:eastAsia="zh-CN"/>
        </w:rPr>
        <w:t>京临1673721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zh-CN" w:eastAsia="zh-CN"/>
        </w:rPr>
        <w:t>，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zh-CN" w:eastAsia="zh-CN"/>
        </w:rPr>
        <w:t>电池：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zh-CN" w:eastAsia="zh-CN"/>
        </w:rPr>
        <w:t>有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zh-CN" w:eastAsia="zh-CN"/>
        </w:rPr>
        <w:t>涉嫌违反《北京市市容环境卫生条例》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eastAsia="zh-CN"/>
        </w:rPr>
        <w:t>第三十五条规定，请您对该车辆自行清理和处置，共同维护良好的城市环境秩序。</w:t>
      </w:r>
    </w:p>
    <w:p w14:paraId="70C85DF4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16" w:firstLineChars="200"/>
        <w:textAlignment w:val="auto"/>
        <w:rPr>
          <w:rFonts w:hint="eastAsia" w:eastAsia="宋体"/>
          <w:color w:val="auto"/>
          <w:szCs w:val="24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eastAsia="zh-CN"/>
        </w:rPr>
        <w:t>请该车辆所有人、管理人在本公告发布之日起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en-US" w:eastAsia="zh-CN"/>
        </w:rPr>
        <w:t>7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eastAsia="zh-CN"/>
        </w:rPr>
        <w:t>日内，携带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val="zh-CN" w:eastAsia="zh-CN"/>
        </w:rPr>
        <w:t>本人身份证明文件、购买车辆证明、授权委托书等材料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eastAsia="zh-CN"/>
        </w:rPr>
        <w:t>自行或委托他人向本行政机关主张权利，并接受调查。逾期无人主张权利且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val="en-US" w:eastAsia="zh-CN"/>
        </w:rPr>
        <w:t>不自行清理车辆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eastAsia="zh-CN"/>
        </w:rPr>
        <w:t>的，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val="en-US" w:eastAsia="zh-CN"/>
        </w:rPr>
        <w:t>本行政机关将依据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none"/>
          <w:shd w:val="clear" w:color="auto" w:fill="FFFFFF"/>
          <w:lang w:eastAsia="zh-CN"/>
        </w:rPr>
        <w:t>《北京市市容环境卫生条例》第三十五条规定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val="en-US" w:eastAsia="zh-CN"/>
        </w:rPr>
        <w:t>依法予以清理。</w:t>
      </w:r>
    </w:p>
    <w:p w14:paraId="429F01B6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16" w:firstLineChars="200"/>
        <w:textAlignment w:val="auto"/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</w:rPr>
      </w:pPr>
    </w:p>
    <w:p w14:paraId="46F9E421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16" w:firstLineChars="200"/>
        <w:textAlignment w:val="auto"/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</w:rPr>
      </w:pP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</w:rPr>
        <w:t>行政机关地址：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en-US" w:eastAsia="zh-CN"/>
        </w:rPr>
        <w:t xml:space="preserve"> 北京市通州区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eastAsia="zh-CN"/>
        </w:rPr>
        <w:t>胡各庄大街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en-US" w:eastAsia="zh-CN"/>
        </w:rPr>
        <w:t xml:space="preserve">15号  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</w:rPr>
        <w:t xml:space="preserve">      </w:t>
      </w:r>
    </w:p>
    <w:p w14:paraId="2E9B4FF3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16" w:firstLineChars="200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highlight w:val="none"/>
          <w:u w:val="single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</w:rPr>
        <w:t>联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</w:rPr>
        <w:t>系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</w:rPr>
        <w:t>电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</w:rPr>
        <w:t>话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FFFFFF"/>
        </w:rPr>
        <w:t>：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en-US" w:eastAsia="zh-CN"/>
        </w:rPr>
        <w:t xml:space="preserve"> 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en-US" w:eastAsia="zh-CN"/>
        </w:rPr>
        <w:t xml:space="preserve">      010-89535009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en-US" w:eastAsia="zh-CN"/>
        </w:rPr>
        <w:t xml:space="preserve">              </w:t>
      </w:r>
      <w:r>
        <w:rPr>
          <w:rFonts w:hint="eastAsia" w:ascii="仿宋_GB2312" w:hAnsi="仿宋_GB2312" w:cs="仿宋_GB2312"/>
          <w:snapToGrid w:val="0"/>
          <w:color w:val="auto"/>
          <w:kern w:val="0"/>
          <w:sz w:val="32"/>
          <w:szCs w:val="32"/>
          <w:highlight w:val="none"/>
          <w:u w:val="single"/>
          <w:shd w:val="clear" w:color="auto" w:fill="FFFFFF"/>
          <w:lang w:val="en-US" w:eastAsia="zh-CN"/>
        </w:rPr>
        <w:t xml:space="preserve">    </w:t>
      </w:r>
    </w:p>
    <w:p w14:paraId="4410045B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924" w:rightChars="3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shd w:val="clear" w:color="auto" w:fill="FFFFFF"/>
          <w:lang w:val="en-US" w:eastAsia="zh-CN"/>
        </w:rPr>
        <w:t xml:space="preserve">    </w:t>
      </w:r>
    </w:p>
    <w:p w14:paraId="15443193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560" w:lineRule="exact"/>
        <w:ind w:firstLine="1540" w:firstLineChars="500"/>
        <w:jc w:val="both"/>
        <w:textAlignment w:val="auto"/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shd w:val="clear" w:color="auto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shd w:val="clear" w:color="auto" w:fill="FFFFFF"/>
          <w:lang w:val="en-US" w:eastAsia="zh-CN" w:bidi="ar-SA"/>
        </w:rPr>
        <w:t xml:space="preserve">                                          </w:t>
      </w:r>
    </w:p>
    <w:p w14:paraId="39DC4952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924" w:rightChars="300" w:firstLine="5236" w:firstLineChars="17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shd w:val="clear" w:color="auto" w:fill="FFFFFF"/>
        </w:rPr>
      </w:pPr>
    </w:p>
    <w:p w14:paraId="0D1C9574">
      <w:pPr>
        <w:pStyle w:val="2"/>
        <w:rPr>
          <w:rFonts w:hint="eastAsia"/>
          <w:highlight w:val="none"/>
        </w:rPr>
      </w:pPr>
    </w:p>
    <w:p w14:paraId="3A78A825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 w:ascii="仿宋_GB2312" w:hAnsi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  <w:t xml:space="preserve">                                 2026年7月2日</w:t>
      </w:r>
    </w:p>
    <w:p w14:paraId="676CDE11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1C2B9B38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0BDB6874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  <w:bookmarkStart w:id="0" w:name="_GoBack"/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2928620</wp:posOffset>
            </wp:positionH>
            <wp:positionV relativeFrom="paragraph">
              <wp:posOffset>67310</wp:posOffset>
            </wp:positionV>
            <wp:extent cx="2891790" cy="4264660"/>
            <wp:effectExtent l="0" t="0" r="3810" b="2540"/>
            <wp:wrapSquare wrapText="bothSides"/>
            <wp:docPr id="2" name="图片 2" descr="c335a41967bf74a6e7994246178d10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335a41967bf74a6e7994246178d10c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91790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60960</wp:posOffset>
            </wp:positionV>
            <wp:extent cx="2886710" cy="4302760"/>
            <wp:effectExtent l="0" t="0" r="8890" b="2540"/>
            <wp:wrapSquare wrapText="bothSides"/>
            <wp:docPr id="1" name="图片 1" descr="d60f3d8aa1c81bf125f29fb136578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60f3d8aa1c81bf125f29fb1365788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6710" cy="430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202E7F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5B65B6A4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6D6A8963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466BEAFE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3E5ABB7C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18F81585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0DDCBB43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66C3B980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089145A0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219A2AE8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7AD0256D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67332AAF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0BF1A406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3460D6F5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4AAE3FD3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4224B931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004EDA20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620424B9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7C28E779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p w14:paraId="7D85756B">
      <w:pPr>
        <w:keepNext w:val="0"/>
        <w:keepLines w:val="0"/>
        <w:pageBreakBefore w:val="0"/>
        <w:widowControl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1232" w:rightChars="4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u w:val="none"/>
          <w:shd w:val="clear" w:color="auto" w:fill="FFFFFF"/>
          <w:lang w:val="en-US" w:eastAsia="zh-CN"/>
        </w:rPr>
      </w:pPr>
    </w:p>
    <w:sectPr>
      <w:pgSz w:w="11906" w:h="16838"/>
      <w:pgMar w:top="2098" w:right="1474" w:bottom="1984" w:left="1587" w:header="851" w:footer="992" w:gutter="0"/>
      <w:pgNumType w:fmt="numberInDash"/>
      <w:cols w:space="0" w:num="1"/>
      <w:titlePg/>
      <w:rtlGutter w:val="0"/>
      <w:docGrid w:type="lines" w:linePitch="327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Wingdings 3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_GB2312">
    <w:altName w:val="方正仿宋_GBK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Wingdings 3">
    <w:panose1 w:val="05040102010807070707"/>
    <w:charset w:val="00"/>
    <w:family w:val="auto"/>
    <w:pitch w:val="default"/>
    <w:sig w:usb0="00000000" w:usb1="0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454222C"/>
    <w:rsid w:val="05791CAC"/>
    <w:rsid w:val="0A7D5943"/>
    <w:rsid w:val="0AEC2B45"/>
    <w:rsid w:val="0BF12D0A"/>
    <w:rsid w:val="11EB771D"/>
    <w:rsid w:val="135A1CB5"/>
    <w:rsid w:val="159B7C4F"/>
    <w:rsid w:val="19EF46A1"/>
    <w:rsid w:val="1E14059F"/>
    <w:rsid w:val="1E320B9D"/>
    <w:rsid w:val="1F3D3E4E"/>
    <w:rsid w:val="2230171F"/>
    <w:rsid w:val="2A95366B"/>
    <w:rsid w:val="2DDCCEC4"/>
    <w:rsid w:val="2FA48944"/>
    <w:rsid w:val="3177545F"/>
    <w:rsid w:val="36329378"/>
    <w:rsid w:val="37B17D6F"/>
    <w:rsid w:val="38643511"/>
    <w:rsid w:val="389454AB"/>
    <w:rsid w:val="3C752729"/>
    <w:rsid w:val="3DB72FC9"/>
    <w:rsid w:val="3FB17F1B"/>
    <w:rsid w:val="3FF88672"/>
    <w:rsid w:val="3FFE3A2D"/>
    <w:rsid w:val="3FFF4FB2"/>
    <w:rsid w:val="423A6A86"/>
    <w:rsid w:val="43B104BA"/>
    <w:rsid w:val="46FA64EA"/>
    <w:rsid w:val="4C5713CF"/>
    <w:rsid w:val="4FFFC088"/>
    <w:rsid w:val="50AA076B"/>
    <w:rsid w:val="53FCBF6F"/>
    <w:rsid w:val="54517EE5"/>
    <w:rsid w:val="5EFB2A62"/>
    <w:rsid w:val="60B81ABE"/>
    <w:rsid w:val="63EF17E4"/>
    <w:rsid w:val="64243CD9"/>
    <w:rsid w:val="6435567F"/>
    <w:rsid w:val="66442C5B"/>
    <w:rsid w:val="682C4F36"/>
    <w:rsid w:val="6CB71DEE"/>
    <w:rsid w:val="6CDE5FAF"/>
    <w:rsid w:val="6D9323DE"/>
    <w:rsid w:val="6DF3D09B"/>
    <w:rsid w:val="76D703F7"/>
    <w:rsid w:val="79232FCD"/>
    <w:rsid w:val="7DFF940C"/>
    <w:rsid w:val="7F5A4C14"/>
    <w:rsid w:val="7F767299"/>
    <w:rsid w:val="7F7FCD4B"/>
    <w:rsid w:val="7FF58FCA"/>
    <w:rsid w:val="7FFD1C1E"/>
    <w:rsid w:val="B59F0789"/>
    <w:rsid w:val="BDBBEA0D"/>
    <w:rsid w:val="BEFFDC48"/>
    <w:rsid w:val="DE5FCA15"/>
    <w:rsid w:val="E4BDFEF0"/>
    <w:rsid w:val="E55FA781"/>
    <w:rsid w:val="E613BA34"/>
    <w:rsid w:val="E7BF9753"/>
    <w:rsid w:val="EF75CEDC"/>
    <w:rsid w:val="F5A86F75"/>
    <w:rsid w:val="F6767B6D"/>
    <w:rsid w:val="F7FFE3E1"/>
    <w:rsid w:val="FB7FBA12"/>
    <w:rsid w:val="FBDFA358"/>
    <w:rsid w:val="FEE65759"/>
    <w:rsid w:val="FF33E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240" w:lineRule="atLeast"/>
      <w:jc w:val="both"/>
    </w:pPr>
    <w:rPr>
      <w:rFonts w:ascii="Times New Roman" w:hAnsi="Times New Roman" w:eastAsia="仿宋_GB2312" w:cs="Times New Roman"/>
      <w:spacing w:val="-6"/>
      <w:kern w:val="2"/>
      <w:sz w:val="3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next w:val="3"/>
    <w:qFormat/>
    <w:uiPriority w:val="0"/>
    <w:pPr>
      <w:widowControl w:val="0"/>
      <w:spacing w:before="0" w:after="140" w:line="276" w:lineRule="auto"/>
      <w:jc w:val="both"/>
    </w:pPr>
    <w:rPr>
      <w:rFonts w:ascii="Times New Roman" w:hAnsi="Times New Roman" w:eastAsia="仿宋_GB2312" w:cs="Times New Roman"/>
      <w:spacing w:val="-6"/>
      <w:kern w:val="2"/>
      <w:sz w:val="32"/>
      <w:lang w:val="en-US" w:eastAsia="zh-CN" w:bidi="ar-SA"/>
    </w:rPr>
  </w:style>
  <w:style w:type="paragraph" w:customStyle="1" w:styleId="3">
    <w:name w:val="toc 11"/>
    <w:next w:val="1"/>
    <w:qFormat/>
    <w:uiPriority w:val="0"/>
    <w:pPr>
      <w:wordWrap w:val="0"/>
      <w:jc w:val="both"/>
    </w:pPr>
    <w:rPr>
      <w:rFonts w:ascii="Times New Roman" w:hAnsi="Times New Roman" w:eastAsia="宋体" w:cs="Times New Roman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280</Words>
  <Characters>302</Characters>
  <Lines>0</Lines>
  <Paragraphs>0</Paragraphs>
  <TotalTime>1</TotalTime>
  <ScaleCrop>false</ScaleCrop>
  <LinksUpToDate>false</LinksUpToDate>
  <CharactersWithSpaces>422</CharactersWithSpaces>
  <Application>WPS Office_12.1.2.25882_F1E327BC-269C-435d-A152-05C5408002CA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2025-07-08T19:27:00Z</dcterms:created>
  <dc:creator>Administrator</dc:creator>
  <cp:lastModifiedBy>mhp</cp:lastModifiedBy>
  <cp:lastPrinted>2026-06-10T07:38:00Z</cp:lastPrinted>
  <dcterms:modified xsi:type="dcterms:W3CDTF">2026-07-03T09:47:18Z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2052-12.1.2.25882</vt:lpwstr>
  </property>
  <property fmtid="{D5CDD505-2E9C-101B-9397-08002B2CF9AE}" pid="3" name="ICV">
    <vt:lpwstr>D086F3500CB7424CBA42E67C3FF382F0_13</vt:lpwstr>
  </property>
  <property fmtid="{D5CDD505-2E9C-101B-9397-08002B2CF9AE}" pid="4" name="KSOTemplateDocerSaveRecord">
    <vt:lpwstr>eyJoZGlkIjoiYzE4NzNmMWUwY2Y2NzJhNzA2N2JhYTNkOTM4NDAzNzEiLCJ1c2VySWQiOiI0OTM2NTg5NjIifQ==</vt:lpwstr>
  </property>
</Properties>
</file>