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附件3：</w:t>
      </w:r>
    </w:p>
    <w:p>
      <w:pPr>
        <w:spacing w:line="560" w:lineRule="exact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项目支出绩效评价报告</w:t>
      </w:r>
    </w:p>
    <w:p>
      <w:pPr>
        <w:jc w:val="center"/>
        <w:rPr>
          <w:rFonts w:ascii="仿宋_GB2312" w:eastAsia="仿宋_GB2312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一、基本情况</w:t>
      </w:r>
    </w:p>
    <w:p>
      <w:pPr>
        <w:snapToGrid w:val="0"/>
        <w:spacing w:line="560" w:lineRule="exact"/>
        <w:ind w:firstLine="640" w:firstLineChars="200"/>
        <w:jc w:val="left"/>
        <w:rPr>
          <w:rFonts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（一）项目概况。</w:t>
      </w:r>
      <w:r>
        <w:rPr>
          <w:rFonts w:hint="eastAsia" w:ascii="仿宋_GB2312" w:hAnsi="仿宋_GB2312" w:eastAsia="仿宋_GB2312" w:cs="仿宋_GB2312"/>
          <w:sz w:val="32"/>
          <w:szCs w:val="30"/>
        </w:rPr>
        <w:t>为加强化妆品市场监督管理，做好202</w:t>
      </w:r>
      <w:r>
        <w:rPr>
          <w:rFonts w:hint="eastAsia" w:ascii="仿宋_GB2312" w:hAnsi="仿宋_GB2312" w:eastAsia="仿宋_GB2312" w:cs="仿宋_GB2312"/>
          <w:sz w:val="32"/>
          <w:szCs w:val="30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0"/>
        </w:rPr>
        <w:t>年通州区化妆品安全监督抽检有关工作，保障消费者化妆品使用安全，</w:t>
      </w:r>
      <w:r>
        <w:rPr>
          <w:rFonts w:hint="eastAsia" w:ascii="仿宋_GB2312" w:hAnsi="仿宋_GB2312" w:eastAsia="仿宋_GB2312" w:cs="仿宋_GB2312"/>
          <w:sz w:val="32"/>
          <w:szCs w:val="32"/>
        </w:rPr>
        <w:t>按照《化妆品监督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管理</w:t>
      </w:r>
      <w:r>
        <w:rPr>
          <w:rFonts w:hint="eastAsia" w:ascii="仿宋_GB2312" w:hAnsi="仿宋_GB2312" w:eastAsia="仿宋_GB2312" w:cs="仿宋_GB2312"/>
          <w:sz w:val="32"/>
          <w:szCs w:val="32"/>
        </w:rPr>
        <w:t>条例》、《化妆品安全技术规范》（2015年版）、</w:t>
      </w:r>
      <w:bookmarkStart w:id="0" w:name="Title"/>
      <w:r>
        <w:rPr>
          <w:rFonts w:hint="eastAsia" w:ascii="仿宋_GB2312" w:hAnsi="仿宋_GB2312" w:eastAsia="仿宋_GB2312" w:cs="仿宋_GB2312"/>
          <w:sz w:val="32"/>
          <w:szCs w:val="30"/>
          <w:lang w:eastAsia="zh-CN"/>
        </w:rPr>
        <w:t>《</w:t>
      </w:r>
      <w:r>
        <w:rPr>
          <w:rFonts w:hint="eastAsia" w:ascii="仿宋_GB2312" w:hAnsi="仿宋_GB2312" w:eastAsia="仿宋_GB2312" w:cs="仿宋_GB2312"/>
          <w:sz w:val="32"/>
          <w:szCs w:val="30"/>
        </w:rPr>
        <w:t>北京市药品监督管理局关于印发北京市202</w:t>
      </w:r>
      <w:r>
        <w:rPr>
          <w:rFonts w:hint="eastAsia" w:ascii="仿宋_GB2312" w:hAnsi="仿宋_GB2312" w:eastAsia="仿宋_GB2312" w:cs="仿宋_GB2312"/>
          <w:sz w:val="32"/>
          <w:szCs w:val="30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0"/>
        </w:rPr>
        <w:t>年药品（含药包材）、医疗器械、化妆品质量抽查检验工作实施方案的通知</w:t>
      </w:r>
      <w:r>
        <w:rPr>
          <w:rFonts w:hint="eastAsia" w:ascii="仿宋_GB2312" w:hAnsi="仿宋_GB2312" w:eastAsia="仿宋_GB2312" w:cs="仿宋_GB2312"/>
          <w:sz w:val="32"/>
          <w:szCs w:val="30"/>
          <w:lang w:eastAsia="zh-CN"/>
        </w:rPr>
        <w:t>》</w:t>
      </w:r>
      <w:bookmarkEnd w:id="0"/>
      <w:r>
        <w:rPr>
          <w:rFonts w:hint="eastAsia" w:ascii="仿宋_GB2312" w:hAnsi="仿宋_GB2312" w:eastAsia="仿宋_GB2312" w:cs="仿宋_GB2312"/>
          <w:sz w:val="32"/>
          <w:szCs w:val="30"/>
        </w:rPr>
        <w:t>（京药监发[20</w:t>
      </w:r>
      <w:r>
        <w:rPr>
          <w:rFonts w:hint="eastAsia" w:ascii="仿宋_GB2312" w:hAnsi="仿宋_GB2312" w:eastAsia="仿宋_GB2312" w:cs="仿宋_GB2312"/>
          <w:sz w:val="32"/>
          <w:szCs w:val="30"/>
          <w:lang w:val="en-US" w:eastAsia="zh-CN"/>
        </w:rPr>
        <w:t>24</w:t>
      </w:r>
      <w:r>
        <w:rPr>
          <w:rFonts w:hint="eastAsia" w:ascii="仿宋_GB2312" w:hAnsi="仿宋_GB2312" w:eastAsia="仿宋_GB2312" w:cs="仿宋_GB2312"/>
          <w:sz w:val="32"/>
          <w:szCs w:val="30"/>
        </w:rPr>
        <w:t>]</w:t>
      </w:r>
      <w:r>
        <w:rPr>
          <w:rFonts w:hint="eastAsia" w:ascii="仿宋_GB2312" w:hAnsi="仿宋_GB2312" w:eastAsia="仿宋_GB2312" w:cs="仿宋_GB2312"/>
          <w:sz w:val="32"/>
          <w:szCs w:val="30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0"/>
        </w:rPr>
        <w:t>号）的有关要求，结合我区化妆品监管工作实际，制定</w:t>
      </w:r>
      <w:r>
        <w:rPr>
          <w:rFonts w:hint="eastAsia" w:ascii="仿宋_GB2312" w:hAnsi="仿宋_GB2312" w:eastAsia="仿宋_GB2312" w:cs="仿宋_GB2312"/>
          <w:sz w:val="32"/>
          <w:szCs w:val="30"/>
          <w:lang w:val="en-US" w:eastAsia="zh-CN"/>
        </w:rPr>
        <w:t>抽检</w:t>
      </w:r>
      <w:r>
        <w:rPr>
          <w:rFonts w:hint="eastAsia" w:ascii="仿宋_GB2312" w:hAnsi="仿宋_GB2312" w:eastAsia="仿宋_GB2312" w:cs="仿宋_GB2312"/>
          <w:sz w:val="32"/>
          <w:szCs w:val="30"/>
        </w:rPr>
        <w:t>实施方案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坚持抽检范围广覆盖和突出重点的原则，分别从管辖行政区域、经营场所、产品类别等方面实施广覆盖和有代表性的抽样，</w:t>
      </w:r>
      <w:r>
        <w:rPr>
          <w:rFonts w:hint="eastAsia" w:ascii="仿宋_GB2312" w:hAnsi="仿宋_GB2312" w:eastAsia="仿宋_GB2312" w:cs="仿宋_GB2312"/>
          <w:sz w:val="32"/>
          <w:szCs w:val="30"/>
        </w:rPr>
        <w:t>并且按照风险优先的原则实施抽样</w:t>
      </w:r>
      <w:r>
        <w:rPr>
          <w:rFonts w:hint="eastAsia" w:ascii="仿宋_GB2312" w:hAnsi="仿宋_GB2312" w:eastAsia="仿宋_GB2312" w:cs="仿宋_GB2312"/>
          <w:sz w:val="32"/>
          <w:szCs w:val="30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年化妆品监督抽检主要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淋浴</w:t>
      </w:r>
      <w:r>
        <w:rPr>
          <w:rFonts w:hint="eastAsia" w:ascii="仿宋_GB2312" w:hAnsi="仿宋_GB2312" w:eastAsia="仿宋_GB2312" w:cs="仿宋_GB2312"/>
          <w:sz w:val="32"/>
          <w:szCs w:val="32"/>
        </w:rPr>
        <w:t>类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（沐浴类</w:t>
      </w:r>
      <w:r>
        <w:rPr>
          <w:rFonts w:hint="eastAsia" w:ascii="仿宋_GB2312" w:hAnsi="仿宋_GB2312" w:eastAsia="仿宋_GB2312" w:cs="仿宋_GB2312"/>
          <w:sz w:val="32"/>
          <w:szCs w:val="32"/>
        </w:rPr>
        <w:t>、洗护发类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、护肤类（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不</w:t>
      </w:r>
      <w:r>
        <w:rPr>
          <w:rFonts w:hint="eastAsia" w:ascii="仿宋_GB2312" w:hAnsi="仿宋_GB2312" w:eastAsia="仿宋_GB2312" w:cs="仿宋_GB2312"/>
          <w:sz w:val="32"/>
          <w:szCs w:val="32"/>
        </w:rPr>
        <w:t>含儿童产品）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、牙膏等</w:t>
      </w:r>
      <w:r>
        <w:rPr>
          <w:rFonts w:hint="eastAsia" w:ascii="仿宋_GB2312" w:hAnsi="仿宋_GB2312" w:eastAsia="仿宋_GB2312" w:cs="仿宋_GB2312"/>
          <w:sz w:val="32"/>
          <w:szCs w:val="32"/>
        </w:rPr>
        <w:t>，抽样数量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</w:rPr>
        <w:t>0批次。</w:t>
      </w:r>
    </w:p>
    <w:p>
      <w:pPr>
        <w:spacing w:line="600" w:lineRule="exact"/>
        <w:ind w:firstLine="640" w:firstLineChars="200"/>
        <w:rPr>
          <w:rFonts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（二）项目绩效目标。</w:t>
      </w:r>
      <w:r>
        <w:rPr>
          <w:rFonts w:hint="eastAsia" w:ascii="仿宋" w:hAnsi="仿宋" w:eastAsia="仿宋"/>
          <w:sz w:val="32"/>
          <w:szCs w:val="30"/>
        </w:rPr>
        <w:t>区级抽检数量≥70次；化妆品抽检发现问题，立案率=100%；三季度完成任务≥78%；全年完成任务=100%；规范化妆品经营市场定性优良中低差；查处投诉率=0%。</w:t>
      </w:r>
      <w:bookmarkStart w:id="1" w:name="_GoBack"/>
      <w:bookmarkEnd w:id="1"/>
    </w:p>
    <w:p>
      <w:pPr>
        <w:spacing w:line="60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二、绩效评价工作开展情况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（一）绩效评价目的、对象和范围。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通过对化妆品抽检项目经费使用情况的评价，提高化妆品抽检项目经费使用的效率。</w:t>
      </w:r>
    </w:p>
    <w:p>
      <w:pPr>
        <w:spacing w:line="600" w:lineRule="exact"/>
        <w:ind w:firstLine="640" w:firstLineChars="200"/>
        <w:rPr>
          <w:rFonts w:hint="default" w:ascii="楷体_GB2312" w:hAnsi="楷体_GB2312" w:eastAsia="楷体_GB2312" w:cs="楷体_GB2312"/>
          <w:sz w:val="32"/>
          <w:szCs w:val="32"/>
          <w:lang w:val="en-US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（二）绩效评价原则、评价指标体系（附表说明）、评价方法、评价标准等。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按照预算执行率10分、数量指标10分、质量指标10分，时效指标20分，效益指标30分、可持续影响指标10分，服务对象满意度指标10分，共计100分评价。</w:t>
      </w:r>
    </w:p>
    <w:p>
      <w:pPr>
        <w:spacing w:line="600" w:lineRule="exact"/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（三）绩效评价工作过程。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对辖区内化妆品经营单位进行了70批次监督抽验，支出5.1万元，按时限完成并出具报告，基本达到营造安全放心的化妆品消费环境，保障好辖区人民群众用妆安全目的。结合项目完成情况按照预算执行率、产出指标、效益指标、服务对象满意度指标进行了打分。</w:t>
      </w:r>
    </w:p>
    <w:p>
      <w:pPr>
        <w:spacing w:line="600" w:lineRule="exact"/>
        <w:ind w:firstLine="640" w:firstLineChars="20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三、综合评价情况及评价结论（附相关评分表）</w:t>
      </w:r>
    </w:p>
    <w:p>
      <w:pPr>
        <w:pStyle w:val="2"/>
        <w:ind w:left="0" w:leftChars="0" w:firstLine="640" w:firstLineChars="200"/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经评价，预算执行率10分、数量指标10分、质量指标10分，时效指标20分，效益指标20分、可持续影响指标6分，服务对象满意度指标10分，共计86分。</w:t>
      </w:r>
    </w:p>
    <w:p>
      <w:pPr>
        <w:spacing w:line="60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四、绩效评价指标分析</w:t>
      </w:r>
    </w:p>
    <w:p>
      <w:pPr>
        <w:spacing w:line="600" w:lineRule="exact"/>
        <w:ind w:firstLine="640" w:firstLineChars="200"/>
        <w:rPr>
          <w:rFonts w:hint="eastAsia" w:ascii="楷体_GB2312" w:hAnsi="楷体_GB2312" w:eastAsia="仿宋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（一）项目决策情况。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依据</w:t>
      </w:r>
      <w:r>
        <w:rPr>
          <w:rFonts w:hint="eastAsia" w:ascii="仿宋_GB2312" w:hAnsi="仿宋_GB2312" w:eastAsia="仿宋_GB2312" w:cs="仿宋_GB2312"/>
          <w:sz w:val="32"/>
          <w:szCs w:val="30"/>
          <w:lang w:eastAsia="zh-CN"/>
        </w:rPr>
        <w:t>《</w:t>
      </w:r>
      <w:r>
        <w:rPr>
          <w:rFonts w:hint="eastAsia" w:ascii="仿宋_GB2312" w:hAnsi="仿宋_GB2312" w:eastAsia="仿宋_GB2312" w:cs="仿宋_GB2312"/>
          <w:sz w:val="32"/>
          <w:szCs w:val="30"/>
        </w:rPr>
        <w:t>北京市药品监督管理局关于印发北京市202</w:t>
      </w:r>
      <w:r>
        <w:rPr>
          <w:rFonts w:hint="eastAsia" w:ascii="仿宋_GB2312" w:hAnsi="仿宋_GB2312" w:eastAsia="仿宋_GB2312" w:cs="仿宋_GB2312"/>
          <w:sz w:val="32"/>
          <w:szCs w:val="30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0"/>
        </w:rPr>
        <w:t>年药品（含药包材）、医疗器械、化妆品质量抽查检验工作实施方案的通知</w:t>
      </w:r>
      <w:r>
        <w:rPr>
          <w:rFonts w:hint="eastAsia" w:ascii="仿宋_GB2312" w:hAnsi="仿宋_GB2312" w:eastAsia="仿宋_GB2312" w:cs="仿宋_GB2312"/>
          <w:sz w:val="32"/>
          <w:szCs w:val="30"/>
          <w:lang w:eastAsia="zh-CN"/>
        </w:rPr>
        <w:t>》</w:t>
      </w:r>
      <w:r>
        <w:rPr>
          <w:rFonts w:hint="eastAsia" w:ascii="仿宋_GB2312" w:hAnsi="仿宋_GB2312" w:eastAsia="仿宋_GB2312" w:cs="仿宋_GB2312"/>
          <w:sz w:val="32"/>
          <w:szCs w:val="30"/>
        </w:rPr>
        <w:t>（京药监发[20</w:t>
      </w:r>
      <w:r>
        <w:rPr>
          <w:rFonts w:hint="eastAsia" w:ascii="仿宋_GB2312" w:hAnsi="仿宋_GB2312" w:eastAsia="仿宋_GB2312" w:cs="仿宋_GB2312"/>
          <w:sz w:val="32"/>
          <w:szCs w:val="30"/>
          <w:lang w:val="en-US" w:eastAsia="zh-CN"/>
        </w:rPr>
        <w:t>24</w:t>
      </w:r>
      <w:r>
        <w:rPr>
          <w:rFonts w:hint="eastAsia" w:ascii="仿宋_GB2312" w:hAnsi="仿宋_GB2312" w:eastAsia="仿宋_GB2312" w:cs="仿宋_GB2312"/>
          <w:sz w:val="32"/>
          <w:szCs w:val="30"/>
        </w:rPr>
        <w:t>]</w:t>
      </w:r>
      <w:r>
        <w:rPr>
          <w:rFonts w:hint="eastAsia" w:ascii="仿宋_GB2312" w:hAnsi="仿宋_GB2312" w:eastAsia="仿宋_GB2312" w:cs="仿宋_GB2312"/>
          <w:sz w:val="32"/>
          <w:szCs w:val="30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0"/>
        </w:rPr>
        <w:t>号）</w:t>
      </w:r>
      <w:r>
        <w:rPr>
          <w:rFonts w:hint="eastAsia" w:ascii="仿宋_GB2312" w:hAnsi="仿宋_GB2312" w:eastAsia="仿宋_GB2312" w:cs="仿宋_GB2312"/>
          <w:sz w:val="32"/>
          <w:szCs w:val="30"/>
          <w:lang w:val="en-US" w:eastAsia="zh-CN"/>
        </w:rPr>
        <w:t>制定</w:t>
      </w:r>
      <w:r>
        <w:rPr>
          <w:rFonts w:hint="eastAsia" w:ascii="仿宋_GB2312" w:hAnsi="仿宋_GB2312" w:eastAsia="仿宋_GB2312" w:cs="仿宋_GB2312"/>
          <w:sz w:val="32"/>
          <w:szCs w:val="30"/>
        </w:rPr>
        <w:t>202</w:t>
      </w:r>
      <w:r>
        <w:rPr>
          <w:rFonts w:hint="eastAsia" w:ascii="仿宋_GB2312" w:hAnsi="仿宋_GB2312" w:eastAsia="仿宋_GB2312" w:cs="仿宋_GB2312"/>
          <w:sz w:val="32"/>
          <w:szCs w:val="30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0"/>
        </w:rPr>
        <w:t>年通州区化妆品监督抽检实施方案</w:t>
      </w:r>
      <w:r>
        <w:rPr>
          <w:rFonts w:hint="eastAsia" w:ascii="仿宋_GB2312" w:hAnsi="仿宋_GB2312" w:eastAsia="仿宋_GB2312" w:cs="仿宋_GB2312"/>
          <w:sz w:val="32"/>
          <w:szCs w:val="30"/>
          <w:lang w:val="en-US" w:eastAsia="zh-CN"/>
        </w:rPr>
        <w:t>执行。</w:t>
      </w:r>
    </w:p>
    <w:p>
      <w:pPr>
        <w:spacing w:line="600" w:lineRule="exact"/>
        <w:ind w:firstLine="640" w:firstLineChars="200"/>
        <w:rPr>
          <w:rFonts w:hint="eastAsia" w:ascii="楷体_GB2312" w:hAnsi="楷体_GB2312" w:eastAsia="仿宋_GB2312" w:cs="楷体_GB2312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（二）项目过程情况。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按照方案</w:t>
      </w:r>
      <w:r>
        <w:rPr>
          <w:rFonts w:hint="eastAsia" w:ascii="仿宋_GB2312" w:hAnsi="宋体" w:eastAsia="仿宋_GB2312"/>
          <w:sz w:val="32"/>
          <w:szCs w:val="32"/>
        </w:rPr>
        <w:t>202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/>
          <w:sz w:val="32"/>
          <w:szCs w:val="32"/>
        </w:rPr>
        <w:t>年度开展化妆品抽检共计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宋体" w:eastAsia="仿宋_GB2312"/>
          <w:sz w:val="32"/>
          <w:szCs w:val="32"/>
        </w:rPr>
        <w:t>0件，完成抽检方案制定任务数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rPr>
          <w:rFonts w:hint="eastAsia" w:ascii="楷体_GB2312" w:hAnsi="楷体_GB2312" w:eastAsia="仿宋_GB2312" w:cs="楷体_GB2312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（三）项目产出情况。</w:t>
      </w:r>
      <w:r>
        <w:rPr>
          <w:rFonts w:hint="eastAsia" w:ascii="仿宋_GB2312" w:hAnsi="宋体" w:eastAsia="仿宋_GB2312"/>
          <w:sz w:val="32"/>
          <w:szCs w:val="32"/>
        </w:rPr>
        <w:t>支付中检科（北京）化妆品技术有限公司样品价格和检验金额共计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宋体" w:eastAsia="仿宋_GB2312"/>
          <w:sz w:val="32"/>
          <w:szCs w:val="32"/>
        </w:rPr>
        <w:t>.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宋体" w:eastAsia="仿宋_GB2312"/>
          <w:sz w:val="32"/>
          <w:szCs w:val="32"/>
        </w:rPr>
        <w:t>万元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，</w:t>
      </w:r>
      <w:r>
        <w:rPr>
          <w:rFonts w:hint="eastAsia" w:ascii="仿宋_GB2312" w:hAnsi="宋体" w:eastAsia="仿宋_GB2312"/>
          <w:sz w:val="32"/>
          <w:szCs w:val="32"/>
        </w:rPr>
        <w:t>已在202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/>
          <w:sz w:val="32"/>
          <w:szCs w:val="32"/>
        </w:rPr>
        <w:t>年10月3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/>
          <w:sz w:val="32"/>
          <w:szCs w:val="32"/>
        </w:rPr>
        <w:t>日前完成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，</w:t>
      </w:r>
      <w:r>
        <w:rPr>
          <w:rFonts w:hint="eastAsia" w:ascii="仿宋_GB2312" w:hAnsi="宋体" w:eastAsia="仿宋_GB2312"/>
          <w:sz w:val="32"/>
          <w:szCs w:val="32"/>
        </w:rPr>
        <w:t>收到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宋体" w:eastAsia="仿宋_GB2312"/>
          <w:sz w:val="32"/>
          <w:szCs w:val="32"/>
        </w:rPr>
        <w:t>0个样品的检测报告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。</w:t>
      </w:r>
    </w:p>
    <w:p>
      <w:pPr>
        <w:spacing w:line="520" w:lineRule="exact"/>
        <w:ind w:firstLine="640" w:firstLineChars="200"/>
        <w:rPr>
          <w:rFonts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（四）项目效益情况。</w:t>
      </w:r>
      <w:r>
        <w:rPr>
          <w:rFonts w:hint="eastAsia" w:ascii="仿宋_GB2312" w:hAnsi="宋体" w:eastAsia="仿宋_GB2312"/>
          <w:sz w:val="32"/>
          <w:szCs w:val="32"/>
        </w:rPr>
        <w:t>通过抽检有效促进化妆品经营者依法依规开展经营活动。不合格产品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/>
          <w:sz w:val="32"/>
          <w:szCs w:val="32"/>
        </w:rPr>
        <w:t>件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涉及3家</w:t>
      </w:r>
      <w:r>
        <w:rPr>
          <w:rFonts w:hint="eastAsia" w:ascii="仿宋_GB2312" w:hAnsi="宋体" w:eastAsia="仿宋_GB2312"/>
          <w:sz w:val="32"/>
          <w:szCs w:val="32"/>
        </w:rPr>
        <w:t>，已全部立案查处，有效的打击了非法添加等违法行为，确保消费者用妆安全。促进企业严格控制风险，提升质量安全水平，落实企业主体责任，提高化妆品安全性。</w:t>
      </w:r>
    </w:p>
    <w:p>
      <w:pPr>
        <w:spacing w:line="600" w:lineRule="exact"/>
        <w:ind w:firstLine="640" w:firstLineChars="20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五、主要经验及做法、存在的问题及原因分析</w:t>
      </w:r>
    </w:p>
    <w:p>
      <w:pPr>
        <w:pStyle w:val="2"/>
        <w:ind w:left="0" w:leftChars="0" w:firstLine="640" w:firstLineChars="200"/>
        <w:rPr>
          <w:rFonts w:hint="eastAsia" w:eastAsia="仿宋_GB2312"/>
          <w:lang w:eastAsia="zh-CN"/>
        </w:rPr>
      </w:pPr>
      <w:r>
        <w:rPr>
          <w:rFonts w:hint="eastAsia" w:ascii="仿宋_GB2312" w:hAnsi="宋体" w:eastAsia="仿宋_GB2312"/>
          <w:sz w:val="32"/>
          <w:szCs w:val="32"/>
        </w:rPr>
        <w:t>督促企业严格控制风险，提升质量安全水平，积极落实主体责任，确保化妆品质量安全工作需长久、持续进行。需继续坚持以问题为导向，针对重点产品和关键环节开展抽检，及时发现化妆品潜在安全风险，加大违法违规打击力度，保障化妆品产品质量安全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。</w:t>
      </w:r>
    </w:p>
    <w:p>
      <w:pPr>
        <w:numPr>
          <w:ilvl w:val="0"/>
          <w:numId w:val="1"/>
        </w:numPr>
        <w:spacing w:line="600" w:lineRule="exact"/>
        <w:ind w:firstLine="640" w:firstLineChars="20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有关建议</w:t>
      </w:r>
    </w:p>
    <w:p>
      <w:pPr>
        <w:pStyle w:val="2"/>
        <w:numPr>
          <w:ilvl w:val="0"/>
          <w:numId w:val="0"/>
        </w:num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 xml:space="preserve">  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  <w:lang w:val="en-US" w:eastAsia="zh-CN"/>
        </w:rPr>
        <w:t>市政府再次将“两品一械”抽检纳入2024年重要民生实事项目，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在抽检批次增加的情况下抽检经费2024年较2022年减少一半，只能在保证抽检数量的前提下，缩减检测项目，不能</w:t>
      </w:r>
      <w:r>
        <w:rPr>
          <w:rFonts w:hint="eastAsia" w:ascii="仿宋_GB2312" w:hAnsi="宋体" w:eastAsia="仿宋_GB2312"/>
          <w:sz w:val="32"/>
          <w:szCs w:val="32"/>
        </w:rPr>
        <w:t>及时发现化妆品潜在安全风险，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无法有效</w:t>
      </w:r>
      <w:r>
        <w:rPr>
          <w:rFonts w:hint="eastAsia" w:ascii="仿宋_GB2312" w:hAnsi="宋体" w:eastAsia="仿宋_GB2312"/>
          <w:sz w:val="32"/>
          <w:szCs w:val="32"/>
        </w:rPr>
        <w:t>保障化妆品质量安全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。</w:t>
      </w:r>
    </w:p>
    <w:p>
      <w:pPr>
        <w:numPr>
          <w:ilvl w:val="0"/>
          <w:numId w:val="1"/>
        </w:numPr>
        <w:ind w:left="0" w:leftChars="0" w:firstLine="640" w:firstLineChars="20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其他需要说明的问题</w:t>
      </w:r>
    </w:p>
    <w:p>
      <w:pPr>
        <w:pStyle w:val="2"/>
        <w:numPr>
          <w:ilvl w:val="0"/>
          <w:numId w:val="0"/>
        </w:numPr>
        <w:ind w:firstLine="640" w:firstLineChars="200"/>
        <w:rPr>
          <w:rFonts w:hint="eastAsia" w:ascii="仿宋_GB2312" w:hAnsi="宋体" w:eastAsia="仿宋_GB2312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无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36BB0D5"/>
    <w:multiLevelType w:val="singleLevel"/>
    <w:tmpl w:val="F36BB0D5"/>
    <w:lvl w:ilvl="0" w:tentative="0">
      <w:start w:val="6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5D0"/>
    <w:rsid w:val="00C10D9E"/>
    <w:rsid w:val="00D635D0"/>
    <w:rsid w:val="0C0E7335"/>
    <w:rsid w:val="0F347E6D"/>
    <w:rsid w:val="23D35F6F"/>
    <w:rsid w:val="28A9337B"/>
    <w:rsid w:val="2B061511"/>
    <w:rsid w:val="33181492"/>
    <w:rsid w:val="460F2389"/>
    <w:rsid w:val="628F60EB"/>
    <w:rsid w:val="77896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qFormat="1" w:unhideWhenUsed="0" w:uiPriority="0" w:semiHidden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9"/>
    <w:basedOn w:val="1"/>
    <w:next w:val="1"/>
    <w:qFormat/>
    <w:uiPriority w:val="0"/>
    <w:pPr>
      <w:ind w:left="1600" w:leftChars="1600"/>
    </w:pPr>
  </w:style>
  <w:style w:type="paragraph" w:styleId="3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MS</Company>
  <Pages>1</Pages>
  <Words>42</Words>
  <Characters>245</Characters>
  <Lines>2</Lines>
  <Paragraphs>1</Paragraphs>
  <TotalTime>2</TotalTime>
  <ScaleCrop>false</ScaleCrop>
  <LinksUpToDate>false</LinksUpToDate>
  <CharactersWithSpaces>286</CharactersWithSpaces>
  <Application>WPS Office_11.8.2.8950_F1E327BC-269C-435d-A152-05C5408002CA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2023-02-17T07:44:00Z</dcterms:created>
  <dc:creator>USER-</dc:creator>
  <cp:lastModifiedBy>Administrator</cp:lastModifiedBy>
  <dcterms:modified xsi:type="dcterms:W3CDTF">2025-01-22T03:06:32Z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2052-11.8.2.8950</vt:lpwstr>
  </property>
</Properties>
</file>