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5571A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269"/>
        <w:gridCol w:w="502"/>
        <w:gridCol w:w="141"/>
        <w:gridCol w:w="695"/>
        <w:gridCol w:w="699"/>
      </w:tblGrid>
      <w:tr w14:paraId="5D5C9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767F9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2581B4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719876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42605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0E4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12D4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社会部-"副中心有我"社会动员宣传推广</w:t>
            </w:r>
          </w:p>
        </w:tc>
      </w:tr>
      <w:tr w14:paraId="0FA18E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30B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CD6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中共北京市通州区委社会工作部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C9D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BD2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中共北京市通州区委社会工作部</w:t>
            </w:r>
          </w:p>
        </w:tc>
      </w:tr>
      <w:tr w14:paraId="4E236B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7D2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B0C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692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1AF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3E17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284CE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1A5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B78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91F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FD2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0D9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BBD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08D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38D2F8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448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5B461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6E3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92E5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AFD2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3EB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767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473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21AAC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4C4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B39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08A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1E9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A547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648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EB2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CBF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A608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3AB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C9B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B67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8E89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3718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F78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3B6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3F7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11400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F83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732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20B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1D49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0BB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EE3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6E9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08D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464C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5FF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6D6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135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20E22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BEA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E13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搭建线上征集平台，制作H5页面，全媒体平台推广，面向公众征集“副中心有我”品牌文化，并形成最终征集成果予以发布。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890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共收到来自全国10余个省市群众的1829份创意，其中标语口号90.7%、品牌标识3.7%、主题形象1.56%、主题歌曲2.83%。经初步评选，品牌标识、视觉形象、主题歌曲、标语口号等四类共26个作品入围并通过“北京城市副中心社会工作”公众号进行为期一周的网络展示投票和群众意见建议征集，共吸引28万余人次访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邀请专家团队进行优化设计，最终成果已发布。</w:t>
            </w:r>
          </w:p>
        </w:tc>
      </w:tr>
      <w:tr w14:paraId="6F4429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DBB5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A1C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EDC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3E3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10E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99ACF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E28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1BB19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65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1C1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570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4519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BEA1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EF2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F29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1EDB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制作H5征集页面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1F6A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4178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D95E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50EA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2D6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3DC0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57C0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0C5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C2C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A6B69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征集超过1000份创意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467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7F8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1829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D51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63A3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304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0EAE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D956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36B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37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11D60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指标3：制作1个MV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57DD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827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57B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75A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FE8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4715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A37B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21C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F7E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A6E60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征集覆盖范围广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215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征集覆盖范围广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D87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44A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F56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D5B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62598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50D7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518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06A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699E2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宣传推广力度大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F10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宣传推广力度大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E41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1C6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D82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4CB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79374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7925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0F8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488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F5F65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指标3：成果设计优化美观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BD2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成果设计优化美观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FB65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B48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A5B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0F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6A88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CC70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34A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424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29779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时效快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6370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时效快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CFF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D56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4CF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99B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B3F32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D588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6D3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EF2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D46C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成本保持在合理范围内、可控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EC8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成本保持在合理范围内、可控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7358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2AC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5BD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A6A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BC4E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78C2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43D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5AE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33FB46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EA45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31C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5A8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714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940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300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B09BA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9669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065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09A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2D3494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DA891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引导形成良好社会风尚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6B1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引导形成良好社会风尚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3852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B4D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BA48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2F22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有一定效果。需长期宣传引导。</w:t>
            </w:r>
          </w:p>
        </w:tc>
      </w:tr>
      <w:tr w14:paraId="7BDC4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DE93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44C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ABD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318E8E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52B6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CB9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277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209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878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84F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A447E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85E3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D7B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115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65C91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成果可用于长期宣传使用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173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成果可用于长期宣传使用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9802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F6D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1F9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36B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E34D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1EE9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83D2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17D9ED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755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449D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3A8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99B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4F9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5ED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11A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2D919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57E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32D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822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610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26276724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75442917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5FF546F8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03B5CEA6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73B07FB6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580DBB2F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2AB1750B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79FF23AA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26EB63F6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192714AB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4BFE9602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617D5FE2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3526CFE7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1613870E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716C7E7F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023A3265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206231E6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275BC4EA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2885229C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43B7E082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010AAEB4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55A57B6B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191DC78B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507994FE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5B9F8E5B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04975787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1C78DBE3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 w14:paraId="563148D5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24D83E88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2F6A47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72B731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 w14:paraId="6CDEEE4C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 w14:paraId="4E22CCA5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 w14:paraId="720E0CB2">
      <w:pPr>
        <w:spacing w:line="600" w:lineRule="exact"/>
      </w:pPr>
    </w:p>
    <w:p w14:paraId="6B5572EF"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28D63603">
      <w:pPr>
        <w:pStyle w:val="3"/>
        <w:spacing w:before="0" w:after="0" w:line="240" w:lineRule="auto"/>
        <w:rPr>
          <w:rFonts w:hint="eastAsia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2-3</w:t>
      </w:r>
    </w:p>
    <w:p w14:paraId="03E0351B"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 w14:paraId="4F6FC714"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 w14:paraId="5504F630">
      <w:pPr>
        <w:jc w:val="center"/>
        <w:rPr>
          <w:rFonts w:ascii="仿宋_GB2312"/>
          <w:color w:val="auto"/>
          <w:szCs w:val="30"/>
        </w:rPr>
      </w:pPr>
    </w:p>
    <w:p w14:paraId="10129A67"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 w14:paraId="1E488178"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（一）项目概况。包括项目背景、主要内容及实施情况、资金投入和使用情况等。</w:t>
      </w:r>
    </w:p>
    <w:p w14:paraId="58AEA41F"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（二）项目绩效目标。包括总体目标和阶段性目标。</w:t>
      </w:r>
    </w:p>
    <w:p w14:paraId="7805B357"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 w14:paraId="7B50073B"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 w14:paraId="6542BA21"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 w14:paraId="24AAB9A5"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 w14:paraId="49849200"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 w14:paraId="4C023E08"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 w14:paraId="57682C71"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 w14:paraId="2C86EBE3"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</w:p>
    <w:p w14:paraId="339501C3"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 w14:paraId="5A495A56"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（四）项目效益情况。</w:t>
      </w:r>
    </w:p>
    <w:p w14:paraId="08F11220"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五、主要经验及做法、存在的问题及原因分析</w:t>
      </w:r>
    </w:p>
    <w:p w14:paraId="53C8C839"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 w14:paraId="731F31C0"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 w14:paraId="4855AC31"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 w14:paraId="16AA5417"/>
    <w:p w14:paraId="4DC73BC0">
      <w:pPr>
        <w:pStyle w:val="2"/>
      </w:pPr>
    </w:p>
    <w:p w14:paraId="7A877467"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 w14:paraId="2812AEFE"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 w14:paraId="27D84092">
      <w:pPr>
        <w:widowControl/>
        <w:spacing w:line="360" w:lineRule="auto"/>
        <w:ind w:firstLine="0" w:firstLineChars="0"/>
        <w:outlineLvl w:val="9"/>
        <w:rPr>
          <w:rFonts w:hint="default" w:ascii="黑体" w:hAnsi="黑体" w:eastAsia="黑体" w:cs="Times New Roman"/>
          <w:b w:val="0"/>
          <w:color w:val="auto"/>
          <w:kern w:val="2"/>
          <w:sz w:val="32"/>
          <w:szCs w:val="32"/>
          <w:lang w:val="en-US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附件</w:t>
      </w: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lang w:val="en-US" w:eastAsia="zh-CN"/>
        </w:rPr>
        <w:t>2-4</w:t>
      </w:r>
    </w:p>
    <w:p w14:paraId="5467A4EF">
      <w:pPr>
        <w:widowControl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  <w:t>自评项目汇总表</w:t>
      </w:r>
    </w:p>
    <w:p w14:paraId="0AD484A1">
      <w:pPr>
        <w:widowControl/>
        <w:spacing w:line="360" w:lineRule="auto"/>
        <w:ind w:firstLine="0" w:firstLineChars="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部门名称：</w:t>
      </w:r>
    </w:p>
    <w:tbl>
      <w:tblPr>
        <w:tblStyle w:val="8"/>
        <w:tblW w:w="9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412"/>
        <w:gridCol w:w="1404"/>
        <w:gridCol w:w="886"/>
        <w:gridCol w:w="850"/>
        <w:gridCol w:w="851"/>
        <w:gridCol w:w="845"/>
        <w:gridCol w:w="1917"/>
      </w:tblGrid>
      <w:tr w14:paraId="3488D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915" w:type="dxa"/>
            <w:vMerge w:val="restart"/>
            <w:vAlign w:val="top"/>
          </w:tcPr>
          <w:p w14:paraId="60278757">
            <w:pPr>
              <w:spacing w:line="300" w:lineRule="exact"/>
              <w:ind w:left="0"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6"/>
              </w:rPr>
            </w:pPr>
          </w:p>
          <w:p w14:paraId="7052D4EA">
            <w:pPr>
              <w:spacing w:line="300" w:lineRule="exact"/>
              <w:ind w:left="0"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序号</w:t>
            </w:r>
          </w:p>
        </w:tc>
        <w:tc>
          <w:tcPr>
            <w:tcW w:w="1412" w:type="dxa"/>
            <w:vMerge w:val="restart"/>
            <w:vAlign w:val="top"/>
          </w:tcPr>
          <w:p w14:paraId="267C9C6F">
            <w:pPr>
              <w:spacing w:line="300" w:lineRule="exact"/>
              <w:ind w:left="0" w:firstLine="0" w:firstLineChars="0"/>
              <w:jc w:val="both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  <w:p w14:paraId="35734611">
            <w:pPr>
              <w:spacing w:line="300" w:lineRule="exact"/>
              <w:ind w:left="0"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项目名称</w:t>
            </w:r>
          </w:p>
        </w:tc>
        <w:tc>
          <w:tcPr>
            <w:tcW w:w="1404" w:type="dxa"/>
            <w:vMerge w:val="restart"/>
            <w:vAlign w:val="top"/>
          </w:tcPr>
          <w:p w14:paraId="2272137F">
            <w:pPr>
              <w:spacing w:line="44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项目金额(万元)</w:t>
            </w:r>
          </w:p>
        </w:tc>
        <w:tc>
          <w:tcPr>
            <w:tcW w:w="3432" w:type="dxa"/>
            <w:gridSpan w:val="4"/>
            <w:vAlign w:val="top"/>
          </w:tcPr>
          <w:p w14:paraId="4D0D1C46">
            <w:pPr>
              <w:spacing w:line="36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评价结果</w:t>
            </w:r>
          </w:p>
        </w:tc>
        <w:tc>
          <w:tcPr>
            <w:tcW w:w="1917" w:type="dxa"/>
            <w:vMerge w:val="restart"/>
            <w:vAlign w:val="top"/>
          </w:tcPr>
          <w:p w14:paraId="0FC77696">
            <w:pPr>
              <w:spacing w:line="320" w:lineRule="exact"/>
              <w:ind w:firstLine="660" w:firstLineChars="300"/>
              <w:jc w:val="both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  <w:p w14:paraId="2B9700FA">
            <w:pPr>
              <w:spacing w:line="320" w:lineRule="exact"/>
              <w:ind w:firstLine="660" w:firstLineChars="300"/>
              <w:jc w:val="both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备注</w:t>
            </w:r>
          </w:p>
        </w:tc>
      </w:tr>
      <w:tr w14:paraId="19136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15" w:type="dxa"/>
            <w:vMerge w:val="continue"/>
            <w:vAlign w:val="top"/>
          </w:tcPr>
          <w:p w14:paraId="6B78BE4E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412" w:type="dxa"/>
            <w:vMerge w:val="continue"/>
            <w:vAlign w:val="top"/>
          </w:tcPr>
          <w:p w14:paraId="591F10AB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404" w:type="dxa"/>
            <w:vMerge w:val="continue"/>
            <w:vAlign w:val="top"/>
          </w:tcPr>
          <w:p w14:paraId="792E5BEE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86" w:type="dxa"/>
            <w:vAlign w:val="top"/>
          </w:tcPr>
          <w:p w14:paraId="0637FDA2">
            <w:pPr>
              <w:spacing w:line="40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优</w:t>
            </w:r>
          </w:p>
        </w:tc>
        <w:tc>
          <w:tcPr>
            <w:tcW w:w="850" w:type="dxa"/>
            <w:vAlign w:val="top"/>
          </w:tcPr>
          <w:p w14:paraId="2146CA77">
            <w:pPr>
              <w:spacing w:line="40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良</w:t>
            </w:r>
          </w:p>
        </w:tc>
        <w:tc>
          <w:tcPr>
            <w:tcW w:w="851" w:type="dxa"/>
            <w:vAlign w:val="top"/>
          </w:tcPr>
          <w:p w14:paraId="2951B52A">
            <w:pPr>
              <w:spacing w:line="40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4"/>
                <w:lang w:eastAsia="zh-CN"/>
              </w:rPr>
              <w:t>中</w:t>
            </w:r>
          </w:p>
        </w:tc>
        <w:tc>
          <w:tcPr>
            <w:tcW w:w="845" w:type="dxa"/>
            <w:vAlign w:val="top"/>
          </w:tcPr>
          <w:p w14:paraId="063B5F7C">
            <w:pPr>
              <w:spacing w:line="40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差</w:t>
            </w:r>
          </w:p>
        </w:tc>
        <w:tc>
          <w:tcPr>
            <w:tcW w:w="1917" w:type="dxa"/>
            <w:vMerge w:val="continue"/>
            <w:vAlign w:val="top"/>
          </w:tcPr>
          <w:p w14:paraId="79AD2A31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</w:tr>
      <w:tr w14:paraId="3FE7D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15" w:type="dxa"/>
            <w:vAlign w:val="top"/>
          </w:tcPr>
          <w:p w14:paraId="43A43FA1">
            <w:pPr>
              <w:spacing w:line="44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1</w:t>
            </w:r>
          </w:p>
        </w:tc>
        <w:tc>
          <w:tcPr>
            <w:tcW w:w="1412" w:type="dxa"/>
            <w:vAlign w:val="top"/>
          </w:tcPr>
          <w:p w14:paraId="72EFE296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404" w:type="dxa"/>
            <w:vAlign w:val="top"/>
          </w:tcPr>
          <w:p w14:paraId="699AD7C7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86" w:type="dxa"/>
            <w:vAlign w:val="top"/>
          </w:tcPr>
          <w:p w14:paraId="3E0FD06E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0" w:type="dxa"/>
            <w:vAlign w:val="top"/>
          </w:tcPr>
          <w:p w14:paraId="332811F8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1" w:type="dxa"/>
            <w:vAlign w:val="top"/>
          </w:tcPr>
          <w:p w14:paraId="2B02B165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45" w:type="dxa"/>
            <w:vAlign w:val="top"/>
          </w:tcPr>
          <w:p w14:paraId="304B0641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917" w:type="dxa"/>
            <w:vAlign w:val="top"/>
          </w:tcPr>
          <w:p w14:paraId="1569C2A2">
            <w:pPr>
              <w:spacing w:line="240" w:lineRule="auto"/>
              <w:jc w:val="both"/>
              <w:outlineLvl w:val="0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4"/>
                <w:lang w:val="en-US" w:eastAsia="zh-CN"/>
              </w:rPr>
            </w:pPr>
          </w:p>
        </w:tc>
      </w:tr>
      <w:tr w14:paraId="4C411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15" w:type="dxa"/>
            <w:vAlign w:val="top"/>
          </w:tcPr>
          <w:p w14:paraId="0A3CFC0D">
            <w:pPr>
              <w:spacing w:line="44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2</w:t>
            </w:r>
          </w:p>
        </w:tc>
        <w:tc>
          <w:tcPr>
            <w:tcW w:w="1412" w:type="dxa"/>
            <w:vAlign w:val="top"/>
          </w:tcPr>
          <w:p w14:paraId="40AA362E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404" w:type="dxa"/>
            <w:vAlign w:val="top"/>
          </w:tcPr>
          <w:p w14:paraId="559C3834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86" w:type="dxa"/>
            <w:vAlign w:val="top"/>
          </w:tcPr>
          <w:p w14:paraId="518E28BF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0" w:type="dxa"/>
            <w:vAlign w:val="top"/>
          </w:tcPr>
          <w:p w14:paraId="4B40907E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1" w:type="dxa"/>
            <w:vAlign w:val="top"/>
          </w:tcPr>
          <w:p w14:paraId="4F60AFA8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45" w:type="dxa"/>
            <w:vAlign w:val="top"/>
          </w:tcPr>
          <w:p w14:paraId="5AC8362E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917" w:type="dxa"/>
            <w:vAlign w:val="top"/>
          </w:tcPr>
          <w:p w14:paraId="3610526C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</w:tr>
      <w:tr w14:paraId="0A366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15" w:type="dxa"/>
            <w:vAlign w:val="top"/>
          </w:tcPr>
          <w:p w14:paraId="549F3F84">
            <w:pPr>
              <w:spacing w:line="44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…</w:t>
            </w:r>
          </w:p>
        </w:tc>
        <w:tc>
          <w:tcPr>
            <w:tcW w:w="1412" w:type="dxa"/>
            <w:vAlign w:val="top"/>
          </w:tcPr>
          <w:p w14:paraId="55E4F5D8">
            <w:pPr>
              <w:spacing w:line="600" w:lineRule="exact"/>
              <w:ind w:firstLine="440" w:firstLineChars="20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404" w:type="dxa"/>
            <w:vAlign w:val="top"/>
          </w:tcPr>
          <w:p w14:paraId="721E0ACA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86" w:type="dxa"/>
            <w:vAlign w:val="top"/>
          </w:tcPr>
          <w:p w14:paraId="4EF32271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0" w:type="dxa"/>
            <w:vAlign w:val="top"/>
          </w:tcPr>
          <w:p w14:paraId="55F0E17D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1" w:type="dxa"/>
            <w:vAlign w:val="top"/>
          </w:tcPr>
          <w:p w14:paraId="3B00D7E0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45" w:type="dxa"/>
            <w:vAlign w:val="top"/>
          </w:tcPr>
          <w:p w14:paraId="5E2E9F99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917" w:type="dxa"/>
            <w:vAlign w:val="top"/>
          </w:tcPr>
          <w:p w14:paraId="771AAFA0"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</w:tr>
    </w:tbl>
    <w:p w14:paraId="51F5A56A">
      <w:pPr>
        <w:spacing w:line="600" w:lineRule="exact"/>
        <w:ind w:firstLine="0" w:firstLineChars="0"/>
        <w:outlineLvl w:val="0"/>
        <w:rPr>
          <w:rFonts w:hint="eastAsia" w:ascii="宋体" w:hAnsi="宋体" w:eastAsia="宋体" w:cs="宋体"/>
          <w:b w:val="0"/>
          <w:color w:val="auto"/>
          <w:kern w:val="0"/>
          <w:sz w:val="22"/>
          <w:szCs w:val="24"/>
        </w:rPr>
      </w:pPr>
    </w:p>
    <w:p w14:paraId="65CE3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注：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绩效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自评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实施百分制和四级分类。四个级别分别是：优（90（含）分-100分）、良（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80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（含）分-90分）、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（60（含）分-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80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分）、差（60（不含）分以下）。</w:t>
      </w:r>
    </w:p>
    <w:p w14:paraId="2DA8CDD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  <w:t xml:space="preserve">    2.部门重点自评项目请在备注栏填写“部门重点自评”。</w:t>
      </w: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6D9E46F-327A-4AC7-B58B-1ADDBFC2A6D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EE17445-4BEF-4379-B909-44DF0CB10E7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75130469-996D-4FF2-950E-C8D9D261461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FA4D243B-DE79-44D1-8E06-ADA7E948B7C3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AF4393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2654D6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2654D6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5F76D35"/>
    <w:rsid w:val="0C8165E0"/>
    <w:rsid w:val="228E2CC1"/>
    <w:rsid w:val="24555B04"/>
    <w:rsid w:val="2CBF8107"/>
    <w:rsid w:val="2EB70209"/>
    <w:rsid w:val="30FF2B40"/>
    <w:rsid w:val="35D339CB"/>
    <w:rsid w:val="3FF79B31"/>
    <w:rsid w:val="447A2EB8"/>
    <w:rsid w:val="4BA31FDB"/>
    <w:rsid w:val="4BFF9656"/>
    <w:rsid w:val="537A1457"/>
    <w:rsid w:val="537B9DA3"/>
    <w:rsid w:val="577FC547"/>
    <w:rsid w:val="578900B3"/>
    <w:rsid w:val="5A474F5C"/>
    <w:rsid w:val="5DDF52D1"/>
    <w:rsid w:val="5EDB0B63"/>
    <w:rsid w:val="5F9F33EB"/>
    <w:rsid w:val="6AC7B1A3"/>
    <w:rsid w:val="6B77FB6F"/>
    <w:rsid w:val="6C227B94"/>
    <w:rsid w:val="6D0A37D9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1899</Words>
  <Characters>2099</Characters>
  <Lines>0</Lines>
  <Paragraphs>0</Paragraphs>
  <TotalTime>0</TotalTime>
  <ScaleCrop>false</ScaleCrop>
  <LinksUpToDate>false</LinksUpToDate>
  <CharactersWithSpaces>2126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开心就好</cp:lastModifiedBy>
  <cp:lastPrinted>2025-01-08T17:22:00Z</cp:lastPrinted>
  <dcterms:modified xsi:type="dcterms:W3CDTF">2025-09-09T03:27:01Z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BC87E02A1BA340F3949964DC68500DA5_13</vt:lpwstr>
  </property>
  <property fmtid="{D5CDD505-2E9C-101B-9397-08002B2CF9AE}" pid="4" name="KSOTemplateDocerSaveRecord">
    <vt:lpwstr>eyJoZGlkIjoiM2FiZDIzMjBhYjY3YjcwYmIxYWI1NjM4YzVmYjEyMDMiLCJ1c2VySWQiOiIxMDQ3MzUyNTg4In0=</vt:lpwstr>
  </property>
</Properties>
</file>