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tblpX="10211" w:tblpY="-2974"/>
        <w:tblOverlap w:val="never"/>
        <w:tblW w:w="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5423" w:type="dxa"/>
          </w:tcPr>
          <w:p>
            <w:pPr>
              <w:rPr>
                <w:rFonts w:hint="eastAsia" w:eastAsia="宋体"/>
                <w:b w:val="0"/>
                <w:bCs w:val="0"/>
                <w:vertAlign w:val="baseline"/>
                <w:lang w:val="en-US" w:eastAsia="zh-CN"/>
              </w:rPr>
            </w:pPr>
          </w:p>
        </w:tc>
      </w:tr>
    </w:tbl>
    <w:p>
      <w:pPr>
        <w:pStyle w:val="2"/>
        <w:rPr>
          <w:rFonts w:hint="eastAsia" w:eastAsia="宋体"/>
          <w:b w:val="0"/>
          <w:bCs w:val="0"/>
          <w:lang w:val="en-US" w:eastAsia="zh-CN"/>
        </w:rPr>
      </w:pPr>
    </w:p>
    <w:tbl>
      <w:tblPr>
        <w:tblStyle w:val="10"/>
        <w:tblpPr w:leftFromText="180" w:rightFromText="180" w:vertAnchor="text" w:horzAnchor="page" w:tblpX="1806" w:tblpY="47"/>
        <w:tblOverlap w:val="never"/>
        <w:tblW w:w="16909" w:type="dxa"/>
        <w:tblInd w:w="0" w:type="dxa"/>
        <w:tblLayout w:type="fixed"/>
        <w:tblCellMar>
          <w:top w:w="0" w:type="dxa"/>
          <w:left w:w="108" w:type="dxa"/>
          <w:bottom w:w="0" w:type="dxa"/>
          <w:right w:w="108" w:type="dxa"/>
        </w:tblCellMar>
      </w:tblPr>
      <w:tblGrid>
        <w:gridCol w:w="578"/>
        <w:gridCol w:w="969"/>
        <w:gridCol w:w="1086"/>
        <w:gridCol w:w="718"/>
        <w:gridCol w:w="899"/>
        <w:gridCol w:w="225"/>
        <w:gridCol w:w="1097"/>
        <w:gridCol w:w="848"/>
        <w:gridCol w:w="202"/>
        <w:gridCol w:w="415"/>
        <w:gridCol w:w="356"/>
        <w:gridCol w:w="332"/>
        <w:gridCol w:w="504"/>
        <w:gridCol w:w="958"/>
        <w:gridCol w:w="6283"/>
        <w:gridCol w:w="236"/>
        <w:gridCol w:w="1203"/>
      </w:tblGrid>
      <w:tr>
        <w:tblPrEx>
          <w:tblLayout w:type="fixed"/>
          <w:tblCellMar>
            <w:top w:w="0" w:type="dxa"/>
            <w:left w:w="108" w:type="dxa"/>
            <w:bottom w:w="0" w:type="dxa"/>
            <w:right w:w="108" w:type="dxa"/>
          </w:tblCellMar>
        </w:tblPrEx>
        <w:trPr>
          <w:gridAfter w:val="3"/>
          <w:wAfter w:w="7722" w:type="dxa"/>
          <w:trHeight w:val="440" w:hRule="exact"/>
        </w:trPr>
        <w:tc>
          <w:tcPr>
            <w:tcW w:w="9187"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gridAfter w:val="3"/>
          <w:wAfter w:w="7722" w:type="dxa"/>
          <w:trHeight w:val="194" w:hRule="atLeast"/>
        </w:trPr>
        <w:tc>
          <w:tcPr>
            <w:tcW w:w="9187"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度）</w:t>
            </w:r>
          </w:p>
        </w:tc>
      </w:tr>
      <w:tr>
        <w:tblPrEx>
          <w:tblLayout w:type="fixed"/>
          <w:tblCellMar>
            <w:top w:w="0" w:type="dxa"/>
            <w:left w:w="108" w:type="dxa"/>
            <w:bottom w:w="0" w:type="dxa"/>
            <w:right w:w="108" w:type="dxa"/>
          </w:tblCellMar>
        </w:tblPrEx>
        <w:trPr>
          <w:gridAfter w:val="3"/>
          <w:wAfter w:w="7722" w:type="dxa"/>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40"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调研经费</w:t>
            </w:r>
          </w:p>
        </w:tc>
      </w:tr>
      <w:tr>
        <w:tblPrEx>
          <w:tblLayout w:type="fixed"/>
          <w:tblCellMar>
            <w:top w:w="0" w:type="dxa"/>
            <w:left w:w="108" w:type="dxa"/>
            <w:bottom w:w="0" w:type="dxa"/>
            <w:right w:w="108" w:type="dxa"/>
          </w:tblCellMar>
        </w:tblPrEx>
        <w:trPr>
          <w:gridAfter w:val="3"/>
          <w:wAfter w:w="7722" w:type="dxa"/>
          <w:trHeight w:val="519"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gridAfter w:val="3"/>
          <w:wAfter w:w="7722" w:type="dxa"/>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gridAfter w:val="3"/>
          <w:wAfter w:w="7722" w:type="dxa"/>
          <w:trHeight w:val="449"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w:t>
            </w:r>
            <w:r>
              <w:rPr>
                <w:rFonts w:hint="eastAsia" w:ascii="宋体" w:hAnsi="宋体" w:cs="宋体"/>
                <w:color w:val="auto"/>
                <w:kern w:val="0"/>
                <w:sz w:val="18"/>
                <w:szCs w:val="18"/>
                <w:lang w:eastAsia="zh-CN"/>
              </w:rPr>
              <w:t>年</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gridAfter w:val="3"/>
          <w:wAfter w:w="7722" w:type="dxa"/>
          <w:trHeight w:val="419"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8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13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72.2%</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7.22</w:t>
            </w:r>
          </w:p>
        </w:tc>
      </w:tr>
      <w:tr>
        <w:tblPrEx>
          <w:tblLayout w:type="fixed"/>
          <w:tblCellMar>
            <w:top w:w="0" w:type="dxa"/>
            <w:left w:w="108" w:type="dxa"/>
            <w:bottom w:w="0" w:type="dxa"/>
            <w:right w:w="108" w:type="dxa"/>
          </w:tblCellMar>
        </w:tblPrEx>
        <w:trPr>
          <w:gridAfter w:val="3"/>
          <w:wAfter w:w="7722" w:type="dxa"/>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8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132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gridAfter w:val="3"/>
          <w:wAfter w:w="7722" w:type="dxa"/>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8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gridAfter w:val="3"/>
          <w:wAfter w:w="7722" w:type="dxa"/>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8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gridAfter w:val="3"/>
          <w:wAfter w:w="7722" w:type="dxa"/>
          <w:trHeight w:val="915" w:hRule="exact"/>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区人</w:t>
            </w:r>
            <w:r>
              <w:rPr>
                <w:rFonts w:hint="eastAsia" w:ascii="宋体" w:hAnsi="宋体" w:cs="宋体"/>
                <w:color w:val="auto"/>
                <w:kern w:val="0"/>
                <w:sz w:val="18"/>
                <w:szCs w:val="18"/>
                <w:lang w:eastAsia="zh-CN"/>
              </w:rPr>
              <w:t>大为完成相应课题</w:t>
            </w:r>
            <w:r>
              <w:rPr>
                <w:rFonts w:hint="eastAsia" w:ascii="宋体" w:hAnsi="宋体" w:cs="宋体"/>
                <w:color w:val="auto"/>
                <w:kern w:val="0"/>
                <w:sz w:val="18"/>
                <w:szCs w:val="18"/>
              </w:rPr>
              <w:t>，通过外出</w:t>
            </w:r>
            <w:r>
              <w:rPr>
                <w:rFonts w:hint="eastAsia" w:ascii="宋体" w:hAnsi="宋体" w:cs="宋体"/>
                <w:color w:val="auto"/>
                <w:kern w:val="0"/>
                <w:sz w:val="18"/>
                <w:szCs w:val="18"/>
                <w:lang w:eastAsia="zh-CN"/>
              </w:rPr>
              <w:t>调研</w:t>
            </w:r>
            <w:r>
              <w:rPr>
                <w:rFonts w:hint="eastAsia" w:ascii="宋体" w:hAnsi="宋体" w:cs="宋体"/>
                <w:color w:val="auto"/>
                <w:kern w:val="0"/>
                <w:sz w:val="18"/>
                <w:szCs w:val="18"/>
              </w:rPr>
              <w:t>形式，学习和借鉴外地人大建设的先进经验和成熟做法，进一步提高代表履职能力。</w:t>
            </w:r>
          </w:p>
        </w:tc>
        <w:tc>
          <w:tcPr>
            <w:tcW w:w="36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专委会和常委会委员在六月份之前按照既定方案和日期完成各自的调研课题和目标。</w:t>
            </w:r>
          </w:p>
        </w:tc>
      </w:tr>
      <w:tr>
        <w:tblPrEx>
          <w:tblLayout w:type="fixed"/>
          <w:tblCellMar>
            <w:top w:w="0" w:type="dxa"/>
            <w:left w:w="108" w:type="dxa"/>
            <w:bottom w:w="0" w:type="dxa"/>
            <w:right w:w="108" w:type="dxa"/>
          </w:tblCellMar>
        </w:tblPrEx>
        <w:trPr>
          <w:gridAfter w:val="3"/>
          <w:wAfter w:w="7722" w:type="dxa"/>
          <w:trHeight w:val="517" w:hRule="exact"/>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gridAfter w:val="3"/>
          <w:wAfter w:w="7722" w:type="dxa"/>
          <w:trHeight w:val="1104"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42"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考察人数</w:t>
            </w:r>
          </w:p>
        </w:tc>
        <w:tc>
          <w:tcPr>
            <w:tcW w:w="109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≦120人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72人</w:t>
            </w: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5"/>
                <w:szCs w:val="15"/>
                <w:lang w:eastAsia="zh-CN"/>
              </w:rPr>
              <w:t>大幅压缩人员，调整外出方案，节俭支出。注意预算与实际的结合</w:t>
            </w: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考察次数</w:t>
            </w:r>
          </w:p>
        </w:tc>
        <w:tc>
          <w:tcPr>
            <w:tcW w:w="109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考察天数</w:t>
            </w:r>
          </w:p>
        </w:tc>
        <w:tc>
          <w:tcPr>
            <w:tcW w:w="109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5</w:t>
            </w:r>
            <w:r>
              <w:rPr>
                <w:rFonts w:hint="eastAsia" w:ascii="宋体" w:hAnsi="宋体" w:cs="宋体"/>
                <w:i w:val="0"/>
                <w:color w:val="000000"/>
                <w:kern w:val="0"/>
                <w:sz w:val="20"/>
                <w:szCs w:val="20"/>
                <w:u w:val="none"/>
                <w:lang w:val="en-US" w:eastAsia="zh-CN" w:bidi="ar"/>
              </w:rPr>
              <w:t>天</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5天</w:t>
            </w: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人均</w:t>
            </w:r>
            <w:r>
              <w:rPr>
                <w:rFonts w:hint="eastAsia" w:ascii="宋体" w:hAnsi="宋体" w:cs="宋体"/>
                <w:color w:val="auto"/>
                <w:kern w:val="0"/>
                <w:sz w:val="18"/>
                <w:szCs w:val="18"/>
              </w:rPr>
              <w:t>考察费用</w:t>
            </w: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6000元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6000元</w:t>
            </w: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42"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代表履职能力</w:t>
            </w:r>
          </w:p>
        </w:tc>
        <w:tc>
          <w:tcPr>
            <w:tcW w:w="1097"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84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61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68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520" w:hRule="exact"/>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借鉴先进管理经验</w:t>
            </w:r>
          </w:p>
        </w:tc>
        <w:tc>
          <w:tcPr>
            <w:tcW w:w="10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6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42"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cs="宋体"/>
                <w:i w:val="0"/>
                <w:color w:val="000000"/>
                <w:kern w:val="0"/>
                <w:sz w:val="20"/>
                <w:szCs w:val="20"/>
                <w:u w:val="none"/>
                <w:lang w:val="en-US" w:eastAsia="zh-CN" w:bidi="ar"/>
              </w:rPr>
              <w:t>区代表</w:t>
            </w:r>
            <w:r>
              <w:rPr>
                <w:rFonts w:hint="eastAsia" w:ascii="宋体" w:hAnsi="宋体" w:eastAsia="宋体" w:cs="宋体"/>
                <w:i w:val="0"/>
                <w:color w:val="000000"/>
                <w:kern w:val="0"/>
                <w:sz w:val="20"/>
                <w:szCs w:val="20"/>
                <w:u w:val="none"/>
                <w:lang w:val="en-US" w:eastAsia="zh-CN" w:bidi="ar"/>
              </w:rPr>
              <w:t>满意度</w:t>
            </w:r>
          </w:p>
        </w:tc>
        <w:tc>
          <w:tcPr>
            <w:tcW w:w="10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95%</w:t>
            </w:r>
          </w:p>
        </w:tc>
        <w:tc>
          <w:tcPr>
            <w:tcW w:w="6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4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3"/>
          <w:wAfter w:w="7722" w:type="dxa"/>
          <w:trHeight w:val="291" w:hRule="exact"/>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7" w:type="dxa"/>
            <w:gridSpan w:val="2"/>
            <w:tcBorders>
              <w:top w:val="nil"/>
              <w:left w:val="nil"/>
              <w:bottom w:val="single" w:color="000000"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88" w:type="dxa"/>
            <w:gridSpan w:val="2"/>
            <w:tcBorders>
              <w:top w:val="nil"/>
              <w:left w:val="nil"/>
              <w:bottom w:val="single" w:color="000000"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462" w:type="dxa"/>
            <w:gridSpan w:val="2"/>
            <w:tcBorders>
              <w:top w:val="single" w:color="auto" w:sz="4" w:space="0"/>
              <w:left w:val="nil"/>
              <w:bottom w:val="single" w:color="000000"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420"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93.22</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cs="宋体"/>
                <w:color w:val="auto"/>
                <w:kern w:val="0"/>
                <w:sz w:val="18"/>
                <w:szCs w:val="18"/>
              </w:rPr>
            </w:pPr>
          </w:p>
        </w:tc>
        <w:tc>
          <w:tcPr>
            <w:tcW w:w="6283" w:type="dxa"/>
            <w:tcBorders>
              <w:top w:val="nil"/>
              <w:left w:val="single" w:color="000000" w:sz="4" w:space="0"/>
              <w:bottom w:val="nil"/>
              <w:right w:val="nil"/>
            </w:tcBorders>
            <w:vAlign w:val="center"/>
          </w:tcPr>
          <w:p>
            <w:pPr>
              <w:widowControl/>
              <w:spacing w:line="240" w:lineRule="exact"/>
              <w:jc w:val="center"/>
              <w:rPr>
                <w:rFonts w:hint="eastAsia" w:ascii="宋体" w:hAnsi="宋体" w:cs="宋体"/>
                <w:color w:val="auto"/>
                <w:kern w:val="0"/>
                <w:sz w:val="18"/>
                <w:szCs w:val="18"/>
              </w:rPr>
            </w:pPr>
          </w:p>
        </w:tc>
        <w:tc>
          <w:tcPr>
            <w:tcW w:w="23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95.48</w:t>
            </w:r>
          </w:p>
        </w:tc>
        <w:tc>
          <w:tcPr>
            <w:tcW w:w="12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pStyle w:val="2"/>
        <w:rPr>
          <w:rFonts w:hint="eastAsia" w:eastAsia="宋体"/>
          <w:b w:val="0"/>
          <w:bCs w:val="0"/>
          <w:lang w:val="en-US" w:eastAsia="zh-CN"/>
        </w:rPr>
      </w:pPr>
    </w:p>
    <w:p>
      <w:pPr>
        <w:rPr>
          <w:rFonts w:hint="eastAsia" w:eastAsia="宋体"/>
          <w:b w:val="0"/>
          <w:bCs w:val="0"/>
          <w:lang w:val="en-US" w:eastAsia="zh-CN"/>
        </w:rPr>
      </w:pPr>
    </w:p>
    <w:p>
      <w:pPr>
        <w:pStyle w:val="2"/>
        <w:rPr>
          <w:rFonts w:hint="eastAsia" w:eastAsia="宋体"/>
          <w:b w:val="0"/>
          <w:bCs w:val="0"/>
          <w:lang w:val="en-US" w:eastAsia="zh-CN"/>
        </w:rPr>
      </w:pPr>
    </w:p>
    <w:p>
      <w:pPr>
        <w:rPr>
          <w:rFonts w:hint="eastAsia" w:eastAsia="宋体"/>
          <w:b w:val="0"/>
          <w:bCs w:val="0"/>
          <w:lang w:val="en-US" w:eastAsia="zh-CN"/>
        </w:rPr>
      </w:pPr>
    </w:p>
    <w:p>
      <w:pPr>
        <w:pStyle w:val="2"/>
        <w:rPr>
          <w:rFonts w:hint="eastAsia" w:eastAsia="宋体"/>
          <w:b w:val="0"/>
          <w:bCs w:val="0"/>
          <w:lang w:val="en-US" w:eastAsia="zh-CN"/>
        </w:rPr>
      </w:pPr>
    </w:p>
    <w:p>
      <w:pPr>
        <w:rPr>
          <w:rFonts w:hint="eastAsia" w:eastAsia="宋体"/>
          <w:b w:val="0"/>
          <w:bCs w:val="0"/>
          <w:lang w:val="en-US" w:eastAsia="zh-CN"/>
        </w:rPr>
      </w:pPr>
    </w:p>
    <w:p>
      <w:pPr>
        <w:pStyle w:val="2"/>
        <w:rPr>
          <w:rFonts w:hint="eastAsia" w:eastAsia="宋体"/>
          <w:b w:val="0"/>
          <w:bCs w:val="0"/>
          <w:lang w:val="en-US" w:eastAsia="zh-CN"/>
        </w:rPr>
      </w:pPr>
    </w:p>
    <w:p>
      <w:pPr>
        <w:rPr>
          <w:rFonts w:hint="eastAsia" w:eastAsia="宋体"/>
          <w:b w:val="0"/>
          <w:bCs w:val="0"/>
          <w:lang w:val="en-US" w:eastAsia="zh-CN"/>
        </w:rPr>
      </w:pPr>
    </w:p>
    <w:p>
      <w:pPr>
        <w:pStyle w:val="2"/>
        <w:rPr>
          <w:rFonts w:hint="eastAsia" w:eastAsia="宋体"/>
          <w:b w:val="0"/>
          <w:bCs w:val="0"/>
          <w:lang w:val="en-US" w:eastAsia="zh-CN"/>
        </w:rPr>
      </w:pPr>
    </w:p>
    <w:p>
      <w:pPr>
        <w:rPr>
          <w:rFonts w:hint="eastAsia"/>
          <w:lang w:val="en-US" w:eastAsia="zh-CN"/>
        </w:rPr>
      </w:pPr>
    </w:p>
    <w:tbl>
      <w:tblPr>
        <w:tblStyle w:val="10"/>
        <w:tblpPr w:leftFromText="180" w:rightFromText="180" w:vertAnchor="text" w:horzAnchor="page" w:tblpX="1725" w:tblpY="291"/>
        <w:tblOverlap w:val="never"/>
        <w:tblW w:w="9150" w:type="dxa"/>
        <w:tblInd w:w="0" w:type="dxa"/>
        <w:tblLayout w:type="fixed"/>
        <w:tblCellMar>
          <w:top w:w="0" w:type="dxa"/>
          <w:left w:w="108" w:type="dxa"/>
          <w:bottom w:w="0" w:type="dxa"/>
          <w:right w:w="108" w:type="dxa"/>
        </w:tblCellMar>
      </w:tblPr>
      <w:tblGrid>
        <w:gridCol w:w="578"/>
        <w:gridCol w:w="969"/>
        <w:gridCol w:w="1086"/>
        <w:gridCol w:w="718"/>
        <w:gridCol w:w="1049"/>
        <w:gridCol w:w="65"/>
        <w:gridCol w:w="1107"/>
        <w:gridCol w:w="940"/>
        <w:gridCol w:w="110"/>
        <w:gridCol w:w="528"/>
        <w:gridCol w:w="243"/>
        <w:gridCol w:w="369"/>
        <w:gridCol w:w="467"/>
        <w:gridCol w:w="699"/>
        <w:gridCol w:w="222"/>
      </w:tblGrid>
      <w:tr>
        <w:tblPrEx>
          <w:tblLayout w:type="fixed"/>
          <w:tblCellMar>
            <w:top w:w="0" w:type="dxa"/>
            <w:left w:w="108" w:type="dxa"/>
            <w:bottom w:w="0" w:type="dxa"/>
            <w:right w:w="108" w:type="dxa"/>
          </w:tblCellMar>
        </w:tblPrEx>
        <w:trPr>
          <w:trHeight w:val="440" w:hRule="exact"/>
        </w:trPr>
        <w:tc>
          <w:tcPr>
            <w:tcW w:w="9150" w:type="dxa"/>
            <w:gridSpan w:val="15"/>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9150" w:type="dxa"/>
            <w:gridSpan w:val="15"/>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446"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03"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区代表年度培训服务</w:t>
            </w:r>
          </w:p>
        </w:tc>
      </w:tr>
      <w:tr>
        <w:tblPrEx>
          <w:tblLayout w:type="fixed"/>
          <w:tblCellMar>
            <w:top w:w="0" w:type="dxa"/>
            <w:left w:w="108" w:type="dxa"/>
            <w:bottom w:w="0" w:type="dxa"/>
            <w:right w:w="108" w:type="dxa"/>
          </w:tblCellMar>
        </w:tblPrEx>
        <w:trPr>
          <w:trHeight w:val="630"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2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2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9"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69.7</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44.24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74.1%</w:t>
            </w:r>
          </w:p>
        </w:tc>
        <w:tc>
          <w:tcPr>
            <w:tcW w:w="9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7.41</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69.7</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44.24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lang w:val="en-US"/>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493" w:hRule="exact"/>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7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textDirection w:val="lrTb"/>
            <w:vAlign w:val="top"/>
          </w:tcPr>
          <w:p>
            <w:pPr>
              <w:keepNext w:val="0"/>
              <w:keepLines w:val="0"/>
              <w:widowControl/>
              <w:suppressLineNumbers w:val="0"/>
              <w:jc w:val="left"/>
              <w:textAlignment w:val="top"/>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通过组织代表进行培训，提高代表履职能力，更好发挥代表监督作用。</w:t>
            </w:r>
          </w:p>
        </w:tc>
        <w:tc>
          <w:tcPr>
            <w:tcW w:w="3578"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通过不同领域专家的讲解，参会代表提高履职能力</w:t>
            </w: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1666"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培训人数</w:t>
            </w:r>
          </w:p>
        </w:tc>
        <w:tc>
          <w:tcPr>
            <w:tcW w:w="1172"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5"/>
                <w:szCs w:val="15"/>
                <w:u w:val="none"/>
                <w:lang w:val="en-US" w:eastAsia="zh-CN" w:bidi="ar"/>
              </w:rPr>
              <w:t>≤</w:t>
            </w:r>
            <w:r>
              <w:rPr>
                <w:rFonts w:hint="eastAsia" w:ascii="宋体" w:hAnsi="宋体" w:cs="宋体"/>
                <w:i w:val="0"/>
                <w:color w:val="000000"/>
                <w:kern w:val="0"/>
                <w:sz w:val="15"/>
                <w:szCs w:val="15"/>
                <w:u w:val="none"/>
                <w:lang w:val="en-US" w:eastAsia="zh-CN" w:bidi="ar"/>
              </w:rPr>
              <w:t>317人</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约184人</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按照代表人数做预算，实际培训中有代表因工作原因无法参会，下一年预算要根据实际调整人数</w:t>
            </w:r>
          </w:p>
        </w:tc>
      </w:tr>
      <w:tr>
        <w:tblPrEx>
          <w:tblLayout w:type="fixed"/>
          <w:tblCellMar>
            <w:top w:w="0" w:type="dxa"/>
            <w:left w:w="108" w:type="dxa"/>
            <w:bottom w:w="0" w:type="dxa"/>
            <w:right w:w="108" w:type="dxa"/>
          </w:tblCellMar>
        </w:tblPrEx>
        <w:trPr>
          <w:trHeight w:val="366"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培训时间</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kern w:val="0"/>
                <w:sz w:val="15"/>
                <w:szCs w:val="15"/>
                <w:u w:val="none"/>
                <w:lang w:val="en-US" w:eastAsia="zh-CN" w:bidi="ar"/>
              </w:rPr>
              <w:t>≤</w:t>
            </w:r>
            <w:r>
              <w:rPr>
                <w:rFonts w:hint="eastAsia" w:ascii="宋体" w:hAnsi="宋体" w:cs="宋体"/>
                <w:i w:val="0"/>
                <w:color w:val="000000"/>
                <w:kern w:val="0"/>
                <w:sz w:val="15"/>
                <w:szCs w:val="15"/>
                <w:u w:val="none"/>
                <w:lang w:val="en-US" w:eastAsia="zh-CN" w:bidi="ar"/>
              </w:rPr>
              <w:t>4天</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5天</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培训合格率</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培训成本</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550元</w:t>
            </w:r>
            <w:r>
              <w:rPr>
                <w:rFonts w:hint="eastAsia" w:ascii="宋体" w:hAnsi="宋体" w:cs="宋体"/>
                <w:color w:val="auto"/>
                <w:kern w:val="0"/>
                <w:sz w:val="18"/>
                <w:szCs w:val="18"/>
                <w:lang w:val="en-US" w:eastAsia="zh-CN"/>
              </w:rPr>
              <w:t>/人/天</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3"/>
                <w:szCs w:val="13"/>
              </w:rPr>
            </w:pPr>
            <w:r>
              <w:rPr>
                <w:rFonts w:hint="eastAsia" w:ascii="宋体" w:hAnsi="宋体" w:cs="宋体"/>
                <w:color w:val="auto"/>
                <w:kern w:val="0"/>
                <w:sz w:val="11"/>
                <w:szCs w:val="11"/>
                <w:lang w:val="en-US" w:eastAsia="zh-CN"/>
              </w:rPr>
              <w:t>550元/人/</w:t>
            </w:r>
            <w:r>
              <w:rPr>
                <w:rFonts w:hint="eastAsia" w:ascii="宋体" w:hAnsi="宋体" w:cs="宋体"/>
                <w:color w:val="auto"/>
                <w:kern w:val="0"/>
                <w:sz w:val="13"/>
                <w:szCs w:val="13"/>
                <w:lang w:val="en-US" w:eastAsia="zh-CN"/>
              </w:rPr>
              <w:t>天</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66"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代表履职能力</w:t>
            </w:r>
          </w:p>
        </w:tc>
        <w:tc>
          <w:tcPr>
            <w:tcW w:w="1172"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940"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63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12"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388" w:type="dxa"/>
            <w:gridSpan w:val="3"/>
            <w:tcBorders>
              <w:top w:val="single" w:color="auto" w:sz="4" w:space="0"/>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67"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代表理论素养能力</w:t>
            </w:r>
          </w:p>
        </w:tc>
        <w:tc>
          <w:tcPr>
            <w:tcW w:w="1172"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940"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638"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12"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388" w:type="dxa"/>
            <w:gridSpan w:val="3"/>
            <w:tcBorders>
              <w:top w:val="single" w:color="auto" w:sz="4" w:space="0"/>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代表满意度</w:t>
            </w:r>
          </w:p>
        </w:tc>
        <w:tc>
          <w:tcPr>
            <w:tcW w:w="1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6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5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3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p>
        </w:tc>
        <w:tc>
          <w:tcPr>
            <w:tcW w:w="6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93.21</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222" w:type="dxa"/>
          <w:trHeight w:val="90" w:hRule="exact"/>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bl>
    <w:p>
      <w:pPr>
        <w:rPr>
          <w:rFonts w:hint="eastAsia" w:eastAsia="宋体"/>
          <w:b w:val="0"/>
          <w:bCs w:val="0"/>
          <w:lang w:val="en-US" w:eastAsia="zh-CN"/>
        </w:rPr>
      </w:pPr>
    </w:p>
    <w:p>
      <w:pPr>
        <w:pStyle w:val="2"/>
        <w:rPr>
          <w:rFonts w:hint="eastAsia" w:eastAsia="宋体"/>
          <w:b w:val="0"/>
          <w:bCs w:val="0"/>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10"/>
        <w:tblpPr w:leftFromText="180" w:rightFromText="180" w:vertAnchor="text" w:horzAnchor="page" w:tblpX="1712" w:tblpY="246"/>
        <w:tblOverlap w:val="never"/>
        <w:tblW w:w="9188" w:type="dxa"/>
        <w:tblInd w:w="0" w:type="dxa"/>
        <w:tblLayout w:type="fixed"/>
        <w:tblCellMar>
          <w:top w:w="0" w:type="dxa"/>
          <w:left w:w="108" w:type="dxa"/>
          <w:bottom w:w="0" w:type="dxa"/>
          <w:right w:w="108" w:type="dxa"/>
        </w:tblCellMar>
      </w:tblPr>
      <w:tblGrid>
        <w:gridCol w:w="741"/>
        <w:gridCol w:w="597"/>
        <w:gridCol w:w="372"/>
        <w:gridCol w:w="1086"/>
        <w:gridCol w:w="718"/>
        <w:gridCol w:w="1114"/>
        <w:gridCol w:w="169"/>
        <w:gridCol w:w="938"/>
        <w:gridCol w:w="848"/>
        <w:gridCol w:w="202"/>
        <w:gridCol w:w="355"/>
        <w:gridCol w:w="416"/>
        <w:gridCol w:w="319"/>
        <w:gridCol w:w="517"/>
        <w:gridCol w:w="796"/>
      </w:tblGrid>
      <w:tr>
        <w:tblPrEx>
          <w:tblLayout w:type="fixed"/>
          <w:tblCellMar>
            <w:top w:w="0" w:type="dxa"/>
            <w:left w:w="108" w:type="dxa"/>
            <w:bottom w:w="0" w:type="dxa"/>
            <w:right w:w="108" w:type="dxa"/>
          </w:tblCellMar>
        </w:tblPrEx>
        <w:trPr>
          <w:trHeight w:val="440" w:hRule="exact"/>
        </w:trPr>
        <w:tc>
          <w:tcPr>
            <w:tcW w:w="9188" w:type="dxa"/>
            <w:gridSpan w:val="15"/>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9188" w:type="dxa"/>
            <w:gridSpan w:val="15"/>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526" w:hRule="exact"/>
        </w:trPr>
        <w:tc>
          <w:tcPr>
            <w:tcW w:w="1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850"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专委会会议、调研、视察活动经费</w:t>
            </w:r>
          </w:p>
        </w:tc>
      </w:tr>
      <w:tr>
        <w:tblPrEx>
          <w:tblLayout w:type="fixed"/>
          <w:tblCellMar>
            <w:top w:w="0" w:type="dxa"/>
            <w:left w:w="108" w:type="dxa"/>
            <w:bottom w:w="0" w:type="dxa"/>
            <w:right w:w="108" w:type="dxa"/>
          </w:tblCellMar>
        </w:tblPrEx>
        <w:trPr>
          <w:trHeight w:val="621" w:hRule="exact"/>
        </w:trPr>
        <w:tc>
          <w:tcPr>
            <w:tcW w:w="1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39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03"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531" w:hRule="exact"/>
        </w:trPr>
        <w:tc>
          <w:tcPr>
            <w:tcW w:w="1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39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4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559" w:hRule="exact"/>
        </w:trPr>
        <w:tc>
          <w:tcPr>
            <w:tcW w:w="13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17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7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11.83</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6.83</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73.06%</w:t>
            </w:r>
          </w:p>
        </w:tc>
        <w:tc>
          <w:tcPr>
            <w:tcW w:w="7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7.31</w:t>
            </w:r>
          </w:p>
        </w:tc>
      </w:tr>
      <w:tr>
        <w:tblPrEx>
          <w:tblLayout w:type="fixed"/>
          <w:tblCellMar>
            <w:top w:w="0" w:type="dxa"/>
            <w:left w:w="108" w:type="dxa"/>
            <w:bottom w:w="0" w:type="dxa"/>
            <w:right w:w="108" w:type="dxa"/>
          </w:tblCellMar>
        </w:tblPrEx>
        <w:trPr>
          <w:trHeight w:val="291" w:hRule="exact"/>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7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11.83</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6.83</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7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7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74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133" w:hRule="exact"/>
        </w:trPr>
        <w:tc>
          <w:tcPr>
            <w:tcW w:w="74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7"/>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根据常委会工作安排，围绕常委会审议议题，提高审议意见质量，为常委会和区政府工作提供决策参考；组织个专委委员开展调研、视察活动，拓宽工作思路，提出修改意见和建议，使代表全面了解政府相关工作情况，开展行之有效的监督工作。</w:t>
            </w:r>
          </w:p>
        </w:tc>
        <w:tc>
          <w:tcPr>
            <w:tcW w:w="34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各个专委会组织委员通过调研、视察和会议等形式，提出意见和建议，充分发挥人大代表的监督职能，完成本年的工作目标。</w:t>
            </w:r>
          </w:p>
        </w:tc>
      </w:tr>
      <w:tr>
        <w:tblPrEx>
          <w:tblLayout w:type="fixed"/>
          <w:tblCellMar>
            <w:top w:w="0" w:type="dxa"/>
            <w:left w:w="108" w:type="dxa"/>
            <w:bottom w:w="0" w:type="dxa"/>
            <w:right w:w="108" w:type="dxa"/>
          </w:tblCellMar>
        </w:tblPrEx>
        <w:trPr>
          <w:trHeight w:val="517" w:hRule="exact"/>
        </w:trPr>
        <w:tc>
          <w:tcPr>
            <w:tcW w:w="741"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会议、调研次数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56次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3.75</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提高审议质量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调研、考察按期完成率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人均会议费用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80元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约</w:t>
            </w:r>
            <w:r>
              <w:rPr>
                <w:rFonts w:hint="eastAsia" w:ascii="宋体" w:hAnsi="宋体" w:cs="宋体"/>
                <w:color w:val="auto"/>
                <w:kern w:val="0"/>
                <w:sz w:val="18"/>
                <w:szCs w:val="18"/>
                <w:lang w:val="en-US" w:eastAsia="zh-CN"/>
              </w:rPr>
              <w:t>50元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人大代表影响力</w:t>
            </w:r>
          </w:p>
        </w:tc>
        <w:tc>
          <w:tcPr>
            <w:tcW w:w="93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加强</w:t>
            </w:r>
          </w:p>
        </w:tc>
        <w:tc>
          <w:tcPr>
            <w:tcW w:w="84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加强</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735"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人大监督能力</w:t>
            </w:r>
          </w:p>
        </w:tc>
        <w:tc>
          <w:tcPr>
            <w:tcW w:w="93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加强</w:t>
            </w:r>
          </w:p>
        </w:tc>
        <w:tc>
          <w:tcPr>
            <w:tcW w:w="84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加强</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735"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lang w:val="en-US"/>
              </w:rPr>
            </w:pPr>
            <w:r>
              <w:rPr>
                <w:rFonts w:hint="eastAsia" w:ascii="宋体" w:hAnsi="宋体" w:cs="宋体"/>
                <w:color w:val="auto"/>
                <w:kern w:val="0"/>
                <w:sz w:val="18"/>
                <w:szCs w:val="18"/>
                <w:lang w:val="en-US" w:eastAsia="zh-CN"/>
              </w:rPr>
              <w:t>15</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17" w:hRule="exact"/>
        </w:trPr>
        <w:tc>
          <w:tcPr>
            <w:tcW w:w="741"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调研人员满意度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3" w:hRule="exact"/>
        </w:trPr>
        <w:tc>
          <w:tcPr>
            <w:tcW w:w="658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91.06</w:t>
            </w:r>
          </w:p>
        </w:tc>
        <w:tc>
          <w:tcPr>
            <w:tcW w:w="13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tbl>
      <w:tblPr>
        <w:tblStyle w:val="10"/>
        <w:tblpPr w:leftFromText="180" w:rightFromText="180" w:vertAnchor="text" w:horzAnchor="page" w:tblpX="1725" w:tblpY="1436"/>
        <w:tblOverlap w:val="never"/>
        <w:tblW w:w="9452" w:type="dxa"/>
        <w:tblInd w:w="0" w:type="dxa"/>
        <w:tblLayout w:type="fixed"/>
        <w:tblCellMar>
          <w:top w:w="0" w:type="dxa"/>
          <w:left w:w="108" w:type="dxa"/>
          <w:bottom w:w="0" w:type="dxa"/>
          <w:right w:w="108" w:type="dxa"/>
        </w:tblCellMar>
      </w:tblPr>
      <w:tblGrid>
        <w:gridCol w:w="1312"/>
        <w:gridCol w:w="759"/>
        <w:gridCol w:w="1086"/>
        <w:gridCol w:w="718"/>
        <w:gridCol w:w="1114"/>
        <w:gridCol w:w="169"/>
        <w:gridCol w:w="938"/>
        <w:gridCol w:w="848"/>
        <w:gridCol w:w="202"/>
        <w:gridCol w:w="355"/>
        <w:gridCol w:w="416"/>
        <w:gridCol w:w="269"/>
        <w:gridCol w:w="567"/>
        <w:gridCol w:w="699"/>
      </w:tblGrid>
      <w:tr>
        <w:tblPrEx>
          <w:tblLayout w:type="fixed"/>
          <w:tblCellMar>
            <w:top w:w="0" w:type="dxa"/>
            <w:left w:w="108" w:type="dxa"/>
            <w:bottom w:w="0" w:type="dxa"/>
            <w:right w:w="108" w:type="dxa"/>
          </w:tblCellMar>
        </w:tblPrEx>
        <w:trPr>
          <w:trHeight w:val="440" w:hRule="exact"/>
        </w:trPr>
        <w:tc>
          <w:tcPr>
            <w:tcW w:w="9452"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9452"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614" w:hRule="exact"/>
        </w:trPr>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140"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常委会会议、主任会议及其他</w:t>
            </w:r>
          </w:p>
        </w:tc>
      </w:tr>
      <w:tr>
        <w:tblPrEx>
          <w:tblLayout w:type="fixed"/>
          <w:tblCellMar>
            <w:top w:w="0" w:type="dxa"/>
            <w:left w:w="108" w:type="dxa"/>
            <w:bottom w:w="0" w:type="dxa"/>
            <w:right w:w="108" w:type="dxa"/>
          </w:tblCellMar>
        </w:tblPrEx>
        <w:trPr>
          <w:trHeight w:val="606" w:hRule="exact"/>
        </w:trPr>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7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456" w:hRule="exact"/>
        </w:trPr>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78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lang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9" w:hRule="exac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5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563"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3.93</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71.2%</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7.12</w:t>
            </w:r>
          </w:p>
        </w:tc>
      </w:tr>
      <w:tr>
        <w:tblPrEx>
          <w:tblLayout w:type="fixed"/>
          <w:tblCellMar>
            <w:top w:w="0" w:type="dxa"/>
            <w:left w:w="108" w:type="dxa"/>
            <w:bottom w:w="0" w:type="dxa"/>
            <w:right w:w="108" w:type="dxa"/>
          </w:tblCellMar>
        </w:tblPrEx>
        <w:trPr>
          <w:trHeight w:val="291" w:hRule="exac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5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3.93</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5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5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3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47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trPr>
        <w:tc>
          <w:tcPr>
            <w:tcW w:w="13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784" w:type="dxa"/>
            <w:gridSpan w:val="6"/>
            <w:tcBorders>
              <w:top w:val="single" w:color="auto" w:sz="4" w:space="0"/>
              <w:left w:val="nil"/>
              <w:bottom w:val="single" w:color="auto" w:sz="4" w:space="0"/>
              <w:right w:val="single" w:color="auto" w:sz="4" w:space="0"/>
            </w:tcBorders>
            <w:textDirection w:val="lrTb"/>
            <w:vAlign w:val="top"/>
          </w:tcPr>
          <w:p>
            <w:pPr>
              <w:keepNext w:val="0"/>
              <w:keepLines w:val="0"/>
              <w:widowControl/>
              <w:suppressLineNumbers w:val="0"/>
              <w:jc w:val="left"/>
              <w:textAlignment w:val="top"/>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常委会会议审查、听取各项工作报告，依照法律规定任命国家工作人员，提出合理工作建议，切实履行人大法定职能；主任会议拟定常委会会议议程草案，指导和协调各专委会的日常工作。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实现全年预期目标，保障常委会会议正常召开。</w:t>
            </w:r>
          </w:p>
        </w:tc>
      </w:tr>
      <w:tr>
        <w:tblPrEx>
          <w:tblLayout w:type="fixed"/>
          <w:tblCellMar>
            <w:top w:w="0" w:type="dxa"/>
            <w:left w:w="108" w:type="dxa"/>
            <w:bottom w:w="0" w:type="dxa"/>
            <w:right w:w="108" w:type="dxa"/>
          </w:tblCellMar>
        </w:tblPrEx>
        <w:trPr>
          <w:trHeight w:val="517" w:hRule="exact"/>
        </w:trPr>
        <w:tc>
          <w:tcPr>
            <w:tcW w:w="131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7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常委会会议人数</w:t>
            </w:r>
          </w:p>
        </w:tc>
        <w:tc>
          <w:tcPr>
            <w:tcW w:w="93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≦720人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cs="宋体"/>
                <w:color w:val="auto"/>
                <w:kern w:val="0"/>
                <w:sz w:val="13"/>
                <w:szCs w:val="13"/>
                <w:lang w:eastAsia="zh-CN"/>
              </w:rPr>
              <w:t>约</w:t>
            </w:r>
            <w:r>
              <w:rPr>
                <w:rFonts w:hint="eastAsia" w:ascii="宋体" w:hAnsi="宋体" w:cs="宋体"/>
                <w:color w:val="auto"/>
                <w:kern w:val="0"/>
                <w:sz w:val="13"/>
                <w:szCs w:val="13"/>
                <w:lang w:val="en-US" w:eastAsia="zh-CN"/>
              </w:rPr>
              <w:t>400多人</w:t>
            </w:r>
            <w:r>
              <w:rPr>
                <w:rFonts w:hint="eastAsia" w:ascii="宋体" w:hAnsi="宋体" w:cs="宋体"/>
                <w:color w:val="auto"/>
                <w:kern w:val="0"/>
                <w:sz w:val="15"/>
                <w:szCs w:val="15"/>
                <w:lang w:val="en-US" w:eastAsia="zh-CN"/>
              </w:rPr>
              <w:t>人人人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常委会会议次数</w:t>
            </w:r>
          </w:p>
        </w:tc>
        <w:tc>
          <w:tcPr>
            <w:tcW w:w="93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主任会议及其他</w:t>
            </w:r>
          </w:p>
        </w:tc>
        <w:tc>
          <w:tcPr>
            <w:tcW w:w="93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≦6次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审议报告</w:t>
            </w:r>
          </w:p>
        </w:tc>
        <w:tc>
          <w:tcPr>
            <w:tcW w:w="93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25项</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午餐标准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早餐标准</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8"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r>
              <w:rPr>
                <w:rFonts w:hint="eastAsia" w:ascii="宋体" w:hAnsi="宋体" w:cs="宋体"/>
                <w:color w:val="auto"/>
                <w:kern w:val="0"/>
                <w:sz w:val="18"/>
                <w:szCs w:val="18"/>
                <w:lang w:eastAsia="zh-CN"/>
              </w:rPr>
              <w:t>指标</w:t>
            </w:r>
          </w:p>
        </w:tc>
        <w:tc>
          <w:tcPr>
            <w:tcW w:w="2001"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社会监督职能</w:t>
            </w:r>
          </w:p>
        </w:tc>
        <w:tc>
          <w:tcPr>
            <w:tcW w:w="93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增强</w:t>
            </w:r>
          </w:p>
        </w:tc>
        <w:tc>
          <w:tcPr>
            <w:tcW w:w="848" w:type="dxa"/>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增强</w:t>
            </w:r>
          </w:p>
        </w:tc>
        <w:tc>
          <w:tcPr>
            <w:tcW w:w="55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685"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41" w:hRule="exact"/>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5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参会人员满意度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944" w:type="dxa"/>
            <w:gridSpan w:val="8"/>
            <w:tcBorders>
              <w:top w:val="single" w:color="auto" w:sz="4" w:space="0"/>
              <w:left w:val="single" w:color="auto" w:sz="4" w:space="0"/>
              <w:bottom w:val="single" w:color="auto" w:sz="4" w:space="0"/>
              <w:right w:val="single" w:color="auto" w:sz="4" w:space="0"/>
            </w:tcBorders>
            <w:vAlign w:val="center"/>
          </w:tcPr>
          <w:tbl>
            <w:tblPr>
              <w:tblStyle w:val="10"/>
              <w:tblpPr w:leftFromText="180" w:rightFromText="180" w:vertAnchor="text" w:horzAnchor="page" w:tblpX="-149" w:tblpY="252"/>
              <w:tblOverlap w:val="never"/>
              <w:tblW w:w="8928" w:type="dxa"/>
              <w:tblInd w:w="0" w:type="dxa"/>
              <w:tblLayout w:type="fixed"/>
              <w:tblCellMar>
                <w:top w:w="0" w:type="dxa"/>
                <w:left w:w="108" w:type="dxa"/>
                <w:bottom w:w="0" w:type="dxa"/>
                <w:right w:w="108" w:type="dxa"/>
              </w:tblCellMar>
            </w:tblPr>
            <w:tblGrid>
              <w:gridCol w:w="578"/>
              <w:gridCol w:w="969"/>
              <w:gridCol w:w="1086"/>
              <w:gridCol w:w="718"/>
              <w:gridCol w:w="987"/>
              <w:gridCol w:w="127"/>
              <w:gridCol w:w="1107"/>
              <w:gridCol w:w="848"/>
              <w:gridCol w:w="202"/>
              <w:gridCol w:w="341"/>
              <w:gridCol w:w="430"/>
              <w:gridCol w:w="282"/>
              <w:gridCol w:w="554"/>
              <w:gridCol w:w="699"/>
            </w:tblGrid>
            <w:tr>
              <w:tblPrEx>
                <w:tblLayout w:type="fixed"/>
                <w:tblCellMar>
                  <w:top w:w="0" w:type="dxa"/>
                  <w:left w:w="108" w:type="dxa"/>
                  <w:bottom w:w="0" w:type="dxa"/>
                  <w:right w:w="108" w:type="dxa"/>
                </w:tblCellMar>
              </w:tblPrEx>
              <w:trPr>
                <w:trHeight w:val="440" w:hRule="exact"/>
              </w:trPr>
              <w:tc>
                <w:tcPr>
                  <w:tcW w:w="8928" w:type="dxa"/>
                  <w:gridSpan w:val="14"/>
                  <w:tcBorders>
                    <w:top w:val="nil"/>
                    <w:left w:val="nil"/>
                    <w:bottom w:val="nil"/>
                    <w:right w:val="nil"/>
                  </w:tcBorders>
                  <w:vAlign w:val="center"/>
                </w:tcPr>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hint="eastAsia" w:ascii="宋体" w:hAnsi="宋体" w:cs="宋体"/>
                      <w:b/>
                      <w:bCs/>
                      <w:color w:val="auto"/>
                      <w:kern w:val="0"/>
                      <w:sz w:val="32"/>
                      <w:szCs w:val="32"/>
                    </w:rPr>
                  </w:pPr>
                </w:p>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lang w:val="en-US" w:eastAsia="zh-CN"/>
                    </w:rPr>
                    <w:t>..0</w:t>
                  </w: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2024年度人大代表联络处及代表活动经费</w:t>
                  </w:r>
                </w:p>
              </w:tc>
            </w:tr>
            <w:tr>
              <w:tblPrEx>
                <w:tblLayout w:type="fixed"/>
                <w:tblCellMar>
                  <w:top w:w="0" w:type="dxa"/>
                  <w:left w:w="108" w:type="dxa"/>
                  <w:bottom w:w="0" w:type="dxa"/>
                  <w:right w:w="108" w:type="dxa"/>
                </w:tblCellMar>
              </w:tblPrEx>
              <w:trPr>
                <w:trHeight w:val="63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姚华峰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69545099</w:t>
                  </w:r>
                </w:p>
              </w:tc>
            </w:tr>
            <w:tr>
              <w:tblPrEx>
                <w:tblLayout w:type="fixed"/>
                <w:tblCellMar>
                  <w:top w:w="0" w:type="dxa"/>
                  <w:left w:w="108" w:type="dxa"/>
                  <w:bottom w:w="0" w:type="dxa"/>
                  <w:right w:w="108" w:type="dxa"/>
                </w:tblCellMar>
              </w:tblPrEx>
              <w:trPr>
                <w:trHeight w:val="574"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19.62</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19.62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1.39</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0.71</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19.62</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19.62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194" w:hRule="atLeast"/>
              </w:trPr>
              <w:tc>
                <w:tcPr>
                  <w:tcW w:w="8928" w:type="dxa"/>
                  <w:gridSpan w:val="14"/>
                  <w:tcBorders>
                    <w:top w:val="nil"/>
                    <w:left w:val="nil"/>
                    <w:bottom w:val="nil"/>
                    <w:right w:val="nil"/>
                  </w:tcBorders>
                  <w:vAlign w:val="top"/>
                </w:tcPr>
                <w:p>
                  <w:pPr>
                    <w:widowControl/>
                    <w:jc w:val="center"/>
                    <w:rPr>
                      <w:rFonts w:hint="eastAsia" w:ascii="宋体" w:hAnsi="宋体" w:cs="宋体"/>
                      <w:color w:val="auto"/>
                      <w:kern w:val="0"/>
                      <w:sz w:val="22"/>
                    </w:rPr>
                  </w:pPr>
                </w:p>
              </w:tc>
            </w:tr>
            <w:tr>
              <w:tblPrEx>
                <w:tblLayout w:type="fixed"/>
                <w:tblCellMar>
                  <w:top w:w="0" w:type="dxa"/>
                  <w:left w:w="108" w:type="dxa"/>
                  <w:bottom w:w="0" w:type="dxa"/>
                  <w:right w:w="108" w:type="dxa"/>
                </w:tblCellMar>
              </w:tblPrEx>
              <w:trPr>
                <w:trHeight w:val="291"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top"/>
                    <w:outlineLvl w:val="9"/>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1、通过组织市代表外出考察，学习外地管理先进经验和做法，提高市代表履职能力；</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2、组织市表开会，讨论相关议案和议题，顺利完成市级人大工作任务。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年中组织市代表视察活动，为市代表履职提供各项保障</w:t>
                  </w:r>
                </w:p>
              </w:tc>
            </w:tr>
            <w:tr>
              <w:tblPrEx>
                <w:tblLayout w:type="fixed"/>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市代表培训</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代表年中集中活动</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92"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考察人数</w:t>
                  </w:r>
                </w:p>
              </w:tc>
              <w:tc>
                <w:tcPr>
                  <w:tcW w:w="1234"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5"/>
                      <w:szCs w:val="15"/>
                    </w:rPr>
                    <w:t>≦</w:t>
                  </w:r>
                  <w:r>
                    <w:rPr>
                      <w:rFonts w:hint="eastAsia" w:ascii="宋体" w:hAnsi="宋体" w:cs="宋体"/>
                      <w:color w:val="auto"/>
                      <w:kern w:val="0"/>
                      <w:sz w:val="15"/>
                      <w:szCs w:val="15"/>
                      <w:lang w:val="en-US" w:eastAsia="zh-CN"/>
                    </w:rPr>
                    <w:t>15人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因工作时间原因没有组织赴外地调研考察</w:t>
                  </w: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指标1：</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指标2：</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指标1：</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66"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考察费用</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eastAsia="宋体" w:cs="宋体"/>
                      <w:color w:val="auto"/>
                      <w:kern w:val="0"/>
                      <w:sz w:val="15"/>
                      <w:szCs w:val="15"/>
                    </w:rPr>
                    <w:t>≦</w:t>
                  </w:r>
                  <w:r>
                    <w:rPr>
                      <w:rFonts w:hint="eastAsia" w:ascii="宋体" w:hAnsi="宋体" w:eastAsia="宋体" w:cs="宋体"/>
                      <w:color w:val="auto"/>
                      <w:kern w:val="0"/>
                      <w:sz w:val="15"/>
                      <w:szCs w:val="15"/>
                      <w:lang w:eastAsia="zh-CN"/>
                    </w:rPr>
                    <w:t>人均</w:t>
                  </w:r>
                  <w:r>
                    <w:rPr>
                      <w:rFonts w:hint="eastAsia" w:ascii="宋体" w:hAnsi="宋体" w:eastAsia="宋体" w:cs="宋体"/>
                      <w:color w:val="auto"/>
                      <w:kern w:val="0"/>
                      <w:sz w:val="15"/>
                      <w:szCs w:val="15"/>
                      <w:lang w:val="en-US" w:eastAsia="zh-CN"/>
                    </w:rPr>
                    <w:t>6000元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53" w:type="dxa"/>
                  <w:gridSpan w:val="2"/>
                  <w:tcBorders>
                    <w:top w:val="single" w:color="auto" w:sz="4" w:space="0"/>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eastAsia="zh-CN"/>
                    </w:rPr>
                    <w:t>因工作时间原因没有组织赴外地调研考察</w:t>
                  </w: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指标2：</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指标1：</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指标2：</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r>
                    <w:rPr>
                      <w:rFonts w:hint="eastAsia" w:ascii="宋体" w:hAnsi="宋体" w:eastAsia="宋体" w:cs="宋体"/>
                      <w:i w:val="0"/>
                      <w:color w:val="000000"/>
                      <w:kern w:val="0"/>
                      <w:sz w:val="15"/>
                      <w:szCs w:val="15"/>
                      <w:u w:val="none"/>
                      <w:lang w:val="en-US" w:eastAsia="zh-CN" w:bidi="ar"/>
                    </w:rPr>
                    <w:t>代表履职能力</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指标2：</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2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市代表满意度</w:t>
                  </w:r>
                </w:p>
              </w:tc>
              <w:tc>
                <w:tcPr>
                  <w:tcW w:w="12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60.71</w:t>
                  </w:r>
                </w:p>
              </w:tc>
              <w:tc>
                <w:tcPr>
                  <w:tcW w:w="12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97.122</w:t>
            </w:r>
          </w:p>
        </w:tc>
        <w:tc>
          <w:tcPr>
            <w:tcW w:w="12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pStyle w:val="2"/>
        <w:rPr>
          <w:rFonts w:hint="eastAsia"/>
          <w:lang w:val="en-US" w:eastAsia="zh-CN"/>
        </w:rPr>
      </w:pPr>
    </w:p>
    <w:tbl>
      <w:tblPr>
        <w:tblStyle w:val="10"/>
        <w:tblpPr w:leftFromText="180" w:rightFromText="180" w:vertAnchor="text" w:horzAnchor="page" w:tblpX="1625" w:tblpY="1281"/>
        <w:tblOverlap w:val="never"/>
        <w:tblW w:w="9463" w:type="dxa"/>
        <w:tblInd w:w="0" w:type="dxa"/>
        <w:tblLayout w:type="fixed"/>
        <w:tblCellMar>
          <w:top w:w="0" w:type="dxa"/>
          <w:left w:w="108" w:type="dxa"/>
          <w:bottom w:w="0" w:type="dxa"/>
          <w:right w:w="108" w:type="dxa"/>
        </w:tblCellMar>
      </w:tblPr>
      <w:tblGrid>
        <w:gridCol w:w="816"/>
        <w:gridCol w:w="969"/>
        <w:gridCol w:w="1086"/>
        <w:gridCol w:w="718"/>
        <w:gridCol w:w="987"/>
        <w:gridCol w:w="127"/>
        <w:gridCol w:w="960"/>
        <w:gridCol w:w="995"/>
        <w:gridCol w:w="202"/>
        <w:gridCol w:w="341"/>
        <w:gridCol w:w="430"/>
        <w:gridCol w:w="282"/>
        <w:gridCol w:w="554"/>
        <w:gridCol w:w="996"/>
      </w:tblGrid>
      <w:tr>
        <w:tblPrEx>
          <w:tblLayout w:type="fixed"/>
          <w:tblCellMar>
            <w:top w:w="0" w:type="dxa"/>
            <w:left w:w="108" w:type="dxa"/>
            <w:bottom w:w="0" w:type="dxa"/>
            <w:right w:w="108" w:type="dxa"/>
          </w:tblCellMar>
        </w:tblPrEx>
        <w:trPr>
          <w:trHeight w:val="440" w:hRule="exact"/>
        </w:trPr>
        <w:tc>
          <w:tcPr>
            <w:tcW w:w="9463"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9463"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trPr>
        <w:tc>
          <w:tcPr>
            <w:tcW w:w="17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通州区人代会经费</w:t>
            </w:r>
          </w:p>
        </w:tc>
      </w:tr>
      <w:tr>
        <w:tblPrEx>
          <w:tblLayout w:type="fixed"/>
          <w:tblCellMar>
            <w:top w:w="0" w:type="dxa"/>
            <w:left w:w="108" w:type="dxa"/>
            <w:bottom w:w="0" w:type="dxa"/>
            <w:right w:w="108" w:type="dxa"/>
          </w:tblCellMar>
        </w:tblPrEx>
        <w:trPr>
          <w:trHeight w:val="519" w:hRule="exact"/>
        </w:trPr>
        <w:tc>
          <w:tcPr>
            <w:tcW w:w="17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w:t>
            </w:r>
            <w:r>
              <w:rPr>
                <w:rFonts w:hint="eastAsia" w:ascii="宋体" w:hAnsi="宋体" w:cs="宋体"/>
                <w:color w:val="auto"/>
                <w:kern w:val="0"/>
                <w:sz w:val="18"/>
                <w:szCs w:val="18"/>
              </w:rPr>
              <w:t>通州区人民代表大会常务委员会</w:t>
            </w:r>
          </w:p>
        </w:tc>
      </w:tr>
      <w:tr>
        <w:tblPrEx>
          <w:tblLayout w:type="fixed"/>
          <w:tblCellMar>
            <w:top w:w="0" w:type="dxa"/>
            <w:left w:w="108" w:type="dxa"/>
            <w:bottom w:w="0" w:type="dxa"/>
            <w:right w:w="108" w:type="dxa"/>
          </w:tblCellMar>
        </w:tblPrEx>
        <w:trPr>
          <w:trHeight w:val="291" w:hRule="exact"/>
        </w:trPr>
        <w:tc>
          <w:tcPr>
            <w:tcW w:w="17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574" w:hRule="exact"/>
        </w:trPr>
        <w:tc>
          <w:tcPr>
            <w:tcW w:w="17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19.57</w:t>
            </w: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trPr>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19.57</w:t>
            </w: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7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8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trPr>
        <w:tc>
          <w:tcPr>
            <w:tcW w:w="8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847" w:type="dxa"/>
            <w:gridSpan w:val="6"/>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ascii="宋体" w:hAnsi="宋体" w:cs="宋体"/>
                <w:color w:val="auto"/>
                <w:kern w:val="0"/>
                <w:sz w:val="15"/>
                <w:szCs w:val="15"/>
              </w:rPr>
            </w:pPr>
            <w:r>
              <w:rPr>
                <w:rFonts w:hint="default" w:ascii="仿宋_GB2312" w:hAnsi="宋体" w:eastAsia="仿宋_GB2312" w:cs="仿宋_GB2312"/>
                <w:i w:val="0"/>
                <w:color w:val="000000"/>
                <w:kern w:val="0"/>
                <w:sz w:val="16"/>
                <w:szCs w:val="16"/>
                <w:u w:val="none"/>
                <w:lang w:val="en-US" w:eastAsia="zh-CN" w:bidi="ar"/>
              </w:rPr>
              <w:t>召开通州区七届</w:t>
            </w:r>
            <w:r>
              <w:rPr>
                <w:rFonts w:hint="eastAsia" w:ascii="仿宋_GB2312" w:hAnsi="宋体" w:eastAsia="仿宋_GB2312" w:cs="仿宋_GB2312"/>
                <w:i w:val="0"/>
                <w:color w:val="000000"/>
                <w:kern w:val="0"/>
                <w:sz w:val="16"/>
                <w:szCs w:val="16"/>
                <w:u w:val="none"/>
                <w:lang w:val="en-US" w:eastAsia="zh-CN" w:bidi="ar"/>
              </w:rPr>
              <w:t>五次</w:t>
            </w:r>
            <w:r>
              <w:rPr>
                <w:rFonts w:hint="default" w:ascii="仿宋_GB2312" w:hAnsi="宋体" w:eastAsia="仿宋_GB2312" w:cs="仿宋_GB2312"/>
                <w:i w:val="0"/>
                <w:color w:val="000000"/>
                <w:kern w:val="0"/>
                <w:sz w:val="16"/>
                <w:szCs w:val="16"/>
                <w:u w:val="none"/>
                <w:lang w:val="en-US" w:eastAsia="zh-CN" w:bidi="ar"/>
              </w:rPr>
              <w:t>会议，大会期间要听取和审议“一府两院”工作报告、区人大常委会工作报告、审议国民经济和社会发展计划与预算情况报告</w:t>
            </w:r>
            <w:r>
              <w:rPr>
                <w:rFonts w:hint="eastAsia" w:ascii="仿宋_GB2312" w:hAnsi="宋体" w:eastAsia="仿宋_GB2312" w:cs="仿宋_GB2312"/>
                <w:i w:val="0"/>
                <w:color w:val="000000"/>
                <w:kern w:val="0"/>
                <w:sz w:val="16"/>
                <w:szCs w:val="16"/>
                <w:u w:val="none"/>
                <w:lang w:val="en-US" w:eastAsia="zh-CN" w:bidi="ar"/>
              </w:rPr>
              <w:t>等以及各项选举任命。</w:t>
            </w:r>
          </w:p>
        </w:tc>
        <w:tc>
          <w:tcPr>
            <w:tcW w:w="380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5"/>
                <w:szCs w:val="15"/>
                <w:lang w:eastAsia="zh-CN"/>
              </w:rPr>
              <w:t>经费保障七届五次</w:t>
            </w:r>
            <w:r>
              <w:rPr>
                <w:rFonts w:hint="eastAsia" w:ascii="宋体" w:hAnsi="宋体" w:eastAsia="宋体" w:cs="宋体"/>
                <w:color w:val="auto"/>
                <w:kern w:val="0"/>
                <w:sz w:val="15"/>
                <w:szCs w:val="15"/>
                <w:lang w:eastAsia="zh-CN"/>
              </w:rPr>
              <w:t>大会圆满</w:t>
            </w:r>
            <w:r>
              <w:rPr>
                <w:rFonts w:hint="eastAsia" w:ascii="宋体" w:hAnsi="宋体" w:cs="宋体"/>
                <w:color w:val="auto"/>
                <w:kern w:val="0"/>
                <w:sz w:val="15"/>
                <w:szCs w:val="15"/>
                <w:lang w:eastAsia="zh-CN"/>
              </w:rPr>
              <w:t>顺利</w:t>
            </w:r>
            <w:r>
              <w:rPr>
                <w:rFonts w:hint="eastAsia" w:ascii="宋体" w:hAnsi="宋体" w:eastAsia="宋体" w:cs="宋体"/>
                <w:color w:val="auto"/>
                <w:kern w:val="0"/>
                <w:sz w:val="15"/>
                <w:szCs w:val="15"/>
                <w:lang w:eastAsia="zh-CN"/>
              </w:rPr>
              <w:t>完成</w:t>
            </w:r>
            <w:r>
              <w:rPr>
                <w:rFonts w:hint="eastAsia" w:ascii="宋体" w:hAnsi="宋体" w:cs="宋体"/>
                <w:color w:val="auto"/>
                <w:kern w:val="0"/>
                <w:sz w:val="15"/>
                <w:szCs w:val="15"/>
                <w:lang w:eastAsia="zh-CN"/>
              </w:rPr>
              <w:t>，</w:t>
            </w:r>
            <w:r>
              <w:rPr>
                <w:rFonts w:hint="eastAsia" w:ascii="宋体" w:hAnsi="宋体" w:eastAsia="宋体" w:cs="宋体"/>
                <w:color w:val="auto"/>
                <w:kern w:val="0"/>
                <w:sz w:val="15"/>
                <w:szCs w:val="15"/>
                <w:lang w:eastAsia="zh-CN"/>
              </w:rPr>
              <w:t>通过各项工作报告</w:t>
            </w:r>
            <w:r>
              <w:rPr>
                <w:rFonts w:hint="eastAsia" w:ascii="宋体" w:hAnsi="宋体" w:cs="宋体"/>
                <w:color w:val="auto"/>
                <w:kern w:val="0"/>
                <w:sz w:val="15"/>
                <w:szCs w:val="15"/>
                <w:lang w:eastAsia="zh-CN"/>
              </w:rPr>
              <w:t>和选举任命。</w:t>
            </w:r>
          </w:p>
        </w:tc>
      </w:tr>
      <w:tr>
        <w:tblPrEx>
          <w:tblLayout w:type="fixed"/>
          <w:tblCellMar>
            <w:top w:w="0" w:type="dxa"/>
            <w:left w:w="108" w:type="dxa"/>
            <w:bottom w:w="0" w:type="dxa"/>
            <w:right w:w="108" w:type="dxa"/>
          </w:tblCellMar>
        </w:tblPrEx>
        <w:trPr>
          <w:trHeight w:val="517" w:hRule="exact"/>
        </w:trPr>
        <w:tc>
          <w:tcPr>
            <w:tcW w:w="81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指标值</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七届人大五次会议</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995" w:type="dxa"/>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会议天数</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4天</w:t>
            </w:r>
          </w:p>
        </w:tc>
        <w:tc>
          <w:tcPr>
            <w:tcW w:w="995" w:type="dxa"/>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4天</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17"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宋体" w:hAnsi="宋体" w:eastAsia="宋体" w:cs="宋体"/>
                <w:color w:val="auto"/>
                <w:kern w:val="0"/>
                <w:sz w:val="15"/>
                <w:szCs w:val="15"/>
                <w:lang w:eastAsia="zh-CN"/>
              </w:rPr>
            </w:pPr>
          </w:p>
        </w:tc>
        <w:tc>
          <w:tcPr>
            <w:tcW w:w="1087" w:type="dxa"/>
            <w:gridSpan w:val="2"/>
            <w:tcBorders>
              <w:top w:val="nil"/>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textDirection w:val="lrTb"/>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5"/>
                <w:szCs w:val="15"/>
                <w:lang w:eastAsia="zh-CN"/>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大会顺利开展</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顺利召开</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r>
      <w:tr>
        <w:tblPrEx>
          <w:tblLayout w:type="fixed"/>
          <w:tblCellMar>
            <w:top w:w="0" w:type="dxa"/>
            <w:left w:w="108" w:type="dxa"/>
            <w:bottom w:w="0" w:type="dxa"/>
            <w:right w:w="108" w:type="dxa"/>
          </w:tblCellMar>
        </w:tblPrEx>
        <w:trPr>
          <w:trHeight w:val="653"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40"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550" w:type="dxa"/>
            <w:gridSpan w:val="2"/>
            <w:tcBorders>
              <w:top w:val="single" w:color="auto" w:sz="4" w:space="0"/>
              <w:left w:val="nil"/>
              <w:bottom w:val="single" w:color="auto" w:sz="4" w:space="0"/>
              <w:right w:val="single" w:color="auto" w:sz="4" w:space="0"/>
            </w:tcBorders>
            <w:textDirection w:val="lrTb"/>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eastAsia="zh-CN"/>
              </w:rPr>
              <w:t>印刷材料及证件制作费</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20万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19.57</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5"/>
                <w:szCs w:val="15"/>
              </w:rPr>
            </w:pPr>
            <w:r>
              <w:rPr>
                <w:rFonts w:hint="default" w:ascii="仿宋_GB2312" w:hAnsi="宋体" w:eastAsia="仿宋_GB2312" w:cs="仿宋_GB2312"/>
                <w:i w:val="0"/>
                <w:color w:val="000000"/>
                <w:kern w:val="0"/>
                <w:sz w:val="21"/>
                <w:szCs w:val="21"/>
                <w:u w:val="none"/>
                <w:lang w:val="en-US" w:eastAsia="zh-CN" w:bidi="ar"/>
              </w:rPr>
              <w:t>人代会宣传力度</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ascii="宋体" w:hAnsi="宋体" w:cs="宋体"/>
                <w:color w:val="auto"/>
                <w:kern w:val="0"/>
                <w:sz w:val="15"/>
                <w:szCs w:val="15"/>
              </w:rPr>
            </w:pPr>
            <w:r>
              <w:rPr>
                <w:rFonts w:hint="default" w:ascii="仿宋_GB2312" w:hAnsi="宋体" w:eastAsia="仿宋_GB2312" w:cs="仿宋_GB2312"/>
                <w:i w:val="0"/>
                <w:color w:val="000000"/>
                <w:kern w:val="0"/>
                <w:sz w:val="21"/>
                <w:szCs w:val="21"/>
                <w:u w:val="none"/>
                <w:lang w:val="en-US" w:eastAsia="zh-CN" w:bidi="ar"/>
              </w:rPr>
              <w:t>代表履职能力</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增强</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增强</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28"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18"/>
                <w:szCs w:val="18"/>
                <w:u w:val="none"/>
                <w:lang w:val="en-US" w:eastAsia="zh-CN" w:bidi="ar"/>
              </w:rPr>
            </w:pPr>
            <w:r>
              <w:rPr>
                <w:rFonts w:hint="default" w:ascii="仿宋_GB2312" w:hAnsi="宋体" w:eastAsia="仿宋_GB2312" w:cs="仿宋_GB2312"/>
                <w:i w:val="0"/>
                <w:color w:val="000000"/>
                <w:kern w:val="0"/>
                <w:sz w:val="18"/>
                <w:szCs w:val="18"/>
                <w:u w:val="none"/>
                <w:lang w:val="en-US" w:eastAsia="zh-CN" w:bidi="ar"/>
              </w:rPr>
              <w:t>工作人员组织协调</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ascii="宋体" w:hAnsi="宋体" w:cs="宋体"/>
                <w:color w:val="auto"/>
                <w:kern w:val="0"/>
                <w:sz w:val="15"/>
                <w:szCs w:val="15"/>
              </w:rPr>
            </w:pPr>
            <w:r>
              <w:rPr>
                <w:rFonts w:hint="default" w:ascii="仿宋_GB2312" w:hAnsi="宋体" w:eastAsia="仿宋_GB2312" w:cs="仿宋_GB2312"/>
                <w:i w:val="0"/>
                <w:color w:val="000000"/>
                <w:kern w:val="0"/>
                <w:sz w:val="18"/>
                <w:szCs w:val="18"/>
                <w:u w:val="none"/>
                <w:lang w:val="en-US" w:eastAsia="zh-CN" w:bidi="ar"/>
              </w:rPr>
              <w:t>能力</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r>
              <w:rPr>
                <w:rFonts w:hint="eastAsia" w:ascii="宋体" w:hAnsi="宋体" w:cs="宋体"/>
                <w:color w:val="auto"/>
                <w:kern w:val="0"/>
                <w:sz w:val="15"/>
                <w:szCs w:val="15"/>
              </w:rPr>
              <w:t>参会人员满意度</w:t>
            </w:r>
          </w:p>
        </w:tc>
        <w:tc>
          <w:tcPr>
            <w:tcW w:w="10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w:t>
            </w:r>
          </w:p>
        </w:tc>
        <w:tc>
          <w:tcPr>
            <w:tcW w:w="9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w:t>
            </w:r>
          </w:p>
        </w:tc>
        <w:tc>
          <w:tcPr>
            <w:tcW w:w="5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15"/>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81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65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5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tbl>
      <w:tblPr>
        <w:tblStyle w:val="10"/>
        <w:tblW w:w="9040" w:type="dxa"/>
        <w:jc w:val="center"/>
        <w:tblInd w:w="0" w:type="dxa"/>
        <w:tblLayout w:type="fixed"/>
        <w:tblCellMar>
          <w:top w:w="0" w:type="dxa"/>
          <w:left w:w="108" w:type="dxa"/>
          <w:bottom w:w="0" w:type="dxa"/>
          <w:right w:w="108" w:type="dxa"/>
        </w:tblCellMar>
      </w:tblPr>
      <w:tblGrid>
        <w:gridCol w:w="584"/>
        <w:gridCol w:w="981"/>
        <w:gridCol w:w="1099"/>
        <w:gridCol w:w="972"/>
        <w:gridCol w:w="1053"/>
        <w:gridCol w:w="951"/>
        <w:gridCol w:w="946"/>
        <w:gridCol w:w="116"/>
        <w:gridCol w:w="469"/>
        <w:gridCol w:w="310"/>
        <w:gridCol w:w="417"/>
        <w:gridCol w:w="428"/>
        <w:gridCol w:w="714"/>
      </w:tblGrid>
      <w:tr>
        <w:tblPrEx>
          <w:tblLayout w:type="fixed"/>
          <w:tblCellMar>
            <w:top w:w="0" w:type="dxa"/>
            <w:left w:w="108" w:type="dxa"/>
            <w:bottom w:w="0" w:type="dxa"/>
            <w:right w:w="108" w:type="dxa"/>
          </w:tblCellMar>
        </w:tblPrEx>
        <w:trPr>
          <w:trHeight w:val="808" w:hRule="exact"/>
          <w:jc w:val="center"/>
        </w:trPr>
        <w:tc>
          <w:tcPr>
            <w:tcW w:w="9040"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586" w:hRule="atLeast"/>
          <w:jc w:val="center"/>
        </w:trPr>
        <w:tc>
          <w:tcPr>
            <w:tcW w:w="9040" w:type="dxa"/>
            <w:gridSpan w:val="13"/>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534"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75" w:type="dxa"/>
            <w:gridSpan w:val="11"/>
            <w:tcBorders>
              <w:top w:val="single" w:color="auto" w:sz="4" w:space="0"/>
              <w:left w:val="nil"/>
              <w:bottom w:val="single" w:color="auto" w:sz="4" w:space="0"/>
              <w:right w:val="single" w:color="auto" w:sz="4" w:space="0"/>
            </w:tcBorders>
            <w:vAlign w:val="center"/>
          </w:tcPr>
          <w:p>
            <w:pPr>
              <w:widowControl/>
              <w:tabs>
                <w:tab w:val="left" w:pos="1501"/>
              </w:tabs>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区代表闭会期间活动经费</w:t>
            </w:r>
          </w:p>
        </w:tc>
      </w:tr>
      <w:tr>
        <w:tblPrEx>
          <w:tblLayout w:type="fixed"/>
          <w:tblCellMar>
            <w:top w:w="0" w:type="dxa"/>
            <w:left w:w="108" w:type="dxa"/>
            <w:bottom w:w="0" w:type="dxa"/>
            <w:right w:w="108" w:type="dxa"/>
          </w:tblCellMar>
        </w:tblPrEx>
        <w:trPr>
          <w:trHeight w:val="761"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7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3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469" w:hRule="exact"/>
          <w:jc w:val="center"/>
        </w:trPr>
        <w:tc>
          <w:tcPr>
            <w:tcW w:w="15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7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67" w:hRule="exact"/>
          <w:jc w:val="center"/>
        </w:trPr>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0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7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534" w:hRule="exact"/>
          <w:jc w:val="center"/>
        </w:trPr>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7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31.6</w:t>
            </w: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31.6</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r>
      <w:tr>
        <w:tblPrEx>
          <w:tblLayout w:type="fixed"/>
          <w:tblCellMar>
            <w:top w:w="0" w:type="dxa"/>
            <w:left w:w="108" w:type="dxa"/>
            <w:bottom w:w="0" w:type="dxa"/>
            <w:right w:w="108" w:type="dxa"/>
          </w:tblCellMar>
        </w:tblPrEx>
        <w:trPr>
          <w:trHeight w:val="401" w:hRule="exact"/>
          <w:jc w:val="center"/>
        </w:trPr>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31.6</w:t>
            </w: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31.6</w:t>
            </w: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7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r>
      <w:tr>
        <w:tblPrEx>
          <w:tblLayout w:type="fixed"/>
          <w:tblCellMar>
            <w:top w:w="0" w:type="dxa"/>
            <w:left w:w="108" w:type="dxa"/>
            <w:bottom w:w="0" w:type="dxa"/>
            <w:right w:w="108" w:type="dxa"/>
          </w:tblCellMar>
        </w:tblPrEx>
        <w:trPr>
          <w:trHeight w:val="418" w:hRule="exact"/>
          <w:jc w:val="center"/>
        </w:trPr>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47" w:hRule="exact"/>
          <w:jc w:val="center"/>
        </w:trPr>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534" w:hRule="exact"/>
          <w:jc w:val="center"/>
        </w:trPr>
        <w:tc>
          <w:tcPr>
            <w:tcW w:w="5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777" w:hRule="atLeast"/>
          <w:jc w:val="center"/>
        </w:trPr>
        <w:tc>
          <w:tcPr>
            <w:tcW w:w="5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056" w:type="dxa"/>
            <w:gridSpan w:val="5"/>
            <w:tcBorders>
              <w:top w:val="single" w:color="auto" w:sz="4" w:space="0"/>
              <w:left w:val="nil"/>
              <w:bottom w:val="single" w:color="auto" w:sz="4" w:space="0"/>
              <w:right w:val="single" w:color="auto" w:sz="4" w:space="0"/>
            </w:tcBorders>
            <w:vAlign w:val="center"/>
          </w:tcPr>
          <w:p>
            <w:pPr>
              <w:widowControl/>
              <w:numPr>
                <w:ilvl w:val="0"/>
                <w:numId w:val="0"/>
              </w:numPr>
              <w:spacing w:line="240" w:lineRule="exact"/>
              <w:ind w:left="0" w:firstLine="0"/>
              <w:jc w:val="both"/>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lang w:val="en-US"/>
              </w:rPr>
              <w:t>根据相关政策要求，对</w:t>
            </w:r>
            <w:r>
              <w:rPr>
                <w:rFonts w:hint="eastAsia" w:ascii="宋体" w:hAnsi="宋体" w:cs="宋体"/>
                <w:color w:val="auto"/>
                <w:kern w:val="0"/>
                <w:sz w:val="18"/>
                <w:szCs w:val="18"/>
              </w:rPr>
              <w:t>区人大代表参加视察和专题调研、执法检查和其他工作调研</w:t>
            </w:r>
            <w:r>
              <w:rPr>
                <w:rFonts w:hint="default" w:ascii="宋体" w:hAnsi="宋体" w:cs="宋体"/>
                <w:color w:val="auto"/>
                <w:kern w:val="0"/>
                <w:sz w:val="18"/>
                <w:szCs w:val="18"/>
                <w:lang w:val="en-US"/>
              </w:rPr>
              <w:t>、</w:t>
            </w:r>
            <w:r>
              <w:rPr>
                <w:rFonts w:hint="eastAsia" w:ascii="宋体" w:hAnsi="宋体" w:cs="宋体"/>
                <w:color w:val="auto"/>
                <w:kern w:val="0"/>
                <w:sz w:val="18"/>
                <w:szCs w:val="18"/>
              </w:rPr>
              <w:t>列席本级人大常委会会议和人大专门委员会会议</w:t>
            </w:r>
            <w:r>
              <w:rPr>
                <w:rFonts w:hint="default" w:ascii="宋体" w:hAnsi="宋体" w:cs="宋体"/>
                <w:color w:val="auto"/>
                <w:kern w:val="0"/>
                <w:sz w:val="18"/>
                <w:szCs w:val="18"/>
                <w:lang w:val="en-US"/>
              </w:rPr>
              <w:t>,</w:t>
            </w:r>
            <w:r>
              <w:rPr>
                <w:rFonts w:hint="eastAsia" w:ascii="宋体" w:hAnsi="宋体" w:cs="宋体"/>
                <w:color w:val="auto"/>
                <w:kern w:val="0"/>
                <w:sz w:val="18"/>
                <w:szCs w:val="18"/>
              </w:rPr>
              <w:t>提出对各方面工作的建议、批评和意见、联系人民群众</w:t>
            </w:r>
            <w:r>
              <w:rPr>
                <w:rFonts w:hint="default" w:ascii="宋体" w:hAnsi="宋体" w:cs="宋体"/>
                <w:color w:val="auto"/>
                <w:kern w:val="0"/>
                <w:sz w:val="18"/>
                <w:szCs w:val="18"/>
                <w:lang w:val="en-US"/>
              </w:rPr>
              <w:t>等闭会期间活动给予一定的保障</w:t>
            </w:r>
            <w:r>
              <w:rPr>
                <w:rFonts w:hint="eastAsia" w:ascii="宋体" w:hAnsi="宋体" w:cs="宋体"/>
                <w:color w:val="auto"/>
                <w:kern w:val="0"/>
                <w:sz w:val="18"/>
                <w:szCs w:val="18"/>
                <w:lang w:val="en-US" w:eastAsia="zh-CN"/>
              </w:rPr>
              <w:t>，为人大代表更好地履行职责提供有力保障。</w:t>
            </w:r>
          </w:p>
        </w:tc>
        <w:tc>
          <w:tcPr>
            <w:tcW w:w="340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color w:val="auto"/>
                <w:lang w:val="en-US" w:eastAsia="zh-CN"/>
              </w:rPr>
            </w:pPr>
            <w:r>
              <w:rPr>
                <w:rFonts w:hint="eastAsia" w:ascii="宋体" w:hAnsi="宋体" w:cs="宋体"/>
                <w:color w:val="auto"/>
                <w:kern w:val="0"/>
                <w:sz w:val="18"/>
                <w:szCs w:val="18"/>
                <w:lang w:val="en-US" w:eastAsia="zh-CN"/>
              </w:rPr>
              <w:t>本项目实施为全区316名人大代表在闭会期间参与的视察、专题调研、执法检查等活动给予一定的经费支持，保障了代表活动的顺利开展和提升代表履职能力，充分发挥了代表作用，促进民主政治建设。</w:t>
            </w:r>
          </w:p>
        </w:tc>
      </w:tr>
      <w:tr>
        <w:tblPrEx>
          <w:tblLayout w:type="fixed"/>
          <w:tblCellMar>
            <w:top w:w="0" w:type="dxa"/>
            <w:left w:w="108" w:type="dxa"/>
            <w:bottom w:w="0" w:type="dxa"/>
            <w:right w:w="108" w:type="dxa"/>
          </w:tblCellMar>
        </w:tblPrEx>
        <w:trPr>
          <w:trHeight w:val="949" w:hRule="exact"/>
          <w:jc w:val="center"/>
        </w:trPr>
        <w:tc>
          <w:tcPr>
            <w:tcW w:w="58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4"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代表人数</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320</w:t>
            </w:r>
            <w:r>
              <w:rPr>
                <w:rFonts w:hint="eastAsia" w:ascii="宋体" w:hAnsi="宋体" w:cs="宋体"/>
                <w:color w:val="auto"/>
                <w:kern w:val="0"/>
                <w:sz w:val="18"/>
                <w:szCs w:val="18"/>
                <w:lang w:eastAsia="zh-CN"/>
              </w:rPr>
              <w:t>人</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316人</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14.81</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代表空缺4人</w:t>
            </w:r>
          </w:p>
        </w:tc>
      </w:tr>
      <w:tr>
        <w:tblPrEx>
          <w:tblLayout w:type="fixed"/>
          <w:tblCellMar>
            <w:top w:w="0" w:type="dxa"/>
            <w:left w:w="108" w:type="dxa"/>
            <w:bottom w:w="0" w:type="dxa"/>
            <w:right w:w="108" w:type="dxa"/>
          </w:tblCellMar>
        </w:tblPrEx>
        <w:trPr>
          <w:trHeight w:val="534"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资金发放符合政策文件要求，发放合规率</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4"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时效指标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发放及时率</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69"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人均活动经费</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=1000元</w:t>
            </w:r>
          </w:p>
        </w:tc>
        <w:tc>
          <w:tcPr>
            <w:tcW w:w="9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按标准发放</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90"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ascii="宋体" w:hAnsi="宋体" w:cs="宋体"/>
                <w:color w:val="auto"/>
                <w:kern w:val="0"/>
                <w:sz w:val="18"/>
                <w:szCs w:val="18"/>
                <w:lang w:val="en-US"/>
              </w:rPr>
              <w:t>为代表参加各项闭会期间活动提供一定的保障</w:t>
            </w: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提高</w:t>
            </w:r>
          </w:p>
        </w:tc>
        <w:tc>
          <w:tcPr>
            <w:tcW w:w="946" w:type="dxa"/>
            <w:tcBorders>
              <w:top w:val="single" w:color="auto" w:sz="4" w:space="0"/>
              <w:left w:val="nil"/>
              <w:bottom w:val="single" w:color="auto" w:sz="4" w:space="0"/>
              <w:right w:val="single" w:color="auto" w:sz="4" w:space="0"/>
            </w:tcBorders>
            <w:vAlign w:val="center"/>
          </w:tcPr>
          <w:p>
            <w:pPr>
              <w:pStyle w:val="2"/>
              <w:ind w:left="0" w:leftChars="0" w:firstLine="0" w:firstLineChars="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bidi="ar-SA"/>
              </w:rPr>
              <w:t>有效的保障</w:t>
            </w:r>
            <w:r>
              <w:rPr>
                <w:rFonts w:hint="eastAsia" w:ascii="宋体" w:hAnsi="宋体" w:eastAsia="宋体" w:cs="宋体"/>
                <w:color w:val="auto"/>
                <w:kern w:val="0"/>
                <w:sz w:val="18"/>
                <w:szCs w:val="18"/>
                <w:lang w:val="en-US" w:eastAsia="zh-CN" w:bidi="ar-SA"/>
              </w:rPr>
              <w:t>闭会期间代表活动开展，发挥代表在闭会期间的作用</w:t>
            </w:r>
            <w:r>
              <w:rPr>
                <w:rFonts w:hint="eastAsia" w:ascii="宋体" w:hAnsi="宋体" w:cs="宋体"/>
                <w:color w:val="auto"/>
                <w:kern w:val="0"/>
                <w:sz w:val="18"/>
                <w:szCs w:val="18"/>
                <w:lang w:val="en-US" w:eastAsia="zh-CN" w:bidi="ar-SA"/>
              </w:rPr>
              <w:t>。</w:t>
            </w:r>
          </w:p>
        </w:tc>
        <w:tc>
          <w:tcPr>
            <w:tcW w:w="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7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997" w:hRule="exact"/>
          <w:jc w:val="center"/>
        </w:trPr>
        <w:tc>
          <w:tcPr>
            <w:tcW w:w="58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1"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代表满意度</w:t>
            </w: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95%</w:t>
            </w: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563" w:hRule="exact"/>
          <w:jc w:val="center"/>
        </w:trPr>
        <w:tc>
          <w:tcPr>
            <w:tcW w:w="658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99.81</w:t>
            </w:r>
          </w:p>
        </w:tc>
        <w:tc>
          <w:tcPr>
            <w:tcW w:w="114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0"/>
          <w:sz w:val="22"/>
          <w:szCs w:val="24"/>
          <w:lang w:val="en-US" w:eastAsia="zh-CN" w:bidi="ar-SA"/>
        </w:rPr>
      </w:pPr>
    </w:p>
    <w:tbl>
      <w:tblPr>
        <w:tblStyle w:val="10"/>
        <w:tblW w:w="9403" w:type="dxa"/>
        <w:jc w:val="center"/>
        <w:tblInd w:w="230" w:type="dxa"/>
        <w:tblLayout w:type="fixed"/>
        <w:tblCellMar>
          <w:top w:w="0" w:type="dxa"/>
          <w:left w:w="108" w:type="dxa"/>
          <w:bottom w:w="0" w:type="dxa"/>
          <w:right w:w="108" w:type="dxa"/>
        </w:tblCellMar>
      </w:tblPr>
      <w:tblGrid>
        <w:gridCol w:w="343"/>
        <w:gridCol w:w="15"/>
        <w:gridCol w:w="946"/>
        <w:gridCol w:w="42"/>
        <w:gridCol w:w="1034"/>
        <w:gridCol w:w="72"/>
        <w:gridCol w:w="642"/>
        <w:gridCol w:w="90"/>
        <w:gridCol w:w="1014"/>
        <w:gridCol w:w="166"/>
        <w:gridCol w:w="29"/>
        <w:gridCol w:w="215"/>
        <w:gridCol w:w="690"/>
        <w:gridCol w:w="285"/>
        <w:gridCol w:w="661"/>
        <w:gridCol w:w="95"/>
        <w:gridCol w:w="69"/>
        <w:gridCol w:w="295"/>
        <w:gridCol w:w="66"/>
        <w:gridCol w:w="247"/>
        <w:gridCol w:w="87"/>
        <w:gridCol w:w="401"/>
        <w:gridCol w:w="265"/>
        <w:gridCol w:w="162"/>
        <w:gridCol w:w="660"/>
        <w:gridCol w:w="39"/>
        <w:gridCol w:w="773"/>
      </w:tblGrid>
      <w:tr>
        <w:tblPrEx>
          <w:tblLayout w:type="fixed"/>
          <w:tblCellMar>
            <w:top w:w="0" w:type="dxa"/>
            <w:left w:w="108" w:type="dxa"/>
            <w:bottom w:w="0" w:type="dxa"/>
            <w:right w:w="108" w:type="dxa"/>
          </w:tblCellMar>
        </w:tblPrEx>
        <w:trPr>
          <w:trHeight w:val="718" w:hRule="exact"/>
          <w:jc w:val="center"/>
        </w:trPr>
        <w:tc>
          <w:tcPr>
            <w:tcW w:w="9403" w:type="dxa"/>
            <w:gridSpan w:val="27"/>
            <w:tcBorders>
              <w:top w:val="nil"/>
              <w:left w:val="nil"/>
              <w:bottom w:val="nil"/>
              <w:right w:val="nil"/>
            </w:tcBorders>
            <w:vAlign w:val="center"/>
          </w:tcPr>
          <w:p>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90" w:hRule="atLeast"/>
          <w:jc w:val="center"/>
        </w:trPr>
        <w:tc>
          <w:tcPr>
            <w:tcW w:w="9403" w:type="dxa"/>
            <w:gridSpan w:val="27"/>
            <w:tcBorders>
              <w:top w:val="nil"/>
              <w:left w:val="nil"/>
              <w:bottom w:val="nil"/>
              <w:right w:val="nil"/>
            </w:tcBorders>
          </w:tcPr>
          <w:p>
            <w:pPr>
              <w:widowControl/>
              <w:jc w:val="center"/>
              <w:rPr>
                <w:rFonts w:hint="eastAsia" w:ascii="宋体" w:hAnsi="宋体" w:cs="宋体"/>
                <w:kern w:val="0"/>
                <w:sz w:val="22"/>
              </w:rPr>
            </w:pPr>
            <w:r>
              <w:rPr>
                <w:rFonts w:hint="eastAsia" w:ascii="宋体" w:hAnsi="宋体" w:cs="宋体"/>
                <w:kern w:val="0"/>
                <w:sz w:val="22"/>
              </w:rPr>
              <w:t>（2024年度）</w:t>
            </w:r>
          </w:p>
        </w:tc>
      </w:tr>
      <w:tr>
        <w:tblPrEx>
          <w:tblLayout w:type="fixed"/>
          <w:tblCellMar>
            <w:top w:w="0" w:type="dxa"/>
            <w:left w:w="108" w:type="dxa"/>
            <w:bottom w:w="0" w:type="dxa"/>
            <w:right w:w="108" w:type="dxa"/>
          </w:tblCellMar>
        </w:tblPrEx>
        <w:trPr>
          <w:trHeight w:val="373"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8057" w:type="dxa"/>
            <w:gridSpan w:val="2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信息系统运行维护服务</w:t>
            </w:r>
          </w:p>
        </w:tc>
      </w:tr>
      <w:tr>
        <w:tblPrEx>
          <w:tblLayout w:type="fixed"/>
          <w:tblCellMar>
            <w:top w:w="0" w:type="dxa"/>
            <w:left w:w="108" w:type="dxa"/>
            <w:bottom w:w="0" w:type="dxa"/>
            <w:right w:w="108" w:type="dxa"/>
          </w:tblCellMar>
        </w:tblPrEx>
        <w:trPr>
          <w:trHeight w:val="598"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237"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北京市通州区人民代表大会常务委员会</w:t>
            </w:r>
          </w:p>
        </w:tc>
        <w:tc>
          <w:tcPr>
            <w:tcW w:w="1120"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70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北京市通州区人民代表大会常务委员会</w:t>
            </w:r>
          </w:p>
        </w:tc>
      </w:tr>
      <w:tr>
        <w:tblPrEx>
          <w:tblLayout w:type="fixed"/>
          <w:tblCellMar>
            <w:top w:w="0" w:type="dxa"/>
            <w:left w:w="108" w:type="dxa"/>
            <w:bottom w:w="0" w:type="dxa"/>
            <w:right w:w="108" w:type="dxa"/>
          </w:tblCellMar>
        </w:tblPrEx>
        <w:trPr>
          <w:trHeight w:val="369"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项目</w:t>
            </w:r>
            <w:r>
              <w:rPr>
                <w:rFonts w:hint="eastAsia" w:ascii="宋体" w:hAnsi="宋体" w:cs="宋体"/>
                <w:kern w:val="0"/>
                <w:sz w:val="18"/>
                <w:szCs w:val="18"/>
                <w:lang w:eastAsia="zh-CN"/>
              </w:rPr>
              <w:t>负责人</w:t>
            </w:r>
          </w:p>
        </w:tc>
        <w:tc>
          <w:tcPr>
            <w:tcW w:w="4237"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120"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ascii="宋体" w:hAnsi="宋体" w:cs="宋体"/>
                <w:kern w:val="0"/>
                <w:sz w:val="18"/>
                <w:szCs w:val="18"/>
              </w:rPr>
              <w:t>联系电话</w:t>
            </w:r>
          </w:p>
        </w:tc>
        <w:tc>
          <w:tcPr>
            <w:tcW w:w="270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766" w:hRule="exact"/>
          <w:jc w:val="center"/>
        </w:trPr>
        <w:tc>
          <w:tcPr>
            <w:tcW w:w="134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3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20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年初预算数</w:t>
            </w:r>
          </w:p>
        </w:tc>
        <w:tc>
          <w:tcPr>
            <w:tcW w:w="119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全年预算数</w:t>
            </w:r>
          </w:p>
        </w:tc>
        <w:tc>
          <w:tcPr>
            <w:tcW w:w="1120"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全年执行数</w:t>
            </w:r>
          </w:p>
        </w:tc>
        <w:tc>
          <w:tcPr>
            <w:tcW w:w="1066"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75"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38"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20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31</w:t>
            </w:r>
          </w:p>
        </w:tc>
        <w:tc>
          <w:tcPr>
            <w:tcW w:w="119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31</w:t>
            </w:r>
          </w:p>
        </w:tc>
        <w:tc>
          <w:tcPr>
            <w:tcW w:w="1120"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27.415</w:t>
            </w:r>
          </w:p>
        </w:tc>
        <w:tc>
          <w:tcPr>
            <w:tcW w:w="1066"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88.44</w:t>
            </w:r>
            <w:r>
              <w:rPr>
                <w:rFonts w:hint="eastAsia" w:ascii="宋体" w:hAnsi="宋体" w:cs="宋体"/>
                <w:kern w:val="0"/>
                <w:sz w:val="18"/>
                <w:szCs w:val="18"/>
              </w:rPr>
              <w:t>%</w:t>
            </w:r>
          </w:p>
        </w:tc>
        <w:tc>
          <w:tcPr>
            <w:tcW w:w="81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8.84</w:t>
            </w:r>
          </w:p>
        </w:tc>
      </w:tr>
      <w:tr>
        <w:tblPrEx>
          <w:tblLayout w:type="fixed"/>
          <w:tblCellMar>
            <w:top w:w="0" w:type="dxa"/>
            <w:left w:w="108" w:type="dxa"/>
            <w:bottom w:w="0" w:type="dxa"/>
            <w:right w:w="108" w:type="dxa"/>
          </w:tblCellMar>
        </w:tblPrEx>
        <w:trPr>
          <w:trHeight w:val="475"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3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20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190" w:type="dxa"/>
            <w:gridSpan w:val="3"/>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120"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27.415</w:t>
            </w:r>
          </w:p>
        </w:tc>
        <w:tc>
          <w:tcPr>
            <w:tcW w:w="1066"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88.44</w:t>
            </w:r>
            <w:r>
              <w:rPr>
                <w:rFonts w:hint="eastAsia" w:ascii="宋体" w:hAnsi="宋体" w:cs="宋体"/>
                <w:kern w:val="0"/>
                <w:sz w:val="18"/>
                <w:szCs w:val="18"/>
              </w:rPr>
              <w:t>%</w:t>
            </w:r>
          </w:p>
        </w:tc>
        <w:tc>
          <w:tcPr>
            <w:tcW w:w="812"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8.84</w:t>
            </w:r>
          </w:p>
        </w:tc>
      </w:tr>
      <w:tr>
        <w:tblPrEx>
          <w:tblLayout w:type="fixed"/>
          <w:tblCellMar>
            <w:top w:w="0" w:type="dxa"/>
            <w:left w:w="108" w:type="dxa"/>
            <w:bottom w:w="0" w:type="dxa"/>
            <w:right w:w="108" w:type="dxa"/>
          </w:tblCellMar>
        </w:tblPrEx>
        <w:trPr>
          <w:trHeight w:val="475"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3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20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9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20"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66"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475"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3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20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9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20"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66"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998" w:hRule="exact"/>
          <w:jc w:val="center"/>
        </w:trPr>
        <w:tc>
          <w:tcPr>
            <w:tcW w:w="358"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522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820"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2091" w:hRule="exact"/>
          <w:jc w:val="center"/>
        </w:trPr>
        <w:tc>
          <w:tcPr>
            <w:tcW w:w="35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225" w:type="dxa"/>
            <w:gridSpan w:val="1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1、日常系统维护，服务器定时巡检，保障系统安全稳定运行；</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远程技术软件培训，解决日常使用问题，应急故障问题，根据工作需要，适时调整系统功策略；3、系统数据定期备份，制定安全策略，保障系统数据信息安全；4、紧急事件处理，系统发生崩溃后1-2个工作日恢复正常；5、人代会现场驻会保障服务；6、完成区人大门户网站日常信息采集、更新和栏目调整。</w:t>
            </w:r>
          </w:p>
        </w:tc>
        <w:tc>
          <w:tcPr>
            <w:tcW w:w="3820" w:type="dxa"/>
            <w:gridSpan w:val="1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对</w:t>
            </w:r>
            <w:r>
              <w:rPr>
                <w:rFonts w:hint="eastAsia" w:ascii="宋体" w:hAnsi="宋体" w:cs="宋体"/>
                <w:kern w:val="0"/>
                <w:sz w:val="18"/>
                <w:szCs w:val="18"/>
                <w:lang w:bidi="ar"/>
              </w:rPr>
              <w:t>人大代表履职网络平台、门户网站、微信公众号进行运维服务，开展日常系统维护、短信平台服务、软件使用培训、系统数据定期备份、紧急维修、</w:t>
            </w:r>
            <w:r>
              <w:rPr>
                <w:rFonts w:hint="eastAsia" w:ascii="宋体" w:hAnsi="宋体" w:cs="宋体"/>
                <w:kern w:val="0"/>
                <w:sz w:val="18"/>
                <w:szCs w:val="18"/>
              </w:rPr>
              <w:t>人代会现场驻会保障服务、门户网站日常信息采集，更新和栏目调整等工作，能够有效提升工作效率，保障日常工作正常开展。</w:t>
            </w:r>
          </w:p>
        </w:tc>
      </w:tr>
      <w:tr>
        <w:tblPrEx>
          <w:tblLayout w:type="fixed"/>
          <w:tblCellMar>
            <w:top w:w="0" w:type="dxa"/>
            <w:left w:w="108" w:type="dxa"/>
            <w:bottom w:w="0" w:type="dxa"/>
            <w:right w:w="108" w:type="dxa"/>
          </w:tblCellMar>
        </w:tblPrEx>
        <w:trPr>
          <w:trHeight w:val="844" w:hRule="exact"/>
          <w:jc w:val="center"/>
        </w:trPr>
        <w:tc>
          <w:tcPr>
            <w:tcW w:w="358"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10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21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18"/>
                <w:szCs w:val="18"/>
              </w:rPr>
            </w:pPr>
            <w:r>
              <w:rPr>
                <w:rFonts w:hint="eastAsia" w:ascii="宋体" w:hAnsi="宋体" w:cs="宋体"/>
                <w:kern w:val="0"/>
                <w:sz w:val="18"/>
                <w:szCs w:val="18"/>
              </w:rPr>
              <w:t>年度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18"/>
                <w:szCs w:val="18"/>
              </w:rPr>
            </w:pPr>
            <w:r>
              <w:rPr>
                <w:rFonts w:hint="eastAsia" w:ascii="宋体" w:hAnsi="宋体" w:cs="宋体"/>
                <w:kern w:val="0"/>
                <w:sz w:val="18"/>
                <w:szCs w:val="18"/>
              </w:rPr>
              <w:t>指标值</w:t>
            </w:r>
          </w:p>
        </w:tc>
        <w:tc>
          <w:tcPr>
            <w:tcW w:w="82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18"/>
                <w:szCs w:val="18"/>
              </w:rPr>
            </w:pPr>
            <w:r>
              <w:rPr>
                <w:rFonts w:hint="eastAsia" w:ascii="宋体" w:hAnsi="宋体" w:cs="宋体"/>
                <w:kern w:val="0"/>
                <w:sz w:val="18"/>
                <w:szCs w:val="18"/>
              </w:rPr>
              <w:t>实际</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18"/>
                <w:szCs w:val="18"/>
              </w:rPr>
            </w:pPr>
            <w:r>
              <w:rPr>
                <w:rFonts w:hint="eastAsia" w:ascii="宋体" w:hAnsi="宋体" w:cs="宋体"/>
                <w:kern w:val="0"/>
                <w:sz w:val="18"/>
                <w:szCs w:val="18"/>
              </w:rPr>
              <w:t>完成值</w:t>
            </w:r>
          </w:p>
        </w:tc>
        <w:tc>
          <w:tcPr>
            <w:tcW w:w="608"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75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815"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1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hint="eastAsia" w:ascii="宋体" w:hAnsi="宋体" w:cs="宋体"/>
                <w:kern w:val="0"/>
                <w:sz w:val="18"/>
                <w:szCs w:val="18"/>
              </w:rPr>
            </w:pPr>
            <w:r>
              <w:rPr>
                <w:rFonts w:hint="eastAsia" w:ascii="宋体" w:hAnsi="宋体" w:cs="宋体"/>
                <w:kern w:val="0"/>
                <w:sz w:val="18"/>
                <w:szCs w:val="18"/>
                <w:lang w:bidi="ar"/>
              </w:rPr>
              <w:t>系统运维：维护人大代表履职系统、人大议案建议办理系统</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=2项</w:t>
            </w:r>
          </w:p>
        </w:tc>
        <w:tc>
          <w:tcPr>
            <w:tcW w:w="825"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2项</w:t>
            </w:r>
          </w:p>
        </w:tc>
        <w:tc>
          <w:tcPr>
            <w:tcW w:w="608"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75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3</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64"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门户网站维护：专题</w:t>
            </w:r>
            <w:r>
              <w:rPr>
                <w:rFonts w:hint="eastAsia" w:ascii="宋体" w:hAnsi="宋体" w:cs="宋体"/>
                <w:kern w:val="0"/>
                <w:sz w:val="18"/>
                <w:szCs w:val="18"/>
                <w:lang w:eastAsia="zh-CN"/>
              </w:rPr>
              <w:t>、</w:t>
            </w:r>
            <w:r>
              <w:rPr>
                <w:rFonts w:hint="eastAsia" w:ascii="宋体" w:hAnsi="宋体" w:cs="宋体"/>
                <w:kern w:val="0"/>
                <w:sz w:val="18"/>
                <w:szCs w:val="18"/>
                <w:lang w:val="en-US" w:eastAsia="zh-CN"/>
              </w:rPr>
              <w:t>网站栏目</w:t>
            </w:r>
            <w:r>
              <w:rPr>
                <w:rFonts w:hint="eastAsia" w:ascii="宋体" w:hAnsi="宋体" w:cs="宋体"/>
                <w:kern w:val="0"/>
                <w:sz w:val="18"/>
                <w:szCs w:val="18"/>
              </w:rPr>
              <w:t>页面</w:t>
            </w:r>
            <w:r>
              <w:rPr>
                <w:rFonts w:hint="eastAsia" w:ascii="宋体" w:hAnsi="宋体" w:cs="宋体"/>
                <w:kern w:val="0"/>
                <w:sz w:val="18"/>
                <w:szCs w:val="18"/>
                <w:lang w:val="en-US" w:eastAsia="zh-CN"/>
              </w:rPr>
              <w:t>制作、</w:t>
            </w:r>
            <w:r>
              <w:rPr>
                <w:rFonts w:hint="eastAsia" w:ascii="宋体" w:hAnsi="宋体" w:cs="宋体"/>
                <w:kern w:val="0"/>
                <w:sz w:val="18"/>
                <w:szCs w:val="18"/>
              </w:rPr>
              <w:t>样式调整</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≥2次</w:t>
            </w:r>
          </w:p>
        </w:tc>
        <w:tc>
          <w:tcPr>
            <w:tcW w:w="825"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进行了3次专题开发（含多次二级页面、三级页面调整）</w:t>
            </w:r>
          </w:p>
        </w:tc>
        <w:tc>
          <w:tcPr>
            <w:tcW w:w="608"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03"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rPr>
              <w:t>门户网站维护：区人代会专题栏目内容更新维护</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≥25篇</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10次会议新闻类信息更新、8次文件报告类信息更新、10次决议公告类信息更新、12次图片报道类信息更新</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highlight w:val="none"/>
                <w:lang w:val="en-US"/>
              </w:rPr>
            </w:pPr>
            <w:r>
              <w:rPr>
                <w:rFonts w:hint="eastAsia" w:ascii="宋体" w:hAnsi="宋体" w:cs="宋体"/>
                <w:kern w:val="0"/>
                <w:sz w:val="18"/>
                <w:szCs w:val="18"/>
                <w:highlight w:val="none"/>
                <w:lang w:val="en-US" w:eastAsia="zh-CN"/>
              </w:rPr>
              <w:t>5</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059"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微信公众号技术服务：基础服务（微信认证、自动回复、变更管理、分析报告、图文消息推送等）</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≥200次</w:t>
            </w:r>
          </w:p>
        </w:tc>
        <w:tc>
          <w:tcPr>
            <w:tcW w:w="8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383次</w:t>
            </w:r>
          </w:p>
        </w:tc>
        <w:tc>
          <w:tcPr>
            <w:tcW w:w="6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090"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微信公众号技术服务：功能制定服务（公众号菜单设计、素材设计、内容排版等）</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≥1次</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大于1次，10次内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35"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质量指标</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lang w:bidi="ar"/>
              </w:rPr>
              <w:t>系统运维：</w:t>
            </w:r>
            <w:r>
              <w:rPr>
                <w:rFonts w:hint="eastAsia" w:ascii="宋体" w:hAnsi="宋体" w:cs="宋体"/>
                <w:kern w:val="0"/>
                <w:sz w:val="18"/>
                <w:szCs w:val="18"/>
              </w:rPr>
              <w:t>系统正常运行率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≥99%</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99%</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15"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lang w:bidi="ar"/>
              </w:rPr>
              <w:t>系统运维：</w:t>
            </w:r>
            <w:r>
              <w:rPr>
                <w:rFonts w:hint="eastAsia" w:ascii="宋体" w:hAnsi="宋体" w:cs="宋体"/>
                <w:kern w:val="0"/>
                <w:sz w:val="18"/>
                <w:szCs w:val="18"/>
              </w:rPr>
              <w:t>短信发放服务期间接收率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≥99%</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818"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cs="宋体"/>
                <w:kern w:val="0"/>
                <w:sz w:val="18"/>
                <w:szCs w:val="18"/>
              </w:rPr>
            </w:pPr>
            <w:r>
              <w:rPr>
                <w:rFonts w:hint="eastAsia" w:ascii="宋体" w:hAnsi="宋体" w:cs="宋体"/>
                <w:kern w:val="0"/>
                <w:sz w:val="18"/>
                <w:szCs w:val="18"/>
              </w:rPr>
              <w:t>门户网站维护：全年网站、专栏、专题页面安全运行率</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107"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cs="宋体"/>
                <w:kern w:val="0"/>
                <w:sz w:val="18"/>
                <w:szCs w:val="18"/>
              </w:rPr>
            </w:pPr>
            <w:r>
              <w:rPr>
                <w:rFonts w:hint="eastAsia" w:ascii="宋体" w:hAnsi="宋体" w:cs="宋体"/>
                <w:kern w:val="0"/>
                <w:sz w:val="18"/>
                <w:szCs w:val="18"/>
              </w:rPr>
              <w:t>门户网站维护：专题页面制作、数据更新、栏目调整及页面制作、新增功能等完成质量达标率</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84"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微信公众号技术服务：公众号稳定运行率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95%</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824"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微信公众号技术服务：功能定制、互动服务等完成质量达标率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74"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系统运维响应时间</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≤2小时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2小时</w:t>
            </w:r>
            <w:r>
              <w:rPr>
                <w:rFonts w:hint="eastAsia" w:ascii="宋体" w:hAnsi="宋体" w:cs="宋体"/>
                <w:kern w:val="0"/>
                <w:sz w:val="18"/>
                <w:szCs w:val="18"/>
                <w:lang w:val="en-US" w:eastAsia="zh-CN"/>
              </w:rPr>
              <w:t>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51"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系统故障修复时间（数据异常或报错4个工作日内、系统崩溃2个工作日内）</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≤4个工作日</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1-2工作日</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759"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门户网站维护：网站安全维护中重大系统问题响应调整或修改时间</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≤48小时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48小时</w:t>
            </w:r>
            <w:r>
              <w:rPr>
                <w:rFonts w:hint="eastAsia" w:ascii="宋体" w:hAnsi="宋体" w:cs="宋体"/>
                <w:kern w:val="0"/>
                <w:sz w:val="18"/>
                <w:szCs w:val="18"/>
                <w:lang w:val="en-US" w:eastAsia="zh-CN"/>
              </w:rPr>
              <w:t>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248"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门户网站维护：网站安全维护中按照区政数局要求，对历史发布或本年度文章错敏信息进行平均响应调整或修改时间</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≤12小时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12小时</w:t>
            </w:r>
            <w:r>
              <w:rPr>
                <w:rFonts w:hint="eastAsia" w:ascii="宋体" w:hAnsi="宋体" w:cs="宋体"/>
                <w:kern w:val="0"/>
                <w:sz w:val="18"/>
                <w:szCs w:val="18"/>
                <w:lang w:val="en-US" w:eastAsia="zh-CN"/>
              </w:rPr>
              <w:t>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78"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门户网站维护：专题建设与维护、栏目、页面及功能维护等根据实际需求不定期开展，完成及时率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773"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微信公众号技术服务：公众号故障修复时间</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≤2小时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控制在2小时内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770"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微信公众号技术服务：基础服务、功能定制、互动服务等完成及时率</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855"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经济成本指标</w:t>
            </w:r>
          </w:p>
        </w:tc>
        <w:tc>
          <w:tcPr>
            <w:tcW w:w="21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bidi="ar"/>
              </w:rPr>
              <w:t>人大议案系统</w:t>
            </w:r>
            <w:r>
              <w:rPr>
                <w:rFonts w:hint="eastAsia" w:ascii="宋体" w:hAnsi="宋体" w:cs="宋体"/>
                <w:kern w:val="0"/>
                <w:sz w:val="18"/>
                <w:szCs w:val="18"/>
                <w:lang w:eastAsia="zh-CN" w:bidi="ar"/>
              </w:rPr>
              <w:t>、</w:t>
            </w:r>
            <w:r>
              <w:rPr>
                <w:rFonts w:hint="eastAsia" w:ascii="宋体" w:hAnsi="宋体" w:cs="宋体"/>
                <w:kern w:val="0"/>
                <w:sz w:val="18"/>
                <w:szCs w:val="18"/>
                <w:lang w:bidi="ar"/>
              </w:rPr>
              <w:t>代表履职平台</w:t>
            </w:r>
            <w:r>
              <w:rPr>
                <w:rFonts w:hint="eastAsia" w:ascii="宋体" w:hAnsi="宋体" w:cs="宋体"/>
                <w:kern w:val="0"/>
                <w:sz w:val="18"/>
                <w:szCs w:val="18"/>
                <w:lang w:eastAsia="zh-CN" w:bidi="ar"/>
              </w:rPr>
              <w:t>、</w:t>
            </w:r>
            <w:r>
              <w:rPr>
                <w:rFonts w:hint="eastAsia" w:ascii="宋体" w:hAnsi="宋体" w:cs="宋体"/>
                <w:kern w:val="0"/>
                <w:sz w:val="18"/>
                <w:szCs w:val="18"/>
                <w:lang w:bidi="ar"/>
              </w:rPr>
              <w:t>门户网站</w:t>
            </w:r>
            <w:r>
              <w:rPr>
                <w:rFonts w:hint="eastAsia" w:ascii="宋体" w:hAnsi="宋体" w:cs="宋体"/>
                <w:kern w:val="0"/>
                <w:sz w:val="18"/>
                <w:szCs w:val="18"/>
                <w:lang w:eastAsia="zh-CN" w:bidi="ar"/>
              </w:rPr>
              <w:t>、</w:t>
            </w:r>
            <w:r>
              <w:rPr>
                <w:rFonts w:hint="eastAsia" w:ascii="宋体" w:hAnsi="宋体" w:cs="宋体"/>
                <w:kern w:val="0"/>
                <w:sz w:val="18"/>
                <w:szCs w:val="18"/>
                <w:lang w:bidi="ar"/>
              </w:rPr>
              <w:t>微信公众号运维</w:t>
            </w:r>
            <w:r>
              <w:rPr>
                <w:rFonts w:hint="eastAsia" w:ascii="宋体" w:hAnsi="宋体" w:cs="宋体"/>
                <w:kern w:val="0"/>
                <w:sz w:val="18"/>
                <w:szCs w:val="18"/>
                <w:lang w:val="en-US" w:eastAsia="zh-CN" w:bidi="ar"/>
              </w:rPr>
              <w:t>成本</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31</w:t>
            </w:r>
            <w:r>
              <w:rPr>
                <w:rFonts w:hint="eastAsia" w:ascii="宋体" w:hAnsi="宋体" w:cs="宋体"/>
                <w:kern w:val="0"/>
                <w:sz w:val="18"/>
                <w:szCs w:val="18"/>
              </w:rPr>
              <w:t>万元</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实际支出</w:t>
            </w:r>
            <w:r>
              <w:rPr>
                <w:rFonts w:hint="eastAsia" w:ascii="宋体" w:hAnsi="宋体" w:cs="宋体"/>
                <w:kern w:val="0"/>
                <w:sz w:val="18"/>
                <w:szCs w:val="18"/>
              </w:rPr>
              <w:t>27.415</w:t>
            </w:r>
            <w:r>
              <w:rPr>
                <w:rFonts w:hint="eastAsia" w:ascii="宋体" w:hAnsi="宋体" w:cs="宋体"/>
                <w:kern w:val="0"/>
                <w:sz w:val="18"/>
                <w:szCs w:val="18"/>
                <w:lang w:val="en-US" w:eastAsia="zh-CN"/>
              </w:rPr>
              <w:t>万元，控制在预算单位内</w:t>
            </w:r>
          </w:p>
        </w:tc>
        <w:tc>
          <w:tcPr>
            <w:tcW w:w="6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239"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106"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15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cs="宋体"/>
                <w:kern w:val="0"/>
                <w:sz w:val="18"/>
                <w:szCs w:val="18"/>
              </w:rPr>
            </w:pPr>
            <w:r>
              <w:rPr>
                <w:rFonts w:hint="eastAsia" w:ascii="宋体" w:hAnsi="宋体" w:cs="宋体"/>
                <w:kern w:val="0"/>
                <w:sz w:val="18"/>
                <w:szCs w:val="18"/>
                <w:lang w:bidi="ar"/>
              </w:rPr>
              <w:t>通过人大代表履职系统、人大议案建议办理系统的正常使用，对代表日常履职、议案办理的保障程度</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0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03"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6"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5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通过门户网站、微信公众号的正常使用及相关信息发布，提高人大工作对外公开和人大工作透明度，在服务代表履职、传播人大声音、推进社会主义民主法治建设方面发挥积极作用</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优</w:t>
            </w:r>
          </w:p>
        </w:tc>
        <w:tc>
          <w:tcPr>
            <w:tcW w:w="8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优</w:t>
            </w:r>
          </w:p>
        </w:tc>
        <w:tc>
          <w:tcPr>
            <w:tcW w:w="60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15</w:t>
            </w:r>
          </w:p>
        </w:tc>
        <w:tc>
          <w:tcPr>
            <w:tcW w:w="7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708" w:hRule="exact"/>
          <w:jc w:val="center"/>
        </w:trPr>
        <w:tc>
          <w:tcPr>
            <w:tcW w:w="358"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88"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1106"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服务对象满意度指标</w:t>
            </w:r>
          </w:p>
        </w:tc>
        <w:tc>
          <w:tcPr>
            <w:tcW w:w="215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宋体" w:hAnsi="宋体" w:cs="宋体"/>
                <w:kern w:val="0"/>
                <w:sz w:val="18"/>
                <w:szCs w:val="18"/>
              </w:rPr>
            </w:pPr>
            <w:r>
              <w:rPr>
                <w:rFonts w:hint="eastAsia" w:ascii="宋体" w:hAnsi="宋体" w:cs="宋体"/>
                <w:kern w:val="0"/>
                <w:sz w:val="18"/>
                <w:szCs w:val="18"/>
              </w:rPr>
              <w:t>工作人员、人大对</w:t>
            </w:r>
            <w:r>
              <w:rPr>
                <w:rFonts w:hint="eastAsia" w:ascii="宋体" w:hAnsi="宋体" w:cs="宋体"/>
                <w:kern w:val="0"/>
                <w:sz w:val="18"/>
                <w:szCs w:val="18"/>
                <w:lang w:bidi="ar"/>
              </w:rPr>
              <w:t>人大代表履职系统、人大议案建议办理系统使用情况</w:t>
            </w:r>
            <w:r>
              <w:rPr>
                <w:rFonts w:hint="eastAsia" w:ascii="宋体" w:hAnsi="宋体" w:cs="宋体"/>
                <w:kern w:val="0"/>
                <w:sz w:val="18"/>
                <w:szCs w:val="18"/>
              </w:rPr>
              <w:t>满意度</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w:t>
            </w:r>
          </w:p>
        </w:tc>
        <w:tc>
          <w:tcPr>
            <w:tcW w:w="8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95%以上</w:t>
            </w:r>
          </w:p>
        </w:tc>
        <w:tc>
          <w:tcPr>
            <w:tcW w:w="6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偏差原因分析</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满意度统计分析不够全面。</w:t>
            </w:r>
          </w:p>
          <w:p>
            <w:pPr>
              <w:widowControl/>
              <w:spacing w:line="240" w:lineRule="exact"/>
              <w:jc w:val="both"/>
              <w:rPr>
                <w:rFonts w:hint="default" w:ascii="宋体" w:hAnsi="宋体" w:cs="宋体"/>
                <w:kern w:val="0"/>
                <w:sz w:val="18"/>
                <w:szCs w:val="18"/>
                <w:lang w:val="en-US"/>
              </w:rPr>
            </w:pPr>
            <w:r>
              <w:rPr>
                <w:rFonts w:hint="eastAsia" w:ascii="宋体" w:hAnsi="宋体" w:cs="宋体"/>
                <w:color w:val="auto"/>
                <w:kern w:val="0"/>
                <w:sz w:val="18"/>
                <w:szCs w:val="18"/>
              </w:rPr>
              <w:t>改进措施</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进行全面的满意度调查分析，为后续优化完善提供参考依据。</w:t>
            </w:r>
          </w:p>
        </w:tc>
      </w:tr>
      <w:tr>
        <w:tblPrEx>
          <w:tblLayout w:type="fixed"/>
          <w:tblCellMar>
            <w:top w:w="0" w:type="dxa"/>
            <w:left w:w="108" w:type="dxa"/>
            <w:bottom w:w="0" w:type="dxa"/>
            <w:right w:w="108" w:type="dxa"/>
          </w:tblCellMar>
        </w:tblPrEx>
        <w:trPr>
          <w:trHeight w:val="500" w:hRule="exact"/>
          <w:jc w:val="center"/>
        </w:trPr>
        <w:tc>
          <w:tcPr>
            <w:tcW w:w="6408"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608"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753"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97.84</w:t>
            </w:r>
          </w:p>
        </w:tc>
        <w:tc>
          <w:tcPr>
            <w:tcW w:w="163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773" w:type="dxa"/>
          <w:trHeight w:val="702" w:hRule="exact"/>
          <w:jc w:val="center"/>
        </w:trPr>
        <w:tc>
          <w:tcPr>
            <w:tcW w:w="8630" w:type="dxa"/>
            <w:gridSpan w:val="26"/>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gridAfter w:val="1"/>
          <w:wAfter w:w="773" w:type="dxa"/>
          <w:trHeight w:val="509" w:hRule="atLeast"/>
          <w:jc w:val="center"/>
        </w:trPr>
        <w:tc>
          <w:tcPr>
            <w:tcW w:w="8630" w:type="dxa"/>
            <w:gridSpan w:val="26"/>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284" w:type="dxa"/>
            <w:gridSpan w:val="2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期刊、制度汇编等印刷服务</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95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9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北京市通州区人民代表大会常务委员会</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95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9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892" w:hRule="exact"/>
          <w:jc w:val="center"/>
        </w:trPr>
        <w:tc>
          <w:tcPr>
            <w:tcW w:w="134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0"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64"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100"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3.30</w:t>
            </w:r>
          </w:p>
        </w:tc>
        <w:tc>
          <w:tcPr>
            <w:tcW w:w="764"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47.14%</w:t>
            </w:r>
          </w:p>
        </w:tc>
        <w:tc>
          <w:tcPr>
            <w:tcW w:w="69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bookmarkStart w:id="0" w:name="_GoBack"/>
            <w:r>
              <w:rPr>
                <w:rFonts w:hint="eastAsia" w:ascii="宋体" w:hAnsi="宋体" w:cs="宋体"/>
                <w:color w:val="auto"/>
                <w:kern w:val="0"/>
                <w:sz w:val="18"/>
                <w:szCs w:val="18"/>
                <w:lang w:val="en-US" w:eastAsia="zh-CN"/>
              </w:rPr>
              <w:t>4.71</w:t>
            </w:r>
          </w:p>
          <w:bookmarkEnd w:id="0"/>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100"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3.30</w:t>
            </w:r>
          </w:p>
        </w:tc>
        <w:tc>
          <w:tcPr>
            <w:tcW w:w="764"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47.14%</w:t>
            </w:r>
          </w:p>
        </w:tc>
        <w:tc>
          <w:tcPr>
            <w:tcW w:w="69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4.71</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0"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64"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134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0"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4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64"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2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3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5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3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gridAfter w:val="1"/>
          <w:wAfter w:w="773" w:type="dxa"/>
          <w:trHeight w:val="1722" w:hRule="exact"/>
          <w:jc w:val="center"/>
        </w:trPr>
        <w:tc>
          <w:tcPr>
            <w:tcW w:w="3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55"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为更好的宣传人大工作，确定年度工作任务与时间安排，每年需要印刷《工作手册》《文件汇编》</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进一步提高人大工作宣传力度。</w:t>
            </w:r>
          </w:p>
        </w:tc>
        <w:tc>
          <w:tcPr>
            <w:tcW w:w="3332" w:type="dxa"/>
            <w:gridSpan w:val="1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本项目实施，将人大开展各项工作流程、要求印制成工作手册，为工作人员执行各项事务提供了有利的抓手；通过印制文件汇编，展示人大的工作成果，促进人大工作成效的宣传。</w:t>
            </w:r>
          </w:p>
        </w:tc>
      </w:tr>
      <w:tr>
        <w:tblPrEx>
          <w:tblLayout w:type="fixed"/>
          <w:tblCellMar>
            <w:top w:w="0" w:type="dxa"/>
            <w:left w:w="108" w:type="dxa"/>
            <w:bottom w:w="0" w:type="dxa"/>
            <w:right w:w="108" w:type="dxa"/>
          </w:tblCellMar>
        </w:tblPrEx>
        <w:trPr>
          <w:gridAfter w:val="1"/>
          <w:wAfter w:w="773" w:type="dxa"/>
          <w:trHeight w:val="825" w:hRule="exact"/>
          <w:jc w:val="center"/>
        </w:trPr>
        <w:tc>
          <w:tcPr>
            <w:tcW w:w="34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5"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3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2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gridAfter w:val="1"/>
          <w:wAfter w:w="773" w:type="dxa"/>
          <w:trHeight w:val="1822"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印刷期刊（通州人大）</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=1000本</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偏差原因分析</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根据工作需求调减此项印制。</w:t>
            </w:r>
          </w:p>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改进措施</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合理确定印制需求。</w:t>
            </w:r>
          </w:p>
        </w:tc>
      </w:tr>
      <w:tr>
        <w:tblPrEx>
          <w:tblLayout w:type="fixed"/>
          <w:tblCellMar>
            <w:top w:w="0" w:type="dxa"/>
            <w:left w:w="108" w:type="dxa"/>
            <w:bottom w:w="0" w:type="dxa"/>
            <w:right w:w="108" w:type="dxa"/>
          </w:tblCellMar>
        </w:tblPrEx>
        <w:trPr>
          <w:gridAfter w:val="1"/>
          <w:wAfter w:w="773" w:type="dxa"/>
          <w:trHeight w:val="1732"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印刷数量（文件汇编）</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=500本</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450本</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偏差原因分析</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根据工作需求调整此项印制。</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改进措施</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合理确定印制需求。</w:t>
            </w:r>
          </w:p>
        </w:tc>
      </w:tr>
      <w:tr>
        <w:tblPrEx>
          <w:tblLayout w:type="fixed"/>
          <w:tblCellMar>
            <w:top w:w="0" w:type="dxa"/>
            <w:left w:w="108" w:type="dxa"/>
            <w:bottom w:w="0" w:type="dxa"/>
            <w:right w:w="108" w:type="dxa"/>
          </w:tblCellMar>
        </w:tblPrEx>
        <w:trPr>
          <w:gridAfter w:val="1"/>
          <w:wAfter w:w="773" w:type="dxa"/>
          <w:trHeight w:val="464"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印刷册数（工作手册）</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=500本</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500本</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1109"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印刷品质量符合合同要求</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达到验收条件</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100%，符合合同约定的印制要求</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490"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平均传阅率</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96%</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1013"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时效指标</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成果印刷进度符合合同要求，印刷完成及时率</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2092"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通州人大</w:t>
            </w:r>
            <w:r>
              <w:rPr>
                <w:rFonts w:hint="eastAsia" w:ascii="宋体" w:hAnsi="宋体" w:cs="宋体"/>
                <w:i w:val="0"/>
                <w:iCs w:val="0"/>
                <w:color w:val="auto"/>
                <w:kern w:val="0"/>
                <w:sz w:val="18"/>
                <w:szCs w:val="18"/>
                <w:u w:val="none"/>
                <w:lang w:val="en-US" w:eastAsia="zh-CN" w:bidi="ar"/>
              </w:rPr>
              <w:t>期刊</w:t>
            </w:r>
            <w:r>
              <w:rPr>
                <w:rFonts w:hint="eastAsia" w:ascii="宋体" w:hAnsi="宋体" w:eastAsia="宋体" w:cs="宋体"/>
                <w:i w:val="0"/>
                <w:iCs w:val="0"/>
                <w:color w:val="auto"/>
                <w:kern w:val="0"/>
                <w:sz w:val="18"/>
                <w:szCs w:val="18"/>
                <w:u w:val="none"/>
                <w:lang w:val="en-US" w:eastAsia="zh-CN" w:bidi="ar"/>
              </w:rPr>
              <w:t>印刷成本</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70元</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未执行</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rPr>
              <w:t>偏差原因分析</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根据工作需求调减此项印制。</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改进措施</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合理确定印制需求。</w:t>
            </w:r>
          </w:p>
        </w:tc>
      </w:tr>
      <w:tr>
        <w:tblPrEx>
          <w:tblLayout w:type="fixed"/>
          <w:tblCellMar>
            <w:top w:w="0" w:type="dxa"/>
            <w:left w:w="108" w:type="dxa"/>
            <w:bottom w:w="0" w:type="dxa"/>
            <w:right w:w="108" w:type="dxa"/>
          </w:tblCellMar>
        </w:tblPrEx>
        <w:trPr>
          <w:gridAfter w:val="1"/>
          <w:wAfter w:w="773" w:type="dxa"/>
          <w:trHeight w:val="795"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工作手册印刷成本</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40元</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实际印制单价30元</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952"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文件汇编印刷成本</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60元</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实际印制单价40元</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2850"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通过印制工作手册，为日常工作提供保障</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w:t>
            </w:r>
          </w:p>
        </w:tc>
        <w:tc>
          <w:tcPr>
            <w:tcW w:w="9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100%，通过印制发放</w:t>
            </w:r>
            <w:r>
              <w:rPr>
                <w:rFonts w:hint="eastAsia" w:ascii="宋体" w:hAnsi="宋体" w:eastAsia="宋体" w:cs="宋体"/>
                <w:i w:val="0"/>
                <w:iCs w:val="0"/>
                <w:color w:val="auto"/>
                <w:kern w:val="0"/>
                <w:sz w:val="18"/>
                <w:szCs w:val="18"/>
                <w:u w:val="none"/>
                <w:lang w:val="en-US" w:eastAsia="zh-CN" w:bidi="ar"/>
              </w:rPr>
              <w:t>工作手册</w:t>
            </w:r>
            <w:r>
              <w:rPr>
                <w:rFonts w:hint="eastAsia" w:ascii="宋体" w:hAnsi="宋体" w:cs="宋体"/>
                <w:i w:val="0"/>
                <w:iCs w:val="0"/>
                <w:color w:val="auto"/>
                <w:kern w:val="0"/>
                <w:sz w:val="18"/>
                <w:szCs w:val="18"/>
                <w:u w:val="none"/>
                <w:lang w:val="en-US" w:eastAsia="zh-CN" w:bidi="ar"/>
              </w:rPr>
              <w:t>，形成各项工作操作指南，为下一步人大工作的开展提供保障</w:t>
            </w:r>
          </w:p>
        </w:tc>
        <w:tc>
          <w:tcPr>
            <w:tcW w:w="52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3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2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gridAfter w:val="1"/>
          <w:wAfter w:w="773" w:type="dxa"/>
          <w:trHeight w:val="4660"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9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通过印制文件汇编，为增强宣传人大工作成效提供保障</w:t>
            </w:r>
          </w:p>
        </w:tc>
        <w:tc>
          <w:tcPr>
            <w:tcW w:w="93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增强</w:t>
            </w:r>
          </w:p>
        </w:tc>
        <w:tc>
          <w:tcPr>
            <w:tcW w:w="9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通过为各单位印制发放文件汇编，使各单位及时掌握当年政府工作报告、人大工作报告等年度工作报告内容及人大会通过的相关决议事项，从而促进人大工作成效的宣传。</w:t>
            </w:r>
          </w:p>
        </w:tc>
        <w:tc>
          <w:tcPr>
            <w:tcW w:w="5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2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73" w:type="dxa"/>
          <w:trHeight w:val="1182" w:hRule="exact"/>
          <w:jc w:val="center"/>
        </w:trPr>
        <w:tc>
          <w:tcPr>
            <w:tcW w:w="34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1"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84"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使用人员满意度</w:t>
            </w:r>
          </w:p>
        </w:tc>
        <w:tc>
          <w:tcPr>
            <w:tcW w:w="93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95%</w:t>
            </w:r>
          </w:p>
        </w:tc>
        <w:tc>
          <w:tcPr>
            <w:tcW w:w="9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3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12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cs="宋体"/>
                <w:color w:val="auto"/>
                <w:kern w:val="0"/>
                <w:sz w:val="18"/>
                <w:szCs w:val="18"/>
                <w:lang w:val="en-US"/>
              </w:rPr>
            </w:pPr>
          </w:p>
        </w:tc>
      </w:tr>
      <w:tr>
        <w:tblPrEx>
          <w:tblLayout w:type="fixed"/>
          <w:tblCellMar>
            <w:top w:w="0" w:type="dxa"/>
            <w:left w:w="108" w:type="dxa"/>
            <w:bottom w:w="0" w:type="dxa"/>
            <w:right w:w="108" w:type="dxa"/>
          </w:tblCellMar>
        </w:tblPrEx>
        <w:trPr>
          <w:gridAfter w:val="1"/>
          <w:wAfter w:w="773" w:type="dxa"/>
          <w:trHeight w:val="490" w:hRule="exact"/>
          <w:jc w:val="center"/>
        </w:trPr>
        <w:tc>
          <w:tcPr>
            <w:tcW w:w="6244" w:type="dxa"/>
            <w:gridSpan w:val="1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5"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35"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86.21</w:t>
            </w:r>
          </w:p>
        </w:tc>
        <w:tc>
          <w:tcPr>
            <w:tcW w:w="112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r>
    </w:tbl>
    <w:p>
      <w:pPr>
        <w:pStyle w:val="2"/>
        <w:rPr>
          <w:rFonts w:hint="eastAsia"/>
          <w:lang w:val="en-US" w:eastAsia="zh-CN"/>
        </w:rPr>
      </w:pPr>
    </w:p>
    <w:sectPr>
      <w:footerReference r:id="rId3" w:type="default"/>
      <w:pgSz w:w="11906" w:h="16838"/>
      <w:pgMar w:top="1440" w:right="1803" w:bottom="1440" w:left="1803" w:header="851" w:footer="992"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EXiZ/ywEAAHkDAAAOAAAAAAAAAAEAIAAAAB8BAABkcnMvZTJv&#10;RG9jLnhtbFBLBQYAAAAABgAGAFkBAAB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B0B63"/>
    <w:rsid w:val="00203328"/>
    <w:rsid w:val="015045FA"/>
    <w:rsid w:val="01534994"/>
    <w:rsid w:val="02464D8A"/>
    <w:rsid w:val="054305D1"/>
    <w:rsid w:val="05862960"/>
    <w:rsid w:val="0B173AAA"/>
    <w:rsid w:val="0C8165E0"/>
    <w:rsid w:val="17162168"/>
    <w:rsid w:val="17857416"/>
    <w:rsid w:val="18D75A88"/>
    <w:rsid w:val="18EE4B78"/>
    <w:rsid w:val="1B1F43BB"/>
    <w:rsid w:val="1E3E61A8"/>
    <w:rsid w:val="1EA06C74"/>
    <w:rsid w:val="224E4050"/>
    <w:rsid w:val="22736326"/>
    <w:rsid w:val="27796794"/>
    <w:rsid w:val="296B150F"/>
    <w:rsid w:val="29D2372F"/>
    <w:rsid w:val="2A825A37"/>
    <w:rsid w:val="2B486287"/>
    <w:rsid w:val="2B5470FA"/>
    <w:rsid w:val="2CBF8107"/>
    <w:rsid w:val="2DBA1880"/>
    <w:rsid w:val="2E227BA9"/>
    <w:rsid w:val="2E9F091B"/>
    <w:rsid w:val="2EB70209"/>
    <w:rsid w:val="2F0A7D83"/>
    <w:rsid w:val="2F460329"/>
    <w:rsid w:val="2FD952A8"/>
    <w:rsid w:val="2FE56521"/>
    <w:rsid w:val="303F6774"/>
    <w:rsid w:val="306F4B47"/>
    <w:rsid w:val="30C82816"/>
    <w:rsid w:val="30FF2B40"/>
    <w:rsid w:val="32211F70"/>
    <w:rsid w:val="32A63B4F"/>
    <w:rsid w:val="359F57EC"/>
    <w:rsid w:val="35D339CB"/>
    <w:rsid w:val="384C2F66"/>
    <w:rsid w:val="3A99080E"/>
    <w:rsid w:val="3B7A6F24"/>
    <w:rsid w:val="3DB23282"/>
    <w:rsid w:val="3E225514"/>
    <w:rsid w:val="3FF79B31"/>
    <w:rsid w:val="4014320B"/>
    <w:rsid w:val="47D91C36"/>
    <w:rsid w:val="49B161DD"/>
    <w:rsid w:val="49C54980"/>
    <w:rsid w:val="4A9B26EE"/>
    <w:rsid w:val="4B861B81"/>
    <w:rsid w:val="4BA31FDB"/>
    <w:rsid w:val="4BFF9656"/>
    <w:rsid w:val="4C8D7391"/>
    <w:rsid w:val="4D6F4358"/>
    <w:rsid w:val="4DE92746"/>
    <w:rsid w:val="4FBF2615"/>
    <w:rsid w:val="4FC71718"/>
    <w:rsid w:val="4FE247B6"/>
    <w:rsid w:val="522E6861"/>
    <w:rsid w:val="52E41B0E"/>
    <w:rsid w:val="537B9DA3"/>
    <w:rsid w:val="54DB4FCC"/>
    <w:rsid w:val="55213515"/>
    <w:rsid w:val="5589645B"/>
    <w:rsid w:val="570827EF"/>
    <w:rsid w:val="57FF6647"/>
    <w:rsid w:val="58F4595E"/>
    <w:rsid w:val="596C348C"/>
    <w:rsid w:val="5A474F5C"/>
    <w:rsid w:val="5B40106A"/>
    <w:rsid w:val="5BC9276A"/>
    <w:rsid w:val="5C70772B"/>
    <w:rsid w:val="5DDF52D1"/>
    <w:rsid w:val="5E06060F"/>
    <w:rsid w:val="5EDB0B63"/>
    <w:rsid w:val="5F9F33EB"/>
    <w:rsid w:val="600224B6"/>
    <w:rsid w:val="609F0013"/>
    <w:rsid w:val="63AB6CEB"/>
    <w:rsid w:val="66001D5C"/>
    <w:rsid w:val="669B607B"/>
    <w:rsid w:val="686828BC"/>
    <w:rsid w:val="6A464857"/>
    <w:rsid w:val="6AC7B1A3"/>
    <w:rsid w:val="6B77FB6F"/>
    <w:rsid w:val="6BD016F7"/>
    <w:rsid w:val="6CCF64A6"/>
    <w:rsid w:val="6CE5619A"/>
    <w:rsid w:val="6EE9A86C"/>
    <w:rsid w:val="6FD43E60"/>
    <w:rsid w:val="70406917"/>
    <w:rsid w:val="715E287C"/>
    <w:rsid w:val="73CF4E93"/>
    <w:rsid w:val="763E871D"/>
    <w:rsid w:val="771E3E2D"/>
    <w:rsid w:val="7781426B"/>
    <w:rsid w:val="77D93D0A"/>
    <w:rsid w:val="79EBFCAD"/>
    <w:rsid w:val="7A276EF7"/>
    <w:rsid w:val="7B4804DE"/>
    <w:rsid w:val="7BBD97BD"/>
    <w:rsid w:val="7BE05542"/>
    <w:rsid w:val="7BFE4A5B"/>
    <w:rsid w:val="7BFFEC6B"/>
    <w:rsid w:val="7C3B30EF"/>
    <w:rsid w:val="7D161608"/>
    <w:rsid w:val="7D761091"/>
    <w:rsid w:val="7D81462A"/>
    <w:rsid w:val="7DBF4FBB"/>
    <w:rsid w:val="7DCD9330"/>
    <w:rsid w:val="7DD758A1"/>
    <w:rsid w:val="7E562264"/>
    <w:rsid w:val="7E5EB5A1"/>
    <w:rsid w:val="7EFD7FFA"/>
    <w:rsid w:val="7F2773F9"/>
    <w:rsid w:val="7F3909BD"/>
    <w:rsid w:val="7F7C49BA"/>
    <w:rsid w:val="7FBF70D0"/>
    <w:rsid w:val="7FF719AD"/>
    <w:rsid w:val="9BFD2FEF"/>
    <w:rsid w:val="AFDDEFDC"/>
    <w:rsid w:val="B2DFF942"/>
    <w:rsid w:val="B5FC34C6"/>
    <w:rsid w:val="BAEFCA12"/>
    <w:rsid w:val="BD5D8A02"/>
    <w:rsid w:val="D4CEDA1A"/>
    <w:rsid w:val="D5A31DC0"/>
    <w:rsid w:val="D7FF1616"/>
    <w:rsid w:val="DFEAA56F"/>
    <w:rsid w:val="E6922BE3"/>
    <w:rsid w:val="EB5BB730"/>
    <w:rsid w:val="EDFF835A"/>
    <w:rsid w:val="EEBB59E1"/>
    <w:rsid w:val="EFCF022D"/>
    <w:rsid w:val="F37B3AB2"/>
    <w:rsid w:val="F6FF4047"/>
    <w:rsid w:val="F7E365DE"/>
    <w:rsid w:val="FA5A168B"/>
    <w:rsid w:val="FD3F40DC"/>
    <w:rsid w:val="FEF8056D"/>
    <w:rsid w:val="FEF82787"/>
    <w:rsid w:val="FEFD3F0E"/>
    <w:rsid w:val="FFBDEA5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font81"/>
    <w:basedOn w:val="8"/>
    <w:qFormat/>
    <w:uiPriority w:val="0"/>
    <w:rPr>
      <w:rFonts w:hint="eastAsia" w:ascii="宋体" w:hAnsi="宋体" w:eastAsia="宋体" w:cs="宋体"/>
      <w:color w:val="000000"/>
      <w:sz w:val="20"/>
      <w:szCs w:val="20"/>
      <w:u w:val="none"/>
    </w:rPr>
  </w:style>
  <w:style w:type="character" w:customStyle="1" w:styleId="13">
    <w:name w:val="font11"/>
    <w:basedOn w:val="8"/>
    <w:qFormat/>
    <w:uiPriority w:val="0"/>
    <w:rPr>
      <w:rFonts w:hint="eastAsia" w:ascii="仿宋_GB2312" w:eastAsia="仿宋_GB2312" w:cs="仿宋_GB2312"/>
      <w:color w:val="000000"/>
      <w:sz w:val="24"/>
      <w:szCs w:val="24"/>
      <w:u w:val="none"/>
    </w:rPr>
  </w:style>
  <w:style w:type="character" w:customStyle="1" w:styleId="14">
    <w:name w:val="font61"/>
    <w:basedOn w:val="8"/>
    <w:qFormat/>
    <w:uiPriority w:val="0"/>
    <w:rPr>
      <w:rFonts w:hint="eastAsia" w:ascii="仿宋_GB2312" w:eastAsia="仿宋_GB2312" w:cs="仿宋_GB2312"/>
      <w:color w:val="000000"/>
      <w:sz w:val="24"/>
      <w:szCs w:val="24"/>
      <w:u w:val="none"/>
    </w:rPr>
  </w:style>
  <w:style w:type="character" w:customStyle="1" w:styleId="15">
    <w:name w:val="font71"/>
    <w:basedOn w:val="8"/>
    <w:qFormat/>
    <w:uiPriority w:val="0"/>
    <w:rPr>
      <w:rFonts w:hint="eastAsia" w:ascii="宋体" w:hAnsi="宋体" w:eastAsia="宋体" w:cs="宋体"/>
      <w:color w:val="FF0000"/>
      <w:sz w:val="20"/>
      <w:szCs w:val="20"/>
      <w:u w:val="none"/>
    </w:rPr>
  </w:style>
  <w:style w:type="paragraph" w:customStyle="1" w:styleId="16">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17">
    <w:name w:val="首行缩进"/>
    <w:basedOn w:val="1"/>
    <w:qFormat/>
    <w:uiPriority w:val="0"/>
    <w:pPr>
      <w:ind w:firstLine="480"/>
    </w:pPr>
    <w:rPr>
      <w:szCs w:val="20"/>
      <w:lang w:val="zh-CN"/>
    </w:rPr>
  </w:style>
  <w:style w:type="character" w:customStyle="1" w:styleId="18">
    <w:name w:val="font21"/>
    <w:basedOn w:val="8"/>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2024-03-12T19:08:00Z</dcterms:created>
  <dc:creator>user</dc:creator>
  <cp:lastModifiedBy>cws001</cp:lastModifiedBy>
  <cp:lastPrinted>2024-03-30T01:59:00Z</cp:lastPrinted>
  <dcterms:modified xsi:type="dcterms:W3CDTF">2025-09-15T02:50:45Z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