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101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993"/>
        <w:gridCol w:w="1313"/>
        <w:gridCol w:w="1260"/>
        <w:gridCol w:w="1114"/>
        <w:gridCol w:w="169"/>
        <w:gridCol w:w="1067"/>
        <w:gridCol w:w="921"/>
        <w:gridCol w:w="115"/>
        <w:gridCol w:w="529"/>
        <w:gridCol w:w="127"/>
        <w:gridCol w:w="435"/>
        <w:gridCol w:w="40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3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园林绿化第三方服务费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exact"/>
          <w:jc w:val="center"/>
        </w:trPr>
        <w:tc>
          <w:tcPr>
            <w:tcW w:w="9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局机关及二级单位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600万以下项目评审项目，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两次审计工作、完成涉法文书审理和咨询、完成案件代理工作</w:t>
            </w:r>
          </w:p>
        </w:tc>
        <w:tc>
          <w:tcPr>
            <w:tcW w:w="32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69个项目的评审工作，并出具正式评审报告，完成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两次审计工作、完成涉法文书审理和咨询、完成案件代理工作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9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600万以下项目评审数量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50个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内部审计开展次数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涉法文书审理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2024年发生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涉法文书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审理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757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代理产生的复议、诉讼等案件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代理202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年产生的复议、诉讼等案件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已代理202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年产生的复议、诉讼等案件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法律事务咨询指导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2024年发生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法律事务咨询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指导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出具正式评审报告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符合规定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符合规定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出具正式审计报告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符合规定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符合规定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评审10个工作日内完成初审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10个工作日内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按规定完成初审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年度内部审计完成时效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月前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52"/>
              </w:tabs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返回涉法文书法律意见时效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涉法文书审定返回意见在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10个工作日内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返回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平均于3-5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个工作日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返回法律意见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园林局第三方服务费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150万元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对本单位及二级单位评审项目提供造价咨询服务并出具评审报告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有效提升项目资金合规性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对本单位及所属单位涉法文件从源头防范和控制法律风险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有效防范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有效防范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强化政府工作的权威性和公信力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有效强化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有效强化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</w:t>
            </w:r>
            <w:r>
              <w:rPr>
                <w:rStyle w:val="16"/>
                <w:sz w:val="18"/>
                <w:szCs w:val="18"/>
                <w:lang w:val="en-US" w:eastAsia="zh-CN" w:bidi="ar"/>
              </w:rPr>
              <w:t>评审项目对评审过程满意度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Style w:val="16"/>
                <w:sz w:val="18"/>
                <w:szCs w:val="18"/>
                <w:lang w:val="en-US" w:eastAsia="zh-CN" w:bidi="ar"/>
              </w:rPr>
              <w:t>90%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Style w:val="16"/>
                <w:sz w:val="18"/>
                <w:szCs w:val="18"/>
                <w:lang w:val="en-US" w:eastAsia="zh-CN" w:bidi="ar"/>
              </w:rPr>
              <w:t>90%</w:t>
            </w:r>
          </w:p>
        </w:tc>
        <w:tc>
          <w:tcPr>
            <w:tcW w:w="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对服务单位工作人员的廉政反馈情况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无违纪行为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无违纪行为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9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ind w:firstLine="0" w:firstLineChars="0"/>
        <w:outlineLvl w:val="9"/>
        <w:rPr>
          <w:rFonts w:hint="eastAsia" w:ascii="宋体" w:hAnsi="宋体" w:cs="宋体" w:eastAsiaTheme="minorEastAsia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 w:eastAsiaTheme="minorEastAsia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 w:eastAsiaTheme="minorEastAsia"/>
          <w:color w:val="auto"/>
          <w:kern w:val="0"/>
          <w:sz w:val="22"/>
        </w:rPr>
      </w:pP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 w:eastAsiaTheme="minorEastAsia"/>
          <w:color w:val="auto"/>
          <w:kern w:val="0"/>
          <w:sz w:val="22"/>
        </w:rPr>
      </w:pPr>
    </w:p>
    <w:p>
      <w:pPr>
        <w:widowControl/>
        <w:spacing w:line="240" w:lineRule="auto"/>
        <w:ind w:firstLine="0" w:firstLineChars="0"/>
        <w:outlineLvl w:val="9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cs="Times New Roman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52400"/>
              <wp:effectExtent l="0" t="0" r="0" b="0"/>
              <wp:wrapNone/>
              <wp:docPr id="125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eularTAAAABAEAAA8AAAAAAAAAAQAg&#10;AAAAIgAAAGRycy9kb3ducmV2LnhtbFBLAQIUABQAAAAIAIdO4kB4x5LfEwIAAAo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17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MjEyNmQ3ZDI4MDY0YzQ2NTc0ZTRkYWRhYWU5ZjUifQ=="/>
  </w:docVars>
  <w:rsids>
    <w:rsidRoot w:val="00D160FF"/>
    <w:rsid w:val="00310258"/>
    <w:rsid w:val="00420679"/>
    <w:rsid w:val="00696D2C"/>
    <w:rsid w:val="00741C1F"/>
    <w:rsid w:val="00CE2FE7"/>
    <w:rsid w:val="00D160FF"/>
    <w:rsid w:val="00DD26C6"/>
    <w:rsid w:val="013E61E2"/>
    <w:rsid w:val="01C54B55"/>
    <w:rsid w:val="024261A6"/>
    <w:rsid w:val="024535A0"/>
    <w:rsid w:val="02663C42"/>
    <w:rsid w:val="033C0E47"/>
    <w:rsid w:val="037800D1"/>
    <w:rsid w:val="03D42E2E"/>
    <w:rsid w:val="049031F8"/>
    <w:rsid w:val="04E317D1"/>
    <w:rsid w:val="05B64EE1"/>
    <w:rsid w:val="06601159"/>
    <w:rsid w:val="06C21663"/>
    <w:rsid w:val="0701218C"/>
    <w:rsid w:val="072E731C"/>
    <w:rsid w:val="073E126C"/>
    <w:rsid w:val="0743456B"/>
    <w:rsid w:val="078F59E9"/>
    <w:rsid w:val="079904CC"/>
    <w:rsid w:val="08297BEC"/>
    <w:rsid w:val="083B16CD"/>
    <w:rsid w:val="084E7652"/>
    <w:rsid w:val="091E5277"/>
    <w:rsid w:val="09570789"/>
    <w:rsid w:val="0A1C108A"/>
    <w:rsid w:val="0AF50259"/>
    <w:rsid w:val="0B1B7594"/>
    <w:rsid w:val="0B1C1BCC"/>
    <w:rsid w:val="0B2D6095"/>
    <w:rsid w:val="0BA846B9"/>
    <w:rsid w:val="0C1B3CF0"/>
    <w:rsid w:val="0C3C77C2"/>
    <w:rsid w:val="0C6C1E2D"/>
    <w:rsid w:val="0CA03334"/>
    <w:rsid w:val="0CD573CE"/>
    <w:rsid w:val="0CF06F2A"/>
    <w:rsid w:val="0DD518F2"/>
    <w:rsid w:val="0DDC300B"/>
    <w:rsid w:val="0DE10621"/>
    <w:rsid w:val="0DFC6BD2"/>
    <w:rsid w:val="0E811BE5"/>
    <w:rsid w:val="0E8F4C4E"/>
    <w:rsid w:val="0E905EAB"/>
    <w:rsid w:val="0EFB63D6"/>
    <w:rsid w:val="0F7756E1"/>
    <w:rsid w:val="0F943044"/>
    <w:rsid w:val="0FB13D22"/>
    <w:rsid w:val="0FFF2AA8"/>
    <w:rsid w:val="114B2B54"/>
    <w:rsid w:val="115630D4"/>
    <w:rsid w:val="11867D11"/>
    <w:rsid w:val="11C444E1"/>
    <w:rsid w:val="11E9219A"/>
    <w:rsid w:val="126D209E"/>
    <w:rsid w:val="12723F3D"/>
    <w:rsid w:val="129E11D6"/>
    <w:rsid w:val="130D1EB8"/>
    <w:rsid w:val="138C43A7"/>
    <w:rsid w:val="139E56A3"/>
    <w:rsid w:val="13C7650B"/>
    <w:rsid w:val="13DD5D2E"/>
    <w:rsid w:val="14524026"/>
    <w:rsid w:val="148557AE"/>
    <w:rsid w:val="14C42208"/>
    <w:rsid w:val="15050751"/>
    <w:rsid w:val="15DC42CF"/>
    <w:rsid w:val="15E0722E"/>
    <w:rsid w:val="15F64E85"/>
    <w:rsid w:val="17563E2E"/>
    <w:rsid w:val="175D5180"/>
    <w:rsid w:val="17F7484B"/>
    <w:rsid w:val="18697618"/>
    <w:rsid w:val="187C3D68"/>
    <w:rsid w:val="18D274CB"/>
    <w:rsid w:val="19377C8F"/>
    <w:rsid w:val="19B412DF"/>
    <w:rsid w:val="19FB0CBC"/>
    <w:rsid w:val="1B177D78"/>
    <w:rsid w:val="1B300E3A"/>
    <w:rsid w:val="1BBC0C21"/>
    <w:rsid w:val="1CB82DAF"/>
    <w:rsid w:val="1D3024DD"/>
    <w:rsid w:val="1D3A5FA0"/>
    <w:rsid w:val="1D5854D9"/>
    <w:rsid w:val="1D8F0099"/>
    <w:rsid w:val="1DBE097F"/>
    <w:rsid w:val="1F3F164B"/>
    <w:rsid w:val="1F6B5A64"/>
    <w:rsid w:val="20C633B3"/>
    <w:rsid w:val="210112AE"/>
    <w:rsid w:val="2116462E"/>
    <w:rsid w:val="21AB2FC8"/>
    <w:rsid w:val="21E8421C"/>
    <w:rsid w:val="22934188"/>
    <w:rsid w:val="22D87DED"/>
    <w:rsid w:val="22E449E3"/>
    <w:rsid w:val="23166B67"/>
    <w:rsid w:val="2322550C"/>
    <w:rsid w:val="23403BE4"/>
    <w:rsid w:val="234D37AF"/>
    <w:rsid w:val="23627FFE"/>
    <w:rsid w:val="23864FBF"/>
    <w:rsid w:val="2406098A"/>
    <w:rsid w:val="24066BDB"/>
    <w:rsid w:val="244F2331"/>
    <w:rsid w:val="24D32F62"/>
    <w:rsid w:val="24E544BD"/>
    <w:rsid w:val="24F132DF"/>
    <w:rsid w:val="25AF4EDF"/>
    <w:rsid w:val="25BA5ED0"/>
    <w:rsid w:val="25F71631"/>
    <w:rsid w:val="260E3B25"/>
    <w:rsid w:val="26267822"/>
    <w:rsid w:val="26720558"/>
    <w:rsid w:val="26773976"/>
    <w:rsid w:val="26AD1884"/>
    <w:rsid w:val="276E51C4"/>
    <w:rsid w:val="27895B59"/>
    <w:rsid w:val="27907978"/>
    <w:rsid w:val="27BA17EA"/>
    <w:rsid w:val="27BB7A1B"/>
    <w:rsid w:val="27CB6172"/>
    <w:rsid w:val="2849353B"/>
    <w:rsid w:val="284D302B"/>
    <w:rsid w:val="285337E8"/>
    <w:rsid w:val="286D0FD7"/>
    <w:rsid w:val="28CD5F1A"/>
    <w:rsid w:val="2920429C"/>
    <w:rsid w:val="2944442E"/>
    <w:rsid w:val="295977AD"/>
    <w:rsid w:val="29671ECA"/>
    <w:rsid w:val="29AC3D81"/>
    <w:rsid w:val="2A2E6BE3"/>
    <w:rsid w:val="2BA2368E"/>
    <w:rsid w:val="2BE7558A"/>
    <w:rsid w:val="2BE9306B"/>
    <w:rsid w:val="2C5C0F7E"/>
    <w:rsid w:val="2C646B95"/>
    <w:rsid w:val="2CBA4A07"/>
    <w:rsid w:val="2CFC79B6"/>
    <w:rsid w:val="2D0E3338"/>
    <w:rsid w:val="2D3521B7"/>
    <w:rsid w:val="2D3C71CA"/>
    <w:rsid w:val="2D8C63A3"/>
    <w:rsid w:val="2D973D7D"/>
    <w:rsid w:val="2DA27975"/>
    <w:rsid w:val="2DBD658C"/>
    <w:rsid w:val="2E980D78"/>
    <w:rsid w:val="2EB80195"/>
    <w:rsid w:val="2ED27DE6"/>
    <w:rsid w:val="2F0A3A24"/>
    <w:rsid w:val="2F486363"/>
    <w:rsid w:val="2F8C524C"/>
    <w:rsid w:val="2FD91648"/>
    <w:rsid w:val="30D00355"/>
    <w:rsid w:val="30F32296"/>
    <w:rsid w:val="313073A0"/>
    <w:rsid w:val="31E42843"/>
    <w:rsid w:val="328238D1"/>
    <w:rsid w:val="32F81DE5"/>
    <w:rsid w:val="333D5A4A"/>
    <w:rsid w:val="335039CF"/>
    <w:rsid w:val="33815784"/>
    <w:rsid w:val="33BC1065"/>
    <w:rsid w:val="34626723"/>
    <w:rsid w:val="348009B8"/>
    <w:rsid w:val="35185189"/>
    <w:rsid w:val="35A10512"/>
    <w:rsid w:val="35C6441D"/>
    <w:rsid w:val="35D54660"/>
    <w:rsid w:val="35EE2580"/>
    <w:rsid w:val="36630477"/>
    <w:rsid w:val="36E90B02"/>
    <w:rsid w:val="371A4A20"/>
    <w:rsid w:val="37280DED"/>
    <w:rsid w:val="37824373"/>
    <w:rsid w:val="379D2F5B"/>
    <w:rsid w:val="37B3452D"/>
    <w:rsid w:val="37FC5661"/>
    <w:rsid w:val="3814321D"/>
    <w:rsid w:val="381B27FE"/>
    <w:rsid w:val="387E0FDF"/>
    <w:rsid w:val="38A65E3F"/>
    <w:rsid w:val="39286212"/>
    <w:rsid w:val="39A71BE7"/>
    <w:rsid w:val="39A871AF"/>
    <w:rsid w:val="39C11183"/>
    <w:rsid w:val="39D07618"/>
    <w:rsid w:val="3A105C66"/>
    <w:rsid w:val="3ADB6274"/>
    <w:rsid w:val="3B0D21A6"/>
    <w:rsid w:val="3BFA6BCE"/>
    <w:rsid w:val="3C5C33E5"/>
    <w:rsid w:val="3C795D45"/>
    <w:rsid w:val="3CBB45AF"/>
    <w:rsid w:val="3D121CF5"/>
    <w:rsid w:val="3D3E2AEA"/>
    <w:rsid w:val="3D954E00"/>
    <w:rsid w:val="3DD83FB4"/>
    <w:rsid w:val="3F03223E"/>
    <w:rsid w:val="3F367F1D"/>
    <w:rsid w:val="40061FE5"/>
    <w:rsid w:val="40703903"/>
    <w:rsid w:val="409A0980"/>
    <w:rsid w:val="40B7508E"/>
    <w:rsid w:val="40FF0E31"/>
    <w:rsid w:val="4194717D"/>
    <w:rsid w:val="41A27AEC"/>
    <w:rsid w:val="41A43864"/>
    <w:rsid w:val="42935686"/>
    <w:rsid w:val="429F402B"/>
    <w:rsid w:val="42D9753E"/>
    <w:rsid w:val="43030A5E"/>
    <w:rsid w:val="434A3F97"/>
    <w:rsid w:val="43553439"/>
    <w:rsid w:val="437E6337"/>
    <w:rsid w:val="43F9776B"/>
    <w:rsid w:val="447B4624"/>
    <w:rsid w:val="44E70410"/>
    <w:rsid w:val="44E93C84"/>
    <w:rsid w:val="45036AF3"/>
    <w:rsid w:val="45464C32"/>
    <w:rsid w:val="45570BED"/>
    <w:rsid w:val="463F7FFF"/>
    <w:rsid w:val="46780E1B"/>
    <w:rsid w:val="47B02837"/>
    <w:rsid w:val="48013092"/>
    <w:rsid w:val="480768FB"/>
    <w:rsid w:val="481334F1"/>
    <w:rsid w:val="483A0DD5"/>
    <w:rsid w:val="489B34E7"/>
    <w:rsid w:val="48AD51DE"/>
    <w:rsid w:val="48BF71D5"/>
    <w:rsid w:val="492408AE"/>
    <w:rsid w:val="492D05E3"/>
    <w:rsid w:val="49374FBE"/>
    <w:rsid w:val="494A2A7A"/>
    <w:rsid w:val="4972249A"/>
    <w:rsid w:val="49A10689"/>
    <w:rsid w:val="4A5676C5"/>
    <w:rsid w:val="4AA5332D"/>
    <w:rsid w:val="4BA47283"/>
    <w:rsid w:val="4C0C0983"/>
    <w:rsid w:val="4C6707F9"/>
    <w:rsid w:val="4D4935B4"/>
    <w:rsid w:val="4D677E3B"/>
    <w:rsid w:val="4DEF40B9"/>
    <w:rsid w:val="4E8D5680"/>
    <w:rsid w:val="4F5B6BC5"/>
    <w:rsid w:val="4FB22CAB"/>
    <w:rsid w:val="4FD712A8"/>
    <w:rsid w:val="4FE94B38"/>
    <w:rsid w:val="501F67AB"/>
    <w:rsid w:val="515F1B5F"/>
    <w:rsid w:val="517A638F"/>
    <w:rsid w:val="51DA643E"/>
    <w:rsid w:val="52250AB2"/>
    <w:rsid w:val="52344790"/>
    <w:rsid w:val="52701540"/>
    <w:rsid w:val="530A1B39"/>
    <w:rsid w:val="530D4FE1"/>
    <w:rsid w:val="53542C10"/>
    <w:rsid w:val="53B65679"/>
    <w:rsid w:val="540B1521"/>
    <w:rsid w:val="54210D44"/>
    <w:rsid w:val="546649A9"/>
    <w:rsid w:val="546E385E"/>
    <w:rsid w:val="54A63B38"/>
    <w:rsid w:val="5521784A"/>
    <w:rsid w:val="557355CF"/>
    <w:rsid w:val="55AA4D69"/>
    <w:rsid w:val="57563B01"/>
    <w:rsid w:val="57594971"/>
    <w:rsid w:val="57905554"/>
    <w:rsid w:val="58607961"/>
    <w:rsid w:val="58615BB3"/>
    <w:rsid w:val="58A559C5"/>
    <w:rsid w:val="58B54151"/>
    <w:rsid w:val="58F00CE5"/>
    <w:rsid w:val="591C41D0"/>
    <w:rsid w:val="591F781C"/>
    <w:rsid w:val="595C281E"/>
    <w:rsid w:val="59CC1752"/>
    <w:rsid w:val="59E92304"/>
    <w:rsid w:val="5A304D2B"/>
    <w:rsid w:val="5AA24261"/>
    <w:rsid w:val="5AC24903"/>
    <w:rsid w:val="5B9938B6"/>
    <w:rsid w:val="5B9A03B8"/>
    <w:rsid w:val="5C56031C"/>
    <w:rsid w:val="5C863F23"/>
    <w:rsid w:val="5CCF3B14"/>
    <w:rsid w:val="5D186A5C"/>
    <w:rsid w:val="5DAD7C88"/>
    <w:rsid w:val="5E287173"/>
    <w:rsid w:val="5E622685"/>
    <w:rsid w:val="5EA42C9D"/>
    <w:rsid w:val="5F2931A3"/>
    <w:rsid w:val="5FD1F097"/>
    <w:rsid w:val="602F49C9"/>
    <w:rsid w:val="60322A3E"/>
    <w:rsid w:val="606C0263"/>
    <w:rsid w:val="60E90E3C"/>
    <w:rsid w:val="60EF5D26"/>
    <w:rsid w:val="60F52685"/>
    <w:rsid w:val="6122434D"/>
    <w:rsid w:val="612E4AA0"/>
    <w:rsid w:val="61561AD0"/>
    <w:rsid w:val="61CB10A4"/>
    <w:rsid w:val="61CE3B8D"/>
    <w:rsid w:val="61F5736C"/>
    <w:rsid w:val="62CF7BBD"/>
    <w:rsid w:val="62E278F0"/>
    <w:rsid w:val="63DA2CBD"/>
    <w:rsid w:val="643A1A30"/>
    <w:rsid w:val="64A50203"/>
    <w:rsid w:val="64A632FB"/>
    <w:rsid w:val="652203B7"/>
    <w:rsid w:val="658253BB"/>
    <w:rsid w:val="667411A7"/>
    <w:rsid w:val="66B43C9A"/>
    <w:rsid w:val="66DD01C8"/>
    <w:rsid w:val="6773145F"/>
    <w:rsid w:val="67787F05"/>
    <w:rsid w:val="67BF6772"/>
    <w:rsid w:val="68126ECA"/>
    <w:rsid w:val="68A11FFC"/>
    <w:rsid w:val="68BE2B74"/>
    <w:rsid w:val="68E72104"/>
    <w:rsid w:val="690910F5"/>
    <w:rsid w:val="693469CC"/>
    <w:rsid w:val="693E3CEF"/>
    <w:rsid w:val="69B813AB"/>
    <w:rsid w:val="6A3950F6"/>
    <w:rsid w:val="6A3F1ACC"/>
    <w:rsid w:val="6A681023"/>
    <w:rsid w:val="6AF6662F"/>
    <w:rsid w:val="6AFAF831"/>
    <w:rsid w:val="6B2B3DFF"/>
    <w:rsid w:val="6B4C0980"/>
    <w:rsid w:val="6BB45273"/>
    <w:rsid w:val="6BCE3108"/>
    <w:rsid w:val="6C1D0EAF"/>
    <w:rsid w:val="6C2B4B06"/>
    <w:rsid w:val="6D3A3D6E"/>
    <w:rsid w:val="6D7373DC"/>
    <w:rsid w:val="6DB95CF3"/>
    <w:rsid w:val="6EDC580C"/>
    <w:rsid w:val="6F13197B"/>
    <w:rsid w:val="6F7A83A0"/>
    <w:rsid w:val="6FE6C1FE"/>
    <w:rsid w:val="6FF73D45"/>
    <w:rsid w:val="702754DC"/>
    <w:rsid w:val="702850B0"/>
    <w:rsid w:val="70467AF9"/>
    <w:rsid w:val="705B0CE2"/>
    <w:rsid w:val="712209D4"/>
    <w:rsid w:val="714416EB"/>
    <w:rsid w:val="71896A0D"/>
    <w:rsid w:val="71A8594F"/>
    <w:rsid w:val="71C41896"/>
    <w:rsid w:val="72160974"/>
    <w:rsid w:val="726A7902"/>
    <w:rsid w:val="72B2672C"/>
    <w:rsid w:val="72B62B48"/>
    <w:rsid w:val="730B4C41"/>
    <w:rsid w:val="738848D3"/>
    <w:rsid w:val="739E7645"/>
    <w:rsid w:val="73AB1F81"/>
    <w:rsid w:val="73B10EE9"/>
    <w:rsid w:val="73B72185"/>
    <w:rsid w:val="73E05257"/>
    <w:rsid w:val="73E21E46"/>
    <w:rsid w:val="744D3038"/>
    <w:rsid w:val="753D6E5D"/>
    <w:rsid w:val="758F5EBE"/>
    <w:rsid w:val="75990C47"/>
    <w:rsid w:val="75A5137D"/>
    <w:rsid w:val="75D8290F"/>
    <w:rsid w:val="75EA3234"/>
    <w:rsid w:val="76703C4B"/>
    <w:rsid w:val="76E9529A"/>
    <w:rsid w:val="77EF9DE5"/>
    <w:rsid w:val="79075EAB"/>
    <w:rsid w:val="79E32474"/>
    <w:rsid w:val="79FF2AEC"/>
    <w:rsid w:val="7A3C1B84"/>
    <w:rsid w:val="7A602571"/>
    <w:rsid w:val="7AAD715B"/>
    <w:rsid w:val="7B3F141C"/>
    <w:rsid w:val="7BD6112B"/>
    <w:rsid w:val="7BFA1CF7"/>
    <w:rsid w:val="7BFE0D20"/>
    <w:rsid w:val="7BFF2E69"/>
    <w:rsid w:val="7C956C40"/>
    <w:rsid w:val="7D302A5E"/>
    <w:rsid w:val="7D364FB1"/>
    <w:rsid w:val="7D6455EB"/>
    <w:rsid w:val="7D7653AD"/>
    <w:rsid w:val="7D7C5F53"/>
    <w:rsid w:val="7D9677FD"/>
    <w:rsid w:val="7DA41F1A"/>
    <w:rsid w:val="7E0909A9"/>
    <w:rsid w:val="7E8F2BCB"/>
    <w:rsid w:val="7EBB4546"/>
    <w:rsid w:val="7FBE565F"/>
    <w:rsid w:val="7FC9626B"/>
    <w:rsid w:val="8AFF44B4"/>
    <w:rsid w:val="A9FF1CBD"/>
    <w:rsid w:val="B47DABF0"/>
    <w:rsid w:val="B5E781E4"/>
    <w:rsid w:val="B86FDA0B"/>
    <w:rsid w:val="BC7BFBBB"/>
    <w:rsid w:val="BDF6FD81"/>
    <w:rsid w:val="BFBBBAE7"/>
    <w:rsid w:val="D7BD22D9"/>
    <w:rsid w:val="DB4F83D1"/>
    <w:rsid w:val="EB7FCEF7"/>
    <w:rsid w:val="EF6F9C12"/>
    <w:rsid w:val="EF7B20A5"/>
    <w:rsid w:val="EFBAAB16"/>
    <w:rsid w:val="EFEEF81A"/>
    <w:rsid w:val="F5DDB830"/>
    <w:rsid w:val="F8F72819"/>
    <w:rsid w:val="FB6FAF84"/>
    <w:rsid w:val="FBF8A382"/>
    <w:rsid w:val="FC2FE7B5"/>
    <w:rsid w:val="FF1F7BCA"/>
    <w:rsid w:val="FF8FE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unhideWhenUsed/>
    <w:qFormat/>
    <w:uiPriority w:val="99"/>
    <w:pPr>
      <w:autoSpaceDE w:val="0"/>
      <w:autoSpaceDN w:val="0"/>
      <w:spacing w:before="100" w:beforeAutospacing="1" w:after="100" w:afterAutospacing="1" w:line="400" w:lineRule="exact"/>
      <w:ind w:left="181" w:firstLine="420" w:firstLineChars="0"/>
    </w:pPr>
    <w:rPr>
      <w:rFonts w:ascii="Times New Roman" w:hAnsi="Times New Roman" w:cs="Times New Roman"/>
      <w:kern w:val="0"/>
      <w:szCs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customStyle="1" w:styleId="15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6">
    <w:name w:val="font3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907</Words>
  <Characters>1007</Characters>
  <Lines>59</Lines>
  <Paragraphs>16</Paragraphs>
  <TotalTime>0</TotalTime>
  <ScaleCrop>false</ScaleCrop>
  <LinksUpToDate>false</LinksUpToDate>
  <CharactersWithSpaces>1030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2014-11-08T12:08:00Z</dcterms:created>
  <dc:creator>wbh</dc:creator>
  <cp:lastModifiedBy>Administrator</cp:lastModifiedBy>
  <cp:lastPrinted>2025-02-28T06:26:00Z</cp:lastPrinted>
  <dcterms:modified xsi:type="dcterms:W3CDTF">2025-09-18T08:43:33Z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DA4D4452B31445DA8806F69AD42DC9B6</vt:lpwstr>
  </property>
  <property fmtid="{D5CDD505-2E9C-101B-9397-08002B2CF9AE}" pid="4" name="KSOTemplateDocerSaveRecord">
    <vt:lpwstr>eyJoZGlkIjoiZmU2MjEyNmQ3ZDI4MDY0YzQ2NTc0ZTRkYWRhYWU5ZjUiLCJ1c2VySWQiOiI0MzIzMjM1NzEifQ==</vt:lpwstr>
  </property>
</Properties>
</file>