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9"/>
        <w:tblpPr w:leftFromText="180" w:rightFromText="180" w:vertAnchor="text" w:horzAnchor="page" w:tblpX="1860" w:tblpY="240"/>
        <w:tblOverlap w:val="never"/>
        <w:tblW w:w="13351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9"/>
        <w:gridCol w:w="969"/>
        <w:gridCol w:w="1016"/>
        <w:gridCol w:w="464"/>
        <w:gridCol w:w="1438"/>
        <w:gridCol w:w="169"/>
        <w:gridCol w:w="1199"/>
        <w:gridCol w:w="1960"/>
        <w:gridCol w:w="780"/>
        <w:gridCol w:w="628"/>
        <w:gridCol w:w="632"/>
        <w:gridCol w:w="2837"/>
      </w:tblGrid>
      <w:tr w14:paraId="703D44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</w:trPr>
        <w:tc>
          <w:tcPr>
            <w:tcW w:w="13351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8D6366"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14:paraId="607060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</w:trPr>
        <w:tc>
          <w:tcPr>
            <w:tcW w:w="13351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538C4B19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（2024年度）</w:t>
            </w:r>
          </w:p>
        </w:tc>
      </w:tr>
      <w:tr w14:paraId="710F86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22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314DE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11123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E1CDC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北京市“两区”展示会客厅场地租赁项目</w:t>
            </w:r>
          </w:p>
        </w:tc>
      </w:tr>
      <w:tr w14:paraId="1E0135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22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CD77D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28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40CD7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北京市通州区运河商务区管理委员会</w:t>
            </w:r>
          </w:p>
        </w:tc>
        <w:tc>
          <w:tcPr>
            <w:tcW w:w="27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14C63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409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CABB6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北京市通州区运河商务区管理委员会</w:t>
            </w:r>
          </w:p>
        </w:tc>
      </w:tr>
      <w:tr w14:paraId="68C637C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" w:hRule="exact"/>
        </w:trPr>
        <w:tc>
          <w:tcPr>
            <w:tcW w:w="22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5C38D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28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56DC3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7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038D4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409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C1F66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0" w:name="_GoBack"/>
            <w:bookmarkEnd w:id="0"/>
          </w:p>
        </w:tc>
      </w:tr>
      <w:tr w14:paraId="0BDB28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</w:trPr>
        <w:tc>
          <w:tcPr>
            <w:tcW w:w="222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F91EA5">
            <w:pPr>
              <w:widowControl/>
              <w:spacing w:line="56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4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7FDF5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F4AC0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8472C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27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9C189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A9E0B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6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3A487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2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0FE2E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 w14:paraId="1D38B1F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exact"/>
        </w:trPr>
        <w:tc>
          <w:tcPr>
            <w:tcW w:w="222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3F41E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84B432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4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32878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1636.56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6C3ED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1554.732</w:t>
            </w:r>
          </w:p>
        </w:tc>
        <w:tc>
          <w:tcPr>
            <w:tcW w:w="27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A8A75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1554.732</w:t>
            </w:r>
          </w:p>
        </w:tc>
        <w:tc>
          <w:tcPr>
            <w:tcW w:w="6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D1763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F8764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</w:t>
            </w:r>
          </w:p>
        </w:tc>
        <w:tc>
          <w:tcPr>
            <w:tcW w:w="2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A0486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</w:tr>
      <w:tr w14:paraId="0EDE04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exact"/>
        </w:trPr>
        <w:tc>
          <w:tcPr>
            <w:tcW w:w="222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256B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E8DC0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4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26934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1636.56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735C8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1554.732</w:t>
            </w:r>
          </w:p>
        </w:tc>
        <w:tc>
          <w:tcPr>
            <w:tcW w:w="27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ABB66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1554.732</w:t>
            </w:r>
          </w:p>
        </w:tc>
        <w:tc>
          <w:tcPr>
            <w:tcW w:w="6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B53E5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6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7AA9F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</w:t>
            </w:r>
          </w:p>
        </w:tc>
        <w:tc>
          <w:tcPr>
            <w:tcW w:w="2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99AC1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4295A8B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exact"/>
        </w:trPr>
        <w:tc>
          <w:tcPr>
            <w:tcW w:w="222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0DDD1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B11F3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上年结转资金</w:t>
            </w:r>
          </w:p>
        </w:tc>
        <w:tc>
          <w:tcPr>
            <w:tcW w:w="14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BC406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2860B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7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B7F86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ADB2D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6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0A5F5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4E45C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3DA31B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222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B6F65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403B5D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4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13ACC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F440C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7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E6733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1A10E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6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BFF49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9433F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 w14:paraId="32C026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125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FDA253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25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F297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683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750AF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 w14:paraId="5AD98C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4" w:hRule="exact"/>
        </w:trPr>
        <w:tc>
          <w:tcPr>
            <w:tcW w:w="125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D638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5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3726A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落实2021年北京市通州区人民政府第153期专题会精神，由北京市通州区运河商务区管理委员会负责，采用租赁方式，分期支付租赁费用，协议期10年。通过场地租赁，保障市“两区”展示会客厅专有场所，打造集“两区”政策发布、宣传推介、招商引资、展览展示等于一体的综合功能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体。</w:t>
            </w:r>
          </w:p>
        </w:tc>
        <w:tc>
          <w:tcPr>
            <w:tcW w:w="683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46728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2024年，北京市“两区”展示会客厅良好运营，且保持了较大规模接待量，参观群众满意度高。经统计，2024年全年接待中国人民对外友好协会、东京都区市町村友好代表团、乌鲁木齐自贸试验区、商务部等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各类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单位、企业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和团体参观调研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7556人次。同时，展厅积极策划举办大型活动，获得多家主流媒体宣传报道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。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举办城市副中心“两区”建设新闻发布会、“亲密伙伴”计划政务服务专场政策解读会等重要活动，获得央广网、北京日报、新京报、北京青年报等媒体平台广泛关注和采访报道，有效提升副中心“两区”建设显示度和“两区”政策知晓度，为推动城市副中心招商引资和“两区”建设发挥重要平台作用。</w:t>
            </w:r>
          </w:p>
        </w:tc>
      </w:tr>
      <w:tr w14:paraId="37A605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</w:trPr>
        <w:tc>
          <w:tcPr>
            <w:tcW w:w="12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1C620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95B1F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E3B46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F6127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8F0EE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 w14:paraId="512C72F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B588E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 w14:paraId="63FA9B6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EC665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2F452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34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FAFD2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 w14:paraId="1B784D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6" w:hRule="exact"/>
        </w:trPr>
        <w:tc>
          <w:tcPr>
            <w:tcW w:w="12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88799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86D8B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E5D83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96A63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按照项目预算执行，支付展厅租赁费用，保证专款专用</w:t>
            </w:r>
          </w:p>
        </w:tc>
        <w:tc>
          <w:tcPr>
            <w:tcW w:w="1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CEC8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根据合同约定支付2024年度展厅租赁费用。</w:t>
            </w:r>
          </w:p>
        </w:tc>
        <w:tc>
          <w:tcPr>
            <w:tcW w:w="1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2BB70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已全额支付2024年度租金1554.732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万元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。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6FFC1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D9D815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30</w:t>
            </w:r>
          </w:p>
        </w:tc>
        <w:tc>
          <w:tcPr>
            <w:tcW w:w="34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C9757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528CBA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4" w:hRule="exact"/>
        </w:trPr>
        <w:tc>
          <w:tcPr>
            <w:tcW w:w="12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0D319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BDE4B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DB9A6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 w14:paraId="26B0F4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07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F86A9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通过场地租赁，保障市“两区”展示会客厅专有场所。</w:t>
            </w:r>
          </w:p>
        </w:tc>
        <w:tc>
          <w:tcPr>
            <w:tcW w:w="11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65562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保障市“两区”展示会客厅正常开放运营。</w:t>
            </w: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68BF7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北京市“两区”展示会客厅作为社会公益性质展厅，全年免费对外开放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365天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</w:rPr>
              <w:t>。</w:t>
            </w: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92CE84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6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0A0C50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34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9FB8F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07B416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1" w:hRule="exact"/>
        </w:trPr>
        <w:tc>
          <w:tcPr>
            <w:tcW w:w="12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33EB7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40171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DA202B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 w14:paraId="58C1E8B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07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B3893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11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FBDF3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将北京市“两区”展示会客厅打造成为集“两区”政策发布、宣传推介、招商引资、展览展示等于一体的综合功能体。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A482E1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北京市“两区”展示会客厅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运营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良好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2024年全年接待中国人民对外友好协会、东京都区市町村友好代表团、乌鲁木齐自贸试验区、商务部等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各类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单位、企业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和团体参观调研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7556人次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深入宣传北京市和副中心“两区”建设成果，展示了“两区”建设对于首都发展、城市副中心发展的重要作用。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24CD4D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20</w:t>
            </w:r>
          </w:p>
        </w:tc>
        <w:tc>
          <w:tcPr>
            <w:tcW w:w="6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F43611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18</w:t>
            </w:r>
          </w:p>
        </w:tc>
        <w:tc>
          <w:tcPr>
            <w:tcW w:w="34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F525FF">
            <w:pPr>
              <w:widowControl/>
              <w:spacing w:line="240" w:lineRule="exact"/>
              <w:jc w:val="both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eastAsia="zh-CN"/>
              </w:rPr>
              <w:t>原因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val="en-US" w:eastAsia="zh-CN"/>
              </w:rPr>
              <w:t>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2023年展厅接待各类单位、企业和团体参观调研11677人次，2024年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展厅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接待各类单位、企业和团体参观调研7556人次。2024年接待调研参观人次下降，在宣传展示“两区”建设成果方面相较上一年需要提升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。</w:t>
            </w:r>
          </w:p>
          <w:p w14:paraId="381601CB">
            <w:pPr>
              <w:widowControl/>
              <w:spacing w:line="240" w:lineRule="exact"/>
              <w:jc w:val="both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eastAsia="zh-CN"/>
              </w:rPr>
              <w:t>改进措施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：用好“两区”展示平台，加强对外宣传推介，利用展厅宣传展示平台作用，借助市级、区级活动，聚焦政策解读、招商推介等核心成果，扩大展厅影响力和知晓度，深入宣传“两区”建设成果。</w:t>
            </w:r>
          </w:p>
        </w:tc>
      </w:tr>
      <w:tr w14:paraId="1B3A351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9" w:hRule="exact"/>
        </w:trPr>
        <w:tc>
          <w:tcPr>
            <w:tcW w:w="12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825B0E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693F6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 w14:paraId="2123F596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AC3A5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7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C8276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参观人员满意度情况</w:t>
            </w:r>
          </w:p>
        </w:tc>
        <w:tc>
          <w:tcPr>
            <w:tcW w:w="11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D8AD4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开展参观人员满意度调查，保障满意度达95%以上。</w:t>
            </w: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715C6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经问卷调查，参观人员对展厅的讲解接待工作满意度达100%。</w:t>
            </w: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75AEA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2</w:t>
            </w:r>
            <w:r>
              <w:rPr>
                <w:rFonts w:ascii="宋体" w:hAnsi="宋体" w:cs="宋体"/>
                <w:kern w:val="0"/>
                <w:sz w:val="18"/>
                <w:szCs w:val="18"/>
                <w:highlight w:val="none"/>
              </w:rPr>
              <w:t>0</w:t>
            </w:r>
          </w:p>
        </w:tc>
        <w:tc>
          <w:tcPr>
            <w:tcW w:w="6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2221B9"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20</w:t>
            </w:r>
          </w:p>
        </w:tc>
        <w:tc>
          <w:tcPr>
            <w:tcW w:w="34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5D205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14:paraId="38C5F2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847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741782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总分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18A0C7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</w:t>
            </w:r>
          </w:p>
        </w:tc>
        <w:tc>
          <w:tcPr>
            <w:tcW w:w="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B438F8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98</w:t>
            </w:r>
          </w:p>
        </w:tc>
        <w:tc>
          <w:tcPr>
            <w:tcW w:w="34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927A8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14:paraId="4894C3AE">
      <w:pPr>
        <w:spacing w:line="560" w:lineRule="exact"/>
        <w:rPr>
          <w:rFonts w:hint="eastAsia" w:ascii="仿宋_GB2312" w:eastAsia="黑体"/>
          <w:sz w:val="32"/>
          <w:szCs w:val="32"/>
        </w:rPr>
      </w:pPr>
    </w:p>
    <w:sectPr>
      <w:footerReference r:id="rId3" w:type="default"/>
      <w:pgSz w:w="16838" w:h="11906" w:orient="landscape"/>
      <w:pgMar w:top="1803" w:right="1440" w:bottom="1803" w:left="1440" w:header="851" w:footer="992" w:gutter="0"/>
      <w:cols w:space="720" w:num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F67F35A">
    <w:pPr>
      <w:pStyle w:val="6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69637C24"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s0lY7tAAAAAFAQAADwAAAAAAAAAB&#10;ACAAAAAiAAAAZHJzL2Rvd25yZXYueG1sUEsBAhQAFAAAAAgAh07iQGRPzQ/fAQAAuwMAAA4AAAAA&#10;AAAAAQAgAAAAHwEAAGRycy9lMm9Eb2MueG1sUEsFBgAAAAAGAAYAWQEAAHA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9637C24"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31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DB0B63"/>
    <w:rsid w:val="002B3C74"/>
    <w:rsid w:val="002D6F2B"/>
    <w:rsid w:val="002E6B58"/>
    <w:rsid w:val="004163D2"/>
    <w:rsid w:val="004E7E17"/>
    <w:rsid w:val="00501A12"/>
    <w:rsid w:val="00723095"/>
    <w:rsid w:val="00B60C2D"/>
    <w:rsid w:val="00DA0F19"/>
    <w:rsid w:val="01534994"/>
    <w:rsid w:val="02A14177"/>
    <w:rsid w:val="040C6499"/>
    <w:rsid w:val="040E5FED"/>
    <w:rsid w:val="045542AE"/>
    <w:rsid w:val="046F2095"/>
    <w:rsid w:val="04C876CB"/>
    <w:rsid w:val="06432549"/>
    <w:rsid w:val="068A064D"/>
    <w:rsid w:val="078062F7"/>
    <w:rsid w:val="07E06703"/>
    <w:rsid w:val="08444911"/>
    <w:rsid w:val="08821E96"/>
    <w:rsid w:val="08BD67F8"/>
    <w:rsid w:val="0906519B"/>
    <w:rsid w:val="091D6BFD"/>
    <w:rsid w:val="0A52587D"/>
    <w:rsid w:val="0ACC43EE"/>
    <w:rsid w:val="0B844541"/>
    <w:rsid w:val="0C8165E0"/>
    <w:rsid w:val="0CD22D33"/>
    <w:rsid w:val="0CD52778"/>
    <w:rsid w:val="0D785321"/>
    <w:rsid w:val="0DC047EC"/>
    <w:rsid w:val="0E480F76"/>
    <w:rsid w:val="0E891FA5"/>
    <w:rsid w:val="0E9B4BB2"/>
    <w:rsid w:val="0F343E93"/>
    <w:rsid w:val="0F7D02DE"/>
    <w:rsid w:val="10BD634D"/>
    <w:rsid w:val="1156330B"/>
    <w:rsid w:val="11840FC8"/>
    <w:rsid w:val="12732574"/>
    <w:rsid w:val="12CA12D9"/>
    <w:rsid w:val="12D321D5"/>
    <w:rsid w:val="14456EFB"/>
    <w:rsid w:val="14FF40EB"/>
    <w:rsid w:val="15512DE8"/>
    <w:rsid w:val="16D043E4"/>
    <w:rsid w:val="18072BFC"/>
    <w:rsid w:val="184B1FE7"/>
    <w:rsid w:val="19FE38A5"/>
    <w:rsid w:val="1A7351B0"/>
    <w:rsid w:val="1B202728"/>
    <w:rsid w:val="1B460F47"/>
    <w:rsid w:val="1BB65807"/>
    <w:rsid w:val="1C3007E6"/>
    <w:rsid w:val="1C5B7265"/>
    <w:rsid w:val="1C8C3A51"/>
    <w:rsid w:val="1D053D7B"/>
    <w:rsid w:val="1D263DCE"/>
    <w:rsid w:val="1E1E562A"/>
    <w:rsid w:val="1E420A11"/>
    <w:rsid w:val="200B69D5"/>
    <w:rsid w:val="20367919"/>
    <w:rsid w:val="21B95414"/>
    <w:rsid w:val="21D42F55"/>
    <w:rsid w:val="22403317"/>
    <w:rsid w:val="22F04AF9"/>
    <w:rsid w:val="230E68D7"/>
    <w:rsid w:val="236925C3"/>
    <w:rsid w:val="245C6E0C"/>
    <w:rsid w:val="24813059"/>
    <w:rsid w:val="24D27BDA"/>
    <w:rsid w:val="25220E33"/>
    <w:rsid w:val="25715A2F"/>
    <w:rsid w:val="26176D42"/>
    <w:rsid w:val="28833352"/>
    <w:rsid w:val="290A5062"/>
    <w:rsid w:val="2A013152"/>
    <w:rsid w:val="2A122783"/>
    <w:rsid w:val="2B065D96"/>
    <w:rsid w:val="2B764004"/>
    <w:rsid w:val="2C4563C2"/>
    <w:rsid w:val="2CBF8107"/>
    <w:rsid w:val="2DA75956"/>
    <w:rsid w:val="2E5142F8"/>
    <w:rsid w:val="2E5A48BE"/>
    <w:rsid w:val="2EB0251E"/>
    <w:rsid w:val="2EB70209"/>
    <w:rsid w:val="2EDA5C59"/>
    <w:rsid w:val="2FAF5C38"/>
    <w:rsid w:val="2FDC2C60"/>
    <w:rsid w:val="2FDD0D4B"/>
    <w:rsid w:val="30BE7DA3"/>
    <w:rsid w:val="30D0000E"/>
    <w:rsid w:val="30FF2B40"/>
    <w:rsid w:val="310A55E5"/>
    <w:rsid w:val="31BD12DD"/>
    <w:rsid w:val="33AB35E9"/>
    <w:rsid w:val="34874D86"/>
    <w:rsid w:val="35625B6C"/>
    <w:rsid w:val="357A2B92"/>
    <w:rsid w:val="35D339CB"/>
    <w:rsid w:val="36153323"/>
    <w:rsid w:val="369E467F"/>
    <w:rsid w:val="37282867"/>
    <w:rsid w:val="377A1B33"/>
    <w:rsid w:val="37AE1A87"/>
    <w:rsid w:val="38D90E7F"/>
    <w:rsid w:val="39DC79D5"/>
    <w:rsid w:val="3A6F1D8C"/>
    <w:rsid w:val="3A8967CA"/>
    <w:rsid w:val="3AFE53E0"/>
    <w:rsid w:val="3B23647D"/>
    <w:rsid w:val="3BFD28F7"/>
    <w:rsid w:val="3D2004E6"/>
    <w:rsid w:val="3FF02ABC"/>
    <w:rsid w:val="3FF79B31"/>
    <w:rsid w:val="408B4E24"/>
    <w:rsid w:val="40EA4D79"/>
    <w:rsid w:val="40FE0EA6"/>
    <w:rsid w:val="416F7A18"/>
    <w:rsid w:val="42364A5C"/>
    <w:rsid w:val="4360263C"/>
    <w:rsid w:val="43B04DB1"/>
    <w:rsid w:val="44032F21"/>
    <w:rsid w:val="44A14F73"/>
    <w:rsid w:val="45D02CF5"/>
    <w:rsid w:val="47217E65"/>
    <w:rsid w:val="47810510"/>
    <w:rsid w:val="47C40E92"/>
    <w:rsid w:val="48065C3D"/>
    <w:rsid w:val="487701D5"/>
    <w:rsid w:val="490C0B3C"/>
    <w:rsid w:val="4980587D"/>
    <w:rsid w:val="4BA31FDB"/>
    <w:rsid w:val="4BFF9656"/>
    <w:rsid w:val="4CAC00B9"/>
    <w:rsid w:val="4E031D7E"/>
    <w:rsid w:val="503C2CBB"/>
    <w:rsid w:val="505F2659"/>
    <w:rsid w:val="50856974"/>
    <w:rsid w:val="51892634"/>
    <w:rsid w:val="52470A9F"/>
    <w:rsid w:val="537A1457"/>
    <w:rsid w:val="537B9DA3"/>
    <w:rsid w:val="541D2E22"/>
    <w:rsid w:val="542F469D"/>
    <w:rsid w:val="54895208"/>
    <w:rsid w:val="54B17A3A"/>
    <w:rsid w:val="55AD6F58"/>
    <w:rsid w:val="55BC029B"/>
    <w:rsid w:val="56294618"/>
    <w:rsid w:val="566234C9"/>
    <w:rsid w:val="577FC547"/>
    <w:rsid w:val="58550148"/>
    <w:rsid w:val="58A77083"/>
    <w:rsid w:val="59E674DC"/>
    <w:rsid w:val="5A467EF5"/>
    <w:rsid w:val="5A474F5C"/>
    <w:rsid w:val="5A9122A0"/>
    <w:rsid w:val="5AC8249C"/>
    <w:rsid w:val="5BA44E4F"/>
    <w:rsid w:val="5C6F5A76"/>
    <w:rsid w:val="5C7942C4"/>
    <w:rsid w:val="5C90077E"/>
    <w:rsid w:val="5D3348C4"/>
    <w:rsid w:val="5D70717E"/>
    <w:rsid w:val="5DD038AF"/>
    <w:rsid w:val="5DDF52D1"/>
    <w:rsid w:val="5E824D66"/>
    <w:rsid w:val="5EDB0B63"/>
    <w:rsid w:val="5F1A73F1"/>
    <w:rsid w:val="5F3E064B"/>
    <w:rsid w:val="5F9F33EB"/>
    <w:rsid w:val="60203552"/>
    <w:rsid w:val="61B6594B"/>
    <w:rsid w:val="622D2A49"/>
    <w:rsid w:val="6244454D"/>
    <w:rsid w:val="62E539A3"/>
    <w:rsid w:val="640176DC"/>
    <w:rsid w:val="64DB4EE9"/>
    <w:rsid w:val="64DF2A4B"/>
    <w:rsid w:val="64FD5B39"/>
    <w:rsid w:val="67A80F60"/>
    <w:rsid w:val="6A5514BA"/>
    <w:rsid w:val="6A967B2A"/>
    <w:rsid w:val="6AC7B1A3"/>
    <w:rsid w:val="6B0B0C91"/>
    <w:rsid w:val="6B77FB6F"/>
    <w:rsid w:val="6C0E1D2C"/>
    <w:rsid w:val="6C2019A3"/>
    <w:rsid w:val="6CB567B5"/>
    <w:rsid w:val="6D3F1302"/>
    <w:rsid w:val="6DB33118"/>
    <w:rsid w:val="6E887503"/>
    <w:rsid w:val="6EC55B50"/>
    <w:rsid w:val="6ED4073F"/>
    <w:rsid w:val="6EE9A86C"/>
    <w:rsid w:val="6F714E79"/>
    <w:rsid w:val="6FD43E60"/>
    <w:rsid w:val="71507ED7"/>
    <w:rsid w:val="717B34CE"/>
    <w:rsid w:val="71DB912D"/>
    <w:rsid w:val="72A940F8"/>
    <w:rsid w:val="73490837"/>
    <w:rsid w:val="74252AE8"/>
    <w:rsid w:val="744313A8"/>
    <w:rsid w:val="74443903"/>
    <w:rsid w:val="744D628B"/>
    <w:rsid w:val="74E47441"/>
    <w:rsid w:val="75703B28"/>
    <w:rsid w:val="763E871D"/>
    <w:rsid w:val="79EBFCAD"/>
    <w:rsid w:val="7A9C3741"/>
    <w:rsid w:val="7AC82549"/>
    <w:rsid w:val="7B8D6BE6"/>
    <w:rsid w:val="7BBD97BD"/>
    <w:rsid w:val="7BC54FAD"/>
    <w:rsid w:val="7BED256C"/>
    <w:rsid w:val="7BFE4A5B"/>
    <w:rsid w:val="7BFFEC6B"/>
    <w:rsid w:val="7C811335"/>
    <w:rsid w:val="7D092599"/>
    <w:rsid w:val="7DBF4FBB"/>
    <w:rsid w:val="7DCD9330"/>
    <w:rsid w:val="7DD758A1"/>
    <w:rsid w:val="7E562264"/>
    <w:rsid w:val="7E5EB5A1"/>
    <w:rsid w:val="7F080820"/>
    <w:rsid w:val="7F2773F9"/>
    <w:rsid w:val="7F3909BD"/>
    <w:rsid w:val="7F7C49BA"/>
    <w:rsid w:val="7FBF70D0"/>
    <w:rsid w:val="7FF719AD"/>
    <w:rsid w:val="7FFC39E4"/>
    <w:rsid w:val="9BFD2FEF"/>
    <w:rsid w:val="AA5E3CAD"/>
    <w:rsid w:val="AFDDEFDC"/>
    <w:rsid w:val="B2DFF942"/>
    <w:rsid w:val="B5FC34C6"/>
    <w:rsid w:val="BAEFCA12"/>
    <w:rsid w:val="BD5D8A02"/>
    <w:rsid w:val="D4CEDA1A"/>
    <w:rsid w:val="D5A31DC0"/>
    <w:rsid w:val="D7FF1616"/>
    <w:rsid w:val="DFEAA56F"/>
    <w:rsid w:val="E6922BE3"/>
    <w:rsid w:val="EB5BB730"/>
    <w:rsid w:val="EDFF835A"/>
    <w:rsid w:val="EEBB59E1"/>
    <w:rsid w:val="EFCF022D"/>
    <w:rsid w:val="F37B3AB2"/>
    <w:rsid w:val="F6FF4047"/>
    <w:rsid w:val="F7E365DE"/>
    <w:rsid w:val="FA5A168B"/>
    <w:rsid w:val="FD3F40DC"/>
    <w:rsid w:val="FD8E962E"/>
    <w:rsid w:val="FEF8056D"/>
    <w:rsid w:val="FEF82787"/>
    <w:rsid w:val="FEFD3F0E"/>
    <w:rsid w:val="FFBDE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10">
    <w:name w:val="Default Paragraph Font"/>
    <w:semiHidden/>
    <w:unhideWhenUsed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next w:val="1"/>
    <w:qFormat/>
    <w:uiPriority w:val="0"/>
    <w:pPr>
      <w:ind w:firstLine="200" w:firstLineChars="200"/>
    </w:pPr>
  </w:style>
  <w:style w:type="paragraph" w:styleId="5">
    <w:name w:val="Body Text"/>
    <w:basedOn w:val="1"/>
    <w:next w:val="1"/>
    <w:qFormat/>
    <w:uiPriority w:val="0"/>
    <w:pPr>
      <w:spacing w:after="140" w:line="276" w:lineRule="auto"/>
    </w:p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8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11">
    <w:name w:val="Hyperlink"/>
    <w:basedOn w:val="10"/>
    <w:qFormat/>
    <w:uiPriority w:val="0"/>
    <w:rPr>
      <w:color w:val="0000FF"/>
      <w:u w:val="single"/>
    </w:rPr>
  </w:style>
  <w:style w:type="character" w:customStyle="1" w:styleId="12">
    <w:name w:val="font81"/>
    <w:basedOn w:val="10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3">
    <w:name w:val="font11"/>
    <w:basedOn w:val="10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4">
    <w:name w:val="font61"/>
    <w:basedOn w:val="10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5">
    <w:name w:val="font71"/>
    <w:basedOn w:val="10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16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/>
      <w:bCs/>
      <w:sz w:val="24"/>
      <w:szCs w:val="21"/>
      <w:lang w:eastAsia="en-US"/>
    </w:rPr>
  </w:style>
  <w:style w:type="paragraph" w:customStyle="1" w:styleId="17">
    <w:name w:val="首行缩进"/>
    <w:basedOn w:val="1"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F495E2A-5B0D-4FD1-B390-19098F8A947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yx</Company>
  <Pages>3</Pages>
  <Words>1218</Words>
  <Characters>1342</Characters>
  <Lines>32</Lines>
  <Paragraphs>9</Paragraphs>
  <TotalTime>1</TotalTime>
  <ScaleCrop>false</ScaleCrop>
  <LinksUpToDate>false</LinksUpToDate>
  <CharactersWithSpaces>1347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2024-03-13T19:08:00Z</dcterms:created>
  <dc:creator>user</dc:creator>
  <cp:lastModifiedBy>s</cp:lastModifiedBy>
  <cp:lastPrinted>2025-08-25T09:23:00Z</cp:lastPrinted>
  <dcterms:modified xsi:type="dcterms:W3CDTF">2025-09-19T02:48:22Z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eyJoZGlkIjoiZDU0ZDVmMWMzYzA5Mzk3ZjQ2MzU1NDI4ZTMyNjYxOGYifQ==</vt:lpwstr>
  </property>
  <property fmtid="{D5CDD505-2E9C-101B-9397-08002B2CF9AE}" pid="4" name="ICV">
    <vt:lpwstr>A2F5A5F15707403CB6D08F6AEE338376_12</vt:lpwstr>
  </property>
</Properties>
</file>