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35F2EA"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</w:p>
    <w:tbl>
      <w:tblPr>
        <w:tblStyle w:val="9"/>
        <w:tblW w:w="126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16"/>
        <w:gridCol w:w="766"/>
        <w:gridCol w:w="681"/>
        <w:gridCol w:w="455"/>
        <w:gridCol w:w="1705"/>
        <w:gridCol w:w="2505"/>
        <w:gridCol w:w="615"/>
        <w:gridCol w:w="615"/>
        <w:gridCol w:w="600"/>
        <w:gridCol w:w="2165"/>
      </w:tblGrid>
      <w:tr w14:paraId="53DBC6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267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393AF13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 w14:paraId="1DB6D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2670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F33EFB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 w14:paraId="31343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827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12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EDBD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“两区”展示会客厅运营管理项目</w:t>
            </w:r>
          </w:p>
        </w:tc>
      </w:tr>
      <w:tr w14:paraId="27707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E1EA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15FF1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运河商务区管理委员会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1B33D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3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F25E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北京市通州区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运河商务区管理委员会</w:t>
            </w:r>
          </w:p>
        </w:tc>
      </w:tr>
      <w:tr w14:paraId="551EC9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B83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62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D2A8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91E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3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F2035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bookmarkStart w:id="1" w:name="_GoBack"/>
            <w:bookmarkEnd w:id="1"/>
          </w:p>
        </w:tc>
      </w:tr>
      <w:tr w14:paraId="62CE21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BB93D"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9300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ABE8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469E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5249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FB60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37D7B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992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14:paraId="4DDA84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FD96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E2E887"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55FC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280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BB3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280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0BF8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280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7CBD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E388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49172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 w14:paraId="0A8BF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BF604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FAFA0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2DEA6"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280</w:t>
            </w: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DD33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280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2A6D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280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82FD1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BB13B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974F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496F5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795A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20E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AF101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37DC4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6471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0087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011F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24E3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3F7960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353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8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76B5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659A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A287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7EDC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8740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A62E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5E95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14:paraId="61AB46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DB475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BE11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5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E49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14:paraId="4751E0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938E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9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AA929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通过对北京市“两区”展示会客厅的运营管理，将展厅打造成为“两区”政策、工作成果、工作经验的展示平台，城市副中心的招商推介平台。通过科技化、数字化、媒体技术的沉浸式体验方式，搭建公众交流互动的平台，传播通州运河文化、通州历史文化，展示城市副中心建设成就、北京发展新格局的拓展平台。通过打造“两区”规划建设、政策支持、企业服务、营商环境等方面的宣传展示窗口和招商引资平台吸引优质企业进驻，带动区域经济发展。</w:t>
            </w:r>
          </w:p>
        </w:tc>
        <w:tc>
          <w:tcPr>
            <w:tcW w:w="65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2737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北京市“两区”展示会客厅展厅作为宣传“两区”政策和工作成果，总结“两区”工作经验的重要窗口，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已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接待中国人民对外友好协会、东京都区市町村友好代表团、乌鲁木齐自贸试验区、商务部等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各类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单位、企业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和团体参观调研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7556人次。</w:t>
            </w:r>
          </w:p>
        </w:tc>
      </w:tr>
      <w:tr w14:paraId="71F81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EB89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D8FB2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56CD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7E8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E651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 w14:paraId="00C5166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D8DAB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 w14:paraId="007BA6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1404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2C53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E67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0E0B8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9ACF7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44FEB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B4BF3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BF771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展厅运营管理人员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458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招聘项目经理、讲解接待、咨询服务、品宣策划等岗位，保证展厅日常运作及管理需要。</w:t>
            </w: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AA11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展厅已招聘项目运营主管1人，讲解员1人，宣传策划1人，咨询服务1人，保安4人，中控8人，保洁2人，共计18人，保证展厅日常运营及管理需要，日常开放和活动期间未出现安全隐患。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65EE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3DD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3B118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4F40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830F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A78F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B1AEE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686A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制度建设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A21DE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有健全的管理制度，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内容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完善、合理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F2DB3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已建立相关管理制度、预约机制，包括资产管理方案、资金管理办法、人员管理方案、预约方案、应急预案、消防安全工作管理方案、展厅管理方案、志愿者培训方案等。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FE67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CD394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C5E3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7E0D91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E543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3A14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3AFC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F1A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展厅日常维护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1D9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展厅环境整洁、舒适，参观通道、出入口、疏散通道畅通，安全标志、指示标志、服务标志清晰，卫生间等基本服务项目、设施设备完好，使用方便，婴儿车、轮椅、AED等物品配备齐全。</w:t>
            </w: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9FA6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保洁每日对展厅进行清洁，保障展厅整洁、舒适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婴儿车、轮椅、AED半自动除颤仪、防疫安检测温门等展厅基础设施已采购完成，卫生间设施、绿植、消防、各类标识等已全部完善；202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年参观调研活动期间未发生设备突然故障等情况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362920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7459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ED496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412C9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9884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7C3D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1E33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1617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展厅展品的保护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ACD1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展厅所有的展品、展项登记、确保安全、无损等。</w:t>
            </w: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B97620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展厅各项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多媒体设施功能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正常，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机械设施设备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及时报修，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目前已完成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维护，未影响参观调研活动；陈列展品安全、无损，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并使用亚克力罩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对科技创新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展区金属3D打印机“墨盒材料”、车载OLED柔性屏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等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30多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个重要展陈物品</w:t>
            </w: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进行防尘处理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D252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652BA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F063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26D4C8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A98E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567A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290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871F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展厅日常维护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B45F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展厅设备的老化、维修、系统更新最多3天之内完成。</w:t>
            </w: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5110E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展厅建筑、绿植、消防、安防、空调等设备出现故障和损坏维修响应及时，2天内完成。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8062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3470DC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84CC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19AB9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9AA3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BC79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01A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1E80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展厅运营管理人员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5F44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招聘项目经理、讲解接待、咨询服务、品宣策划等岗位，保证展厅日常运作及管理需要。</w:t>
            </w: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A440E3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展厅已招聘项目运营主管1人，讲解员1人，宣传策划1人，咨询服务1人，保安4人，中控8人，保洁2人，共计18人，保证展厅日常运营及管理需要，日常开放和活动期间未出现安全隐患。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已支付运营人员费用616421元、保安及中控费666752元、保洁费120000元等相关费用。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AFEB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E486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95015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17530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FBE6E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70D4A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2CFE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50C4D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展厅运营能源经费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E13B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展厅基础设施维护升级改造、展示内容更新及维护、日常水电、制冷供暖、配套设施及服务等费用。</w:t>
            </w: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744B2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展厅设备的老化、维修、系统更新方面，按照进度计划及日常运营需求，与各设备及维修提供方联络，第一时间上门维护、维修，保证设备满足日常接待要求。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支付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电费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323617.38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元、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水费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2462.52元、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物业费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415290.17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元、绿植租赁费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20160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元、网络费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216000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元等展厅运营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能源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相关费用。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F79E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054B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973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56F3E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C9FB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7B22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B8691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经济效益</w:t>
            </w:r>
          </w:p>
          <w:p w14:paraId="00156B8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B4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经济效益指标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7C3265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通过打造“两区”建设、政策支持、企业服务、营商环境等方面的宣传展示窗口，招商引资，吸引更多的优秀资源，带动区域经济发展。</w:t>
            </w:r>
          </w:p>
        </w:tc>
        <w:tc>
          <w:tcPr>
            <w:tcW w:w="2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7796C7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北京市“两区”展示会客厅作为社会公益性质展厅，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全年免费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外开放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365天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，已成为“两区”政策、工作成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果、工作经验的展示平台，城市副中心的招商推介平台。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7D06B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29CE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DA192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0EE490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2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28F7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6F5C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A2B1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 w14:paraId="75C7C32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2B8FA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社会效益指标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0E06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通过对北京市“两区”展示会客厅进行运营管理，举办宣传活动，并获得区级及以上媒体报道。</w:t>
            </w:r>
          </w:p>
        </w:tc>
        <w:tc>
          <w:tcPr>
            <w:tcW w:w="2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8330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2024年展厅积极策划举办大型活动，获得多家主流媒体宣传报道，举办城市副中心“两区”建设新闻发布会、“亲密伙伴”计划政务服务专场政策解读会、跨国公司北京行通州区专场等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重要活动11场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获得央广网、北京日报、新京报、北京青年报等媒体平台广泛关注和采访报道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，有效提升副中心“两区”建设显示度和“两区”政策知晓度，为推动城市副中心招商引资和“两区”建设发挥重要平台作用。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024FF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8153DA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8FE9AC"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OLE_LINK1"/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原因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年展厅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相关宣传活动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获得人民网、中国日报、北京日报、北京电视台、凤凰网等媒体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报道，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2024年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展厅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相关宣传活动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获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央广网、北京日报、新京报、北京青年报等媒体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报道，媒体层级较上一年下降。</w:t>
            </w:r>
          </w:p>
          <w:p w14:paraId="24C74618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改进措施：</w:t>
            </w:r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加强活动宣传，提升活动宣传的新闻价值，加强与区级、市级媒体合作，扩大展厅影响力和知晓度，深入宣传“两区”建设成果。</w:t>
            </w:r>
          </w:p>
        </w:tc>
      </w:tr>
      <w:tr w14:paraId="7E7571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22B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4B2B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297C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7FEF1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443A8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通过对北京市“两区”展示会客厅进行运营管理，打造“两区”规划建设、政策支持、企业服务、营商环境等方面的宣传展示窗口和招商引资平台。</w:t>
            </w:r>
          </w:p>
        </w:tc>
        <w:tc>
          <w:tcPr>
            <w:tcW w:w="2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8F784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共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接待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各类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单位、企业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和团体参观调研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7556人次。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通过日常调研、参观，深入讲解北京市和通州区“两区”建设成果，举办相关活动，让更多人了解副中心建设成果，感受“两区”建设对于首都发展、副中心发展的重要作用，将展厅打造成为集“两区”政策发布、宣传推介、招商引资、展览展示等于一体的综合功能体，搭建产业要素集聚和交流平台。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369CE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1F2E8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BFF9A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原因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2023年展厅接待各类单位、企业和团体参观调研11677人次，2024年展厅接待各类单位、企业和团体参观调研7556人次。2024年接待调研参观人次及场次下降，在宣传展示“两区”建设成果方面相较上一年需要提升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  <w:p w14:paraId="64661BA2"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改进措施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：用好“两区”展示平台，加强对外宣传推介，利用展厅宣传展示平台作用，借助市级、区级等活动，聚焦政策解读、招商推介等核心成果，扩大展厅影响力和知晓度，深入宣传“两区”建设成果。</w:t>
            </w:r>
          </w:p>
        </w:tc>
      </w:tr>
      <w:tr w14:paraId="75FAB1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87B4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8629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 w14:paraId="7C6FB82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AEF6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8DCC4D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服务对象满意度指标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77346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开展参观人员满意度调查，满意度达到95%及以上满分；达到85%及以上、未达到95%扣1分；达到80%及以上、未达到85%扣2分；未达到80%不得分</w:t>
            </w:r>
          </w:p>
        </w:tc>
        <w:tc>
          <w:tcPr>
            <w:tcW w:w="2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DEEC9"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经问卷调查，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参观人员对展厅的讲解接待工作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满意度达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。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4800C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9251D"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FFB9C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 w14:paraId="3E810F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6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14D3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EE0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1074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27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C72F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 w14:paraId="32C970EC">
      <w:pP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-SA"/>
        </w:rPr>
      </w:pPr>
    </w:p>
    <w:sectPr>
      <w:footerReference r:id="rId3" w:type="default"/>
      <w:pgSz w:w="16838" w:h="11906" w:orient="landscape"/>
      <w:pgMar w:top="1803" w:right="1440" w:bottom="1803" w:left="1440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6962ED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DD5AC48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6EhkLmAQAAx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scF+zgg953eeXSjNG/PiCNnJmkMcbe&#10;03R0v1mLaRfTAv19zlkP729z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AuhIZC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DD5AC48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1B5959"/>
    <w:rsid w:val="004E7E17"/>
    <w:rsid w:val="00F50A56"/>
    <w:rsid w:val="01534994"/>
    <w:rsid w:val="017E28AF"/>
    <w:rsid w:val="019214A5"/>
    <w:rsid w:val="019A3CEB"/>
    <w:rsid w:val="02682D2B"/>
    <w:rsid w:val="026F6E8A"/>
    <w:rsid w:val="03B003E6"/>
    <w:rsid w:val="04F22178"/>
    <w:rsid w:val="05412B05"/>
    <w:rsid w:val="05A04138"/>
    <w:rsid w:val="06432549"/>
    <w:rsid w:val="06A923DC"/>
    <w:rsid w:val="06D175D9"/>
    <w:rsid w:val="06D213DE"/>
    <w:rsid w:val="076944AC"/>
    <w:rsid w:val="07A960A3"/>
    <w:rsid w:val="088A3E3C"/>
    <w:rsid w:val="09F911B2"/>
    <w:rsid w:val="0B026961"/>
    <w:rsid w:val="0C8165E0"/>
    <w:rsid w:val="0D167858"/>
    <w:rsid w:val="0DBC6D14"/>
    <w:rsid w:val="0E375AC6"/>
    <w:rsid w:val="0E6A27B6"/>
    <w:rsid w:val="0EAB6318"/>
    <w:rsid w:val="0EC97448"/>
    <w:rsid w:val="0F143228"/>
    <w:rsid w:val="10BD634D"/>
    <w:rsid w:val="10BF27BC"/>
    <w:rsid w:val="110605BE"/>
    <w:rsid w:val="115236CE"/>
    <w:rsid w:val="11A67A1B"/>
    <w:rsid w:val="12633028"/>
    <w:rsid w:val="13A011BC"/>
    <w:rsid w:val="13BC1CD5"/>
    <w:rsid w:val="140F3044"/>
    <w:rsid w:val="14715812"/>
    <w:rsid w:val="14933133"/>
    <w:rsid w:val="14AE682B"/>
    <w:rsid w:val="14CB1191"/>
    <w:rsid w:val="14DC3D67"/>
    <w:rsid w:val="14E326A4"/>
    <w:rsid w:val="158C5EE4"/>
    <w:rsid w:val="161A28E4"/>
    <w:rsid w:val="177A1AB6"/>
    <w:rsid w:val="181E6C89"/>
    <w:rsid w:val="183A07E8"/>
    <w:rsid w:val="19FE38A5"/>
    <w:rsid w:val="1AF05B39"/>
    <w:rsid w:val="1B5C0FE6"/>
    <w:rsid w:val="1C00035F"/>
    <w:rsid w:val="1C35162F"/>
    <w:rsid w:val="1D542F42"/>
    <w:rsid w:val="1D5E246C"/>
    <w:rsid w:val="1D70640E"/>
    <w:rsid w:val="1E420A11"/>
    <w:rsid w:val="1E4557EB"/>
    <w:rsid w:val="1E6B2F29"/>
    <w:rsid w:val="1F124935"/>
    <w:rsid w:val="1F243595"/>
    <w:rsid w:val="1F2A181E"/>
    <w:rsid w:val="1FD23893"/>
    <w:rsid w:val="20DF6F71"/>
    <w:rsid w:val="21B8486D"/>
    <w:rsid w:val="21CF415B"/>
    <w:rsid w:val="21F0688B"/>
    <w:rsid w:val="22730324"/>
    <w:rsid w:val="23407B0B"/>
    <w:rsid w:val="242E6D85"/>
    <w:rsid w:val="244353CF"/>
    <w:rsid w:val="246F2E04"/>
    <w:rsid w:val="25E44B22"/>
    <w:rsid w:val="261A5C2A"/>
    <w:rsid w:val="26F518AC"/>
    <w:rsid w:val="27024CF4"/>
    <w:rsid w:val="273B1CEF"/>
    <w:rsid w:val="2845286D"/>
    <w:rsid w:val="28621DCF"/>
    <w:rsid w:val="28937484"/>
    <w:rsid w:val="29033DC2"/>
    <w:rsid w:val="29784E91"/>
    <w:rsid w:val="29B34495"/>
    <w:rsid w:val="2BBA083D"/>
    <w:rsid w:val="2BCD398D"/>
    <w:rsid w:val="2C7B01A6"/>
    <w:rsid w:val="2CBF8107"/>
    <w:rsid w:val="2CC32894"/>
    <w:rsid w:val="2D554CC2"/>
    <w:rsid w:val="2D8D4F94"/>
    <w:rsid w:val="2DA75956"/>
    <w:rsid w:val="2DC3538A"/>
    <w:rsid w:val="2DC5611C"/>
    <w:rsid w:val="2EB70209"/>
    <w:rsid w:val="2FDD0D4B"/>
    <w:rsid w:val="305111D0"/>
    <w:rsid w:val="307D76D5"/>
    <w:rsid w:val="30FF2B40"/>
    <w:rsid w:val="31086245"/>
    <w:rsid w:val="31357FFB"/>
    <w:rsid w:val="31FE6BE0"/>
    <w:rsid w:val="320F06D2"/>
    <w:rsid w:val="32ED098A"/>
    <w:rsid w:val="331B5317"/>
    <w:rsid w:val="338A1FFB"/>
    <w:rsid w:val="33935871"/>
    <w:rsid w:val="33AB35E9"/>
    <w:rsid w:val="346B5D36"/>
    <w:rsid w:val="34E705C1"/>
    <w:rsid w:val="351D0DC4"/>
    <w:rsid w:val="35D339CB"/>
    <w:rsid w:val="35DF1447"/>
    <w:rsid w:val="36C350CA"/>
    <w:rsid w:val="370836E7"/>
    <w:rsid w:val="37AE1A87"/>
    <w:rsid w:val="37BC0881"/>
    <w:rsid w:val="37C326B9"/>
    <w:rsid w:val="385A1DBA"/>
    <w:rsid w:val="38A51FEF"/>
    <w:rsid w:val="38B77AE7"/>
    <w:rsid w:val="38C177C5"/>
    <w:rsid w:val="38DF2D7B"/>
    <w:rsid w:val="394E44E1"/>
    <w:rsid w:val="39B70F24"/>
    <w:rsid w:val="39C100BB"/>
    <w:rsid w:val="3B363AEF"/>
    <w:rsid w:val="3B606359"/>
    <w:rsid w:val="3C64233F"/>
    <w:rsid w:val="3CC14ACD"/>
    <w:rsid w:val="3E8B7AC9"/>
    <w:rsid w:val="3F0D5C7A"/>
    <w:rsid w:val="3F3B666C"/>
    <w:rsid w:val="3FAD10DF"/>
    <w:rsid w:val="3FF79B31"/>
    <w:rsid w:val="403566E3"/>
    <w:rsid w:val="40B85803"/>
    <w:rsid w:val="40D72702"/>
    <w:rsid w:val="40E445EA"/>
    <w:rsid w:val="414B0C3A"/>
    <w:rsid w:val="417D633E"/>
    <w:rsid w:val="427E02DA"/>
    <w:rsid w:val="4291164A"/>
    <w:rsid w:val="4323183B"/>
    <w:rsid w:val="433D701F"/>
    <w:rsid w:val="439B28C4"/>
    <w:rsid w:val="43C208D1"/>
    <w:rsid w:val="441C6640"/>
    <w:rsid w:val="44224AA3"/>
    <w:rsid w:val="44634B12"/>
    <w:rsid w:val="44AF7156"/>
    <w:rsid w:val="45027592"/>
    <w:rsid w:val="460B12D8"/>
    <w:rsid w:val="469674D2"/>
    <w:rsid w:val="46F1771F"/>
    <w:rsid w:val="488120D2"/>
    <w:rsid w:val="490A0C6F"/>
    <w:rsid w:val="499720BB"/>
    <w:rsid w:val="4BA31FDB"/>
    <w:rsid w:val="4BFF9656"/>
    <w:rsid w:val="4CAC00B9"/>
    <w:rsid w:val="4D8764FF"/>
    <w:rsid w:val="4E25469C"/>
    <w:rsid w:val="502A5926"/>
    <w:rsid w:val="50A01CC8"/>
    <w:rsid w:val="516B7F42"/>
    <w:rsid w:val="51BB342E"/>
    <w:rsid w:val="51BE66D5"/>
    <w:rsid w:val="51E823D5"/>
    <w:rsid w:val="52582434"/>
    <w:rsid w:val="52C36276"/>
    <w:rsid w:val="537A1457"/>
    <w:rsid w:val="537B9DA3"/>
    <w:rsid w:val="53F2313D"/>
    <w:rsid w:val="53FB493F"/>
    <w:rsid w:val="547B4A71"/>
    <w:rsid w:val="549F1383"/>
    <w:rsid w:val="54F24060"/>
    <w:rsid w:val="562873D7"/>
    <w:rsid w:val="56B65674"/>
    <w:rsid w:val="56E16672"/>
    <w:rsid w:val="56EA0CD9"/>
    <w:rsid w:val="577FC547"/>
    <w:rsid w:val="57920768"/>
    <w:rsid w:val="584C2FA2"/>
    <w:rsid w:val="58555BE7"/>
    <w:rsid w:val="597C4255"/>
    <w:rsid w:val="59E674DC"/>
    <w:rsid w:val="59F674A1"/>
    <w:rsid w:val="5A26292C"/>
    <w:rsid w:val="5A474F5C"/>
    <w:rsid w:val="5A9241CF"/>
    <w:rsid w:val="5AA30822"/>
    <w:rsid w:val="5ABE44C9"/>
    <w:rsid w:val="5BB360F7"/>
    <w:rsid w:val="5C884D89"/>
    <w:rsid w:val="5DCF79D8"/>
    <w:rsid w:val="5DDF52D1"/>
    <w:rsid w:val="5EDB0B63"/>
    <w:rsid w:val="5F081AA0"/>
    <w:rsid w:val="5F312E90"/>
    <w:rsid w:val="5F3E064B"/>
    <w:rsid w:val="5F5923DD"/>
    <w:rsid w:val="5F9F33EB"/>
    <w:rsid w:val="5FD32DB4"/>
    <w:rsid w:val="608236FD"/>
    <w:rsid w:val="6244454D"/>
    <w:rsid w:val="625757A2"/>
    <w:rsid w:val="62CB4CB8"/>
    <w:rsid w:val="63C515A8"/>
    <w:rsid w:val="642120DD"/>
    <w:rsid w:val="648E3087"/>
    <w:rsid w:val="649D6E4A"/>
    <w:rsid w:val="6611421B"/>
    <w:rsid w:val="668540EE"/>
    <w:rsid w:val="669C41B7"/>
    <w:rsid w:val="68034910"/>
    <w:rsid w:val="6954520D"/>
    <w:rsid w:val="6AC7B1A3"/>
    <w:rsid w:val="6AE072D3"/>
    <w:rsid w:val="6B77FB6F"/>
    <w:rsid w:val="6CCE6AB8"/>
    <w:rsid w:val="6CE44427"/>
    <w:rsid w:val="6D2B6B9A"/>
    <w:rsid w:val="6D8E7ECE"/>
    <w:rsid w:val="6D907053"/>
    <w:rsid w:val="6DDB4CDD"/>
    <w:rsid w:val="6EE9A86C"/>
    <w:rsid w:val="6F0241E3"/>
    <w:rsid w:val="6F806319"/>
    <w:rsid w:val="6F872E29"/>
    <w:rsid w:val="6FD43E60"/>
    <w:rsid w:val="70400050"/>
    <w:rsid w:val="70AA3E7F"/>
    <w:rsid w:val="70D63C50"/>
    <w:rsid w:val="7171449C"/>
    <w:rsid w:val="719025EB"/>
    <w:rsid w:val="71DB912D"/>
    <w:rsid w:val="720C54C3"/>
    <w:rsid w:val="722C6DC6"/>
    <w:rsid w:val="72FC2520"/>
    <w:rsid w:val="736E51AB"/>
    <w:rsid w:val="73CB52D6"/>
    <w:rsid w:val="73E300CE"/>
    <w:rsid w:val="74020695"/>
    <w:rsid w:val="74AD77A2"/>
    <w:rsid w:val="76193B49"/>
    <w:rsid w:val="763E871D"/>
    <w:rsid w:val="76EC3039"/>
    <w:rsid w:val="78593F59"/>
    <w:rsid w:val="789A113A"/>
    <w:rsid w:val="79EBFCAD"/>
    <w:rsid w:val="7A172335"/>
    <w:rsid w:val="7A4707A7"/>
    <w:rsid w:val="7A8D63AB"/>
    <w:rsid w:val="7AA32494"/>
    <w:rsid w:val="7B4F24C8"/>
    <w:rsid w:val="7B881B25"/>
    <w:rsid w:val="7B8C67C3"/>
    <w:rsid w:val="7BA04CBF"/>
    <w:rsid w:val="7BA90CC5"/>
    <w:rsid w:val="7BBD97BD"/>
    <w:rsid w:val="7BED256C"/>
    <w:rsid w:val="7BFE4A5B"/>
    <w:rsid w:val="7BFFEC6B"/>
    <w:rsid w:val="7D1A459B"/>
    <w:rsid w:val="7D572B37"/>
    <w:rsid w:val="7DBF4FBB"/>
    <w:rsid w:val="7DCD9330"/>
    <w:rsid w:val="7DD758A1"/>
    <w:rsid w:val="7E3C134C"/>
    <w:rsid w:val="7E533778"/>
    <w:rsid w:val="7E562264"/>
    <w:rsid w:val="7E5EB5A1"/>
    <w:rsid w:val="7E8B0FEF"/>
    <w:rsid w:val="7F25197D"/>
    <w:rsid w:val="7F2773F9"/>
    <w:rsid w:val="7F3909BD"/>
    <w:rsid w:val="7F7C49BA"/>
    <w:rsid w:val="7FBF70D0"/>
    <w:rsid w:val="7FF719AD"/>
    <w:rsid w:val="7FFC39E4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2580</Words>
  <Characters>2737</Characters>
  <Lines>0</Lines>
  <Paragraphs>0</Paragraphs>
  <TotalTime>3</TotalTime>
  <ScaleCrop>false</ScaleCrop>
  <LinksUpToDate>false</LinksUpToDate>
  <CharactersWithSpaces>2743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s</cp:lastModifiedBy>
  <cp:lastPrinted>2025-08-14T08:26:00Z</cp:lastPrinted>
  <dcterms:modified xsi:type="dcterms:W3CDTF">2025-09-19T02:48:31Z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eyJoZGlkIjoiZDU0ZDVmMWMzYzA5Mzk3ZjQ2MzU1NDI4ZTMyNjYxOGYifQ==</vt:lpwstr>
  </property>
  <property fmtid="{D5CDD505-2E9C-101B-9397-08002B2CF9AE}" pid="4" name="ICV">
    <vt:lpwstr>DAB4351C934E4DB8AD45CE8D2E9483C8_12</vt:lpwstr>
  </property>
</Properties>
</file>