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E75" w:rsidRDefault="00352E75">
      <w:pPr>
        <w:jc w:val="center"/>
        <w:rPr>
          <w:rFonts w:ascii="仿宋_GB2312" w:eastAsia="仿宋_GB2312"/>
          <w:b/>
          <w:sz w:val="32"/>
          <w:szCs w:val="32"/>
        </w:rPr>
      </w:pPr>
    </w:p>
    <w:p w:rsidR="00352E75" w:rsidRDefault="00352E75">
      <w:pPr>
        <w:jc w:val="center"/>
        <w:rPr>
          <w:rFonts w:ascii="黑体" w:eastAsia="黑体"/>
          <w:sz w:val="72"/>
          <w:szCs w:val="72"/>
        </w:rPr>
      </w:pPr>
    </w:p>
    <w:p w:rsidR="00352E75" w:rsidRDefault="00352E75">
      <w:pPr>
        <w:jc w:val="center"/>
        <w:rPr>
          <w:rFonts w:ascii="黑体" w:eastAsia="黑体"/>
          <w:sz w:val="72"/>
          <w:szCs w:val="72"/>
        </w:rPr>
      </w:pPr>
    </w:p>
    <w:p w:rsidR="00352E75" w:rsidRDefault="00352E75">
      <w:pPr>
        <w:jc w:val="center"/>
        <w:rPr>
          <w:rFonts w:ascii="黑体" w:eastAsia="黑体"/>
          <w:sz w:val="72"/>
          <w:szCs w:val="72"/>
        </w:rPr>
      </w:pPr>
    </w:p>
    <w:p w:rsidR="00352E75" w:rsidRDefault="004B3C71">
      <w:pPr>
        <w:jc w:val="center"/>
        <w:rPr>
          <w:rFonts w:ascii="黑体" w:eastAsia="黑体"/>
          <w:sz w:val="72"/>
          <w:szCs w:val="72"/>
        </w:rPr>
      </w:pPr>
      <w:r>
        <w:rPr>
          <w:rFonts w:ascii="黑体" w:eastAsia="黑体" w:hint="eastAsia"/>
          <w:sz w:val="72"/>
          <w:szCs w:val="72"/>
        </w:rPr>
        <w:t>北京市通州区文化和旅游局</w:t>
      </w:r>
    </w:p>
    <w:p w:rsidR="00352E75" w:rsidRDefault="004B3C71">
      <w:pPr>
        <w:jc w:val="center"/>
        <w:rPr>
          <w:rFonts w:ascii="黑体" w:eastAsia="黑体"/>
          <w:sz w:val="72"/>
          <w:szCs w:val="72"/>
        </w:rPr>
      </w:pPr>
      <w:r>
        <w:rPr>
          <w:rFonts w:ascii="黑体" w:eastAsia="黑体" w:hint="eastAsia"/>
          <w:sz w:val="72"/>
          <w:szCs w:val="72"/>
        </w:rPr>
        <w:t>202</w:t>
      </w:r>
      <w:r>
        <w:rPr>
          <w:rFonts w:ascii="黑体" w:eastAsia="黑体" w:hint="eastAsia"/>
          <w:sz w:val="72"/>
          <w:szCs w:val="72"/>
        </w:rPr>
        <w:t>4</w:t>
      </w:r>
      <w:r>
        <w:rPr>
          <w:rFonts w:ascii="黑体" w:eastAsia="黑体" w:hint="eastAsia"/>
          <w:sz w:val="72"/>
          <w:szCs w:val="72"/>
        </w:rPr>
        <w:t>年度部门决算</w:t>
      </w:r>
    </w:p>
    <w:p w:rsidR="00352E75" w:rsidRDefault="00352E75">
      <w:pPr>
        <w:jc w:val="center"/>
        <w:rPr>
          <w:rFonts w:ascii="黑体" w:eastAsia="黑体"/>
          <w:sz w:val="52"/>
          <w:szCs w:val="52"/>
        </w:rPr>
      </w:pPr>
    </w:p>
    <w:p w:rsidR="00352E75" w:rsidRDefault="00352E75">
      <w:pPr>
        <w:jc w:val="center"/>
        <w:rPr>
          <w:rFonts w:ascii="黑体" w:eastAsia="黑体"/>
          <w:sz w:val="52"/>
          <w:szCs w:val="52"/>
        </w:rPr>
      </w:pPr>
    </w:p>
    <w:p w:rsidR="00352E75" w:rsidRDefault="00352E75">
      <w:pPr>
        <w:jc w:val="center"/>
        <w:rPr>
          <w:rFonts w:ascii="黑体" w:eastAsia="黑体"/>
          <w:sz w:val="52"/>
          <w:szCs w:val="52"/>
        </w:rPr>
      </w:pPr>
    </w:p>
    <w:p w:rsidR="00352E75" w:rsidRDefault="00352E75">
      <w:pPr>
        <w:jc w:val="center"/>
        <w:rPr>
          <w:rFonts w:ascii="黑体" w:eastAsia="黑体"/>
          <w:sz w:val="52"/>
          <w:szCs w:val="52"/>
        </w:rPr>
      </w:pPr>
    </w:p>
    <w:p w:rsidR="00352E75" w:rsidRDefault="00352E75">
      <w:pPr>
        <w:jc w:val="center"/>
        <w:rPr>
          <w:rFonts w:ascii="黑体" w:eastAsia="黑体"/>
          <w:sz w:val="32"/>
          <w:szCs w:val="32"/>
        </w:rPr>
      </w:pPr>
    </w:p>
    <w:p w:rsidR="00352E75" w:rsidRDefault="004B3C71">
      <w:pPr>
        <w:spacing w:line="500" w:lineRule="exact"/>
        <w:ind w:firstLine="645"/>
        <w:jc w:val="center"/>
        <w:rPr>
          <w:rFonts w:ascii="宋体" w:hAnsi="宋体" w:cs="宋体"/>
          <w:b/>
          <w:bCs/>
          <w:kern w:val="0"/>
          <w:sz w:val="44"/>
          <w:szCs w:val="36"/>
        </w:rPr>
      </w:pPr>
      <w:bookmarkStart w:id="0" w:name="OLE_LINK2"/>
      <w:r>
        <w:rPr>
          <w:rFonts w:ascii="宋体" w:hAnsi="宋体" w:cs="宋体" w:hint="eastAsia"/>
          <w:b/>
          <w:bCs/>
          <w:kern w:val="0"/>
          <w:sz w:val="44"/>
          <w:szCs w:val="36"/>
        </w:rPr>
        <w:lastRenderedPageBreak/>
        <w:t>目</w:t>
      </w:r>
      <w:r>
        <w:rPr>
          <w:rFonts w:ascii="宋体" w:hAnsi="宋体" w:cs="宋体" w:hint="eastAsia"/>
          <w:b/>
          <w:bCs/>
          <w:kern w:val="0"/>
          <w:sz w:val="44"/>
          <w:szCs w:val="36"/>
        </w:rPr>
        <w:t xml:space="preserve">    </w:t>
      </w:r>
      <w:r>
        <w:rPr>
          <w:rFonts w:ascii="宋体" w:hAnsi="宋体" w:cs="宋体" w:hint="eastAsia"/>
          <w:b/>
          <w:bCs/>
          <w:kern w:val="0"/>
          <w:sz w:val="44"/>
          <w:szCs w:val="36"/>
        </w:rPr>
        <w:t>录</w:t>
      </w:r>
    </w:p>
    <w:p w:rsidR="00352E75" w:rsidRDefault="00352E75">
      <w:pPr>
        <w:spacing w:line="500" w:lineRule="exact"/>
        <w:ind w:firstLine="645"/>
        <w:jc w:val="center"/>
        <w:rPr>
          <w:rFonts w:ascii="宋体" w:hAnsi="宋体" w:cs="宋体"/>
          <w:b/>
          <w:bCs/>
          <w:kern w:val="0"/>
          <w:sz w:val="36"/>
          <w:szCs w:val="36"/>
        </w:rPr>
      </w:pPr>
    </w:p>
    <w:p w:rsidR="00352E75" w:rsidRDefault="004B3C71">
      <w:pPr>
        <w:tabs>
          <w:tab w:val="center" w:pos="6979"/>
        </w:tabs>
        <w:spacing w:line="500" w:lineRule="exact"/>
        <w:ind w:firstLineChars="400" w:firstLine="1600"/>
        <w:jc w:val="left"/>
        <w:rPr>
          <w:rFonts w:ascii="宋体" w:hAnsi="宋体" w:cs="宋体"/>
          <w:bCs/>
          <w:spacing w:val="40"/>
          <w:kern w:val="0"/>
          <w:sz w:val="32"/>
          <w:szCs w:val="32"/>
        </w:rPr>
      </w:pPr>
      <w:r>
        <w:rPr>
          <w:rFonts w:ascii="宋体" w:hAnsi="宋体" w:cs="宋体" w:hint="eastAsia"/>
          <w:bCs/>
          <w:spacing w:val="40"/>
          <w:kern w:val="0"/>
          <w:sz w:val="32"/>
          <w:szCs w:val="32"/>
        </w:rPr>
        <w:t>第一部分</w:t>
      </w:r>
      <w:r>
        <w:rPr>
          <w:rFonts w:ascii="宋体" w:hAnsi="宋体" w:cs="宋体" w:hint="eastAsia"/>
          <w:bCs/>
          <w:spacing w:val="40"/>
          <w:kern w:val="0"/>
          <w:sz w:val="32"/>
          <w:szCs w:val="32"/>
        </w:rPr>
        <w:t xml:space="preserve"> 202</w:t>
      </w:r>
      <w:r>
        <w:rPr>
          <w:rFonts w:ascii="宋体" w:hAnsi="宋体" w:cs="宋体" w:hint="eastAsia"/>
          <w:bCs/>
          <w:spacing w:val="40"/>
          <w:kern w:val="0"/>
          <w:sz w:val="32"/>
          <w:szCs w:val="32"/>
        </w:rPr>
        <w:t>4</w:t>
      </w:r>
      <w:r>
        <w:rPr>
          <w:rFonts w:ascii="宋体" w:hAnsi="宋体" w:cs="宋体" w:hint="eastAsia"/>
          <w:bCs/>
          <w:spacing w:val="40"/>
          <w:kern w:val="0"/>
          <w:sz w:val="32"/>
          <w:szCs w:val="32"/>
        </w:rPr>
        <w:t>年度部门决算报表</w:t>
      </w:r>
    </w:p>
    <w:p w:rsidR="00352E75" w:rsidRDefault="004B3C71">
      <w:pPr>
        <w:tabs>
          <w:tab w:val="center" w:pos="6979"/>
        </w:tabs>
        <w:spacing w:line="500" w:lineRule="exact"/>
        <w:ind w:firstLineChars="600" w:firstLine="2400"/>
        <w:jc w:val="left"/>
        <w:rPr>
          <w:rFonts w:ascii="仿宋_GB2312" w:eastAsia="仿宋_GB2312" w:hAnsi="仿宋"/>
          <w:spacing w:val="40"/>
          <w:sz w:val="32"/>
          <w:szCs w:val="32"/>
        </w:rPr>
      </w:pPr>
      <w:r>
        <w:rPr>
          <w:rFonts w:ascii="仿宋_GB2312" w:eastAsia="仿宋_GB2312" w:hAnsi="仿宋" w:cs="宋体" w:hint="eastAsia"/>
          <w:bCs/>
          <w:spacing w:val="40"/>
          <w:kern w:val="0"/>
          <w:sz w:val="32"/>
          <w:szCs w:val="32"/>
        </w:rPr>
        <w:t>一、收入支出决算总表</w:t>
      </w:r>
    </w:p>
    <w:p w:rsidR="00352E75" w:rsidRDefault="004B3C71">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二、收入决算表</w:t>
      </w:r>
    </w:p>
    <w:p w:rsidR="00352E75" w:rsidRDefault="004B3C71">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三、支出决算表</w:t>
      </w:r>
    </w:p>
    <w:p w:rsidR="00352E75" w:rsidRDefault="004B3C71">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四、财政拨款收入支出决算总表</w:t>
      </w:r>
    </w:p>
    <w:p w:rsidR="00352E75" w:rsidRDefault="004B3C71">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五、一般公共预算财政拨款支出决算表</w:t>
      </w:r>
    </w:p>
    <w:p w:rsidR="00352E75" w:rsidRDefault="004B3C71">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六、一般公共预算财政拨款</w:t>
      </w:r>
      <w:r>
        <w:rPr>
          <w:rFonts w:ascii="仿宋_GB2312" w:eastAsia="仿宋_GB2312" w:hAnsi="仿宋" w:cs="宋体"/>
          <w:bCs/>
          <w:spacing w:val="40"/>
          <w:kern w:val="0"/>
          <w:sz w:val="32"/>
          <w:szCs w:val="32"/>
        </w:rPr>
        <w:t>基本支出决算表</w:t>
      </w:r>
    </w:p>
    <w:p w:rsidR="00352E75" w:rsidRDefault="004B3C71">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七</w:t>
      </w:r>
      <w:r>
        <w:rPr>
          <w:rFonts w:ascii="仿宋_GB2312" w:eastAsia="仿宋_GB2312" w:hAnsi="仿宋" w:cs="宋体"/>
          <w:bCs/>
          <w:spacing w:val="40"/>
          <w:kern w:val="0"/>
          <w:sz w:val="32"/>
          <w:szCs w:val="32"/>
        </w:rPr>
        <w:t>、</w:t>
      </w:r>
      <w:r>
        <w:rPr>
          <w:rFonts w:ascii="仿宋_GB2312" w:eastAsia="仿宋_GB2312" w:hAnsi="仿宋" w:cs="宋体" w:hint="eastAsia"/>
          <w:bCs/>
          <w:spacing w:val="40"/>
          <w:kern w:val="0"/>
          <w:sz w:val="32"/>
          <w:szCs w:val="32"/>
        </w:rPr>
        <w:t>政府性基金预算财政拨款收入支出决算表</w:t>
      </w:r>
    </w:p>
    <w:p w:rsidR="00352E75" w:rsidRDefault="004B3C71">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八</w:t>
      </w:r>
      <w:r>
        <w:rPr>
          <w:rFonts w:ascii="仿宋_GB2312" w:eastAsia="仿宋_GB2312" w:hAnsi="仿宋" w:cs="宋体" w:hint="eastAsia"/>
          <w:bCs/>
          <w:spacing w:val="40"/>
          <w:kern w:val="0"/>
          <w:sz w:val="32"/>
          <w:szCs w:val="32"/>
        </w:rPr>
        <w:t>、</w:t>
      </w:r>
      <w:r>
        <w:rPr>
          <w:rFonts w:ascii="仿宋_GB2312" w:eastAsia="仿宋_GB2312" w:hAnsi="仿宋" w:cs="宋体"/>
          <w:bCs/>
          <w:spacing w:val="40"/>
          <w:kern w:val="0"/>
          <w:sz w:val="32"/>
          <w:szCs w:val="32"/>
        </w:rPr>
        <w:t>政府性基金</w:t>
      </w:r>
      <w:r>
        <w:rPr>
          <w:rFonts w:ascii="仿宋_GB2312" w:eastAsia="仿宋_GB2312" w:hAnsi="仿宋" w:cs="宋体" w:hint="eastAsia"/>
          <w:bCs/>
          <w:spacing w:val="40"/>
          <w:kern w:val="0"/>
          <w:sz w:val="32"/>
          <w:szCs w:val="32"/>
        </w:rPr>
        <w:t>预算</w:t>
      </w:r>
      <w:r>
        <w:rPr>
          <w:rFonts w:ascii="仿宋_GB2312" w:eastAsia="仿宋_GB2312" w:hAnsi="仿宋" w:cs="宋体"/>
          <w:bCs/>
          <w:spacing w:val="40"/>
          <w:kern w:val="0"/>
          <w:sz w:val="32"/>
          <w:szCs w:val="32"/>
        </w:rPr>
        <w:t>财政拨款基本支出决算表</w:t>
      </w:r>
    </w:p>
    <w:p w:rsidR="00352E75" w:rsidRDefault="004B3C71">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九</w:t>
      </w:r>
      <w:r>
        <w:rPr>
          <w:rFonts w:ascii="仿宋_GB2312" w:eastAsia="仿宋_GB2312" w:hAnsi="仿宋" w:cs="宋体" w:hint="eastAsia"/>
          <w:bCs/>
          <w:spacing w:val="40"/>
          <w:kern w:val="0"/>
          <w:sz w:val="32"/>
          <w:szCs w:val="32"/>
        </w:rPr>
        <w:t>、国有资本经营预算财政拨款支出决算表</w:t>
      </w:r>
    </w:p>
    <w:p w:rsidR="00352E75" w:rsidRDefault="004B3C71">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十、财政拨款“三公”经费支出决算表</w:t>
      </w:r>
    </w:p>
    <w:p w:rsidR="00352E75" w:rsidRDefault="004B3C71">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十一、政府采购情况表</w:t>
      </w:r>
    </w:p>
    <w:p w:rsidR="00352E75" w:rsidRDefault="004B3C71">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w:t>
      </w:r>
      <w:r>
        <w:rPr>
          <w:rFonts w:ascii="仿宋_GB2312" w:eastAsia="仿宋_GB2312" w:hAnsi="仿宋" w:cs="宋体" w:hint="eastAsia"/>
          <w:bCs/>
          <w:spacing w:val="40"/>
          <w:kern w:val="0"/>
          <w:sz w:val="32"/>
          <w:szCs w:val="32"/>
        </w:rPr>
        <w:t>二</w:t>
      </w:r>
      <w:r>
        <w:rPr>
          <w:rFonts w:ascii="仿宋_GB2312" w:eastAsia="仿宋_GB2312" w:hAnsi="仿宋" w:cs="宋体" w:hint="eastAsia"/>
          <w:bCs/>
          <w:spacing w:val="40"/>
          <w:kern w:val="0"/>
          <w:sz w:val="32"/>
          <w:szCs w:val="32"/>
        </w:rPr>
        <w:t>、政府购买服务决算公开情况表</w:t>
      </w:r>
    </w:p>
    <w:p w:rsidR="00352E75" w:rsidRDefault="004B3C71">
      <w:pPr>
        <w:tabs>
          <w:tab w:val="center" w:pos="6979"/>
        </w:tabs>
        <w:spacing w:line="500" w:lineRule="exact"/>
        <w:ind w:firstLineChars="400" w:firstLine="1600"/>
        <w:jc w:val="left"/>
        <w:rPr>
          <w:rFonts w:ascii="宋体" w:hAnsi="宋体" w:cs="宋体"/>
          <w:bCs/>
          <w:spacing w:val="40"/>
          <w:kern w:val="0"/>
          <w:sz w:val="32"/>
          <w:szCs w:val="32"/>
        </w:rPr>
      </w:pPr>
      <w:r>
        <w:rPr>
          <w:rFonts w:ascii="宋体" w:hAnsi="宋体" w:cs="宋体" w:hint="eastAsia"/>
          <w:bCs/>
          <w:spacing w:val="40"/>
          <w:kern w:val="0"/>
          <w:sz w:val="32"/>
          <w:szCs w:val="32"/>
        </w:rPr>
        <w:t>第二部分</w:t>
      </w:r>
      <w:r>
        <w:rPr>
          <w:rFonts w:ascii="宋体" w:hAnsi="宋体" w:cs="宋体" w:hint="eastAsia"/>
          <w:bCs/>
          <w:spacing w:val="40"/>
          <w:kern w:val="0"/>
          <w:sz w:val="32"/>
          <w:szCs w:val="32"/>
        </w:rPr>
        <w:t xml:space="preserve"> </w:t>
      </w:r>
      <w:r>
        <w:rPr>
          <w:rFonts w:ascii="宋体" w:hAnsi="宋体" w:hint="eastAsia"/>
          <w:spacing w:val="40"/>
          <w:sz w:val="32"/>
          <w:szCs w:val="32"/>
        </w:rPr>
        <w:t>202</w:t>
      </w:r>
      <w:r>
        <w:rPr>
          <w:rFonts w:ascii="宋体" w:hAnsi="宋体" w:hint="eastAsia"/>
          <w:spacing w:val="40"/>
          <w:sz w:val="32"/>
          <w:szCs w:val="32"/>
        </w:rPr>
        <w:t>4</w:t>
      </w:r>
      <w:r>
        <w:rPr>
          <w:rFonts w:ascii="宋体" w:hAnsi="宋体" w:hint="eastAsia"/>
          <w:spacing w:val="40"/>
          <w:sz w:val="32"/>
          <w:szCs w:val="32"/>
        </w:rPr>
        <w:t>年度部门决算说明</w:t>
      </w:r>
    </w:p>
    <w:p w:rsidR="00352E75" w:rsidRDefault="004B3C71">
      <w:pPr>
        <w:tabs>
          <w:tab w:val="center" w:pos="6979"/>
        </w:tabs>
        <w:spacing w:line="500" w:lineRule="exact"/>
        <w:ind w:firstLineChars="400" w:firstLine="1600"/>
        <w:jc w:val="left"/>
        <w:rPr>
          <w:rFonts w:ascii="宋体" w:hAnsi="宋体" w:cs="宋体"/>
          <w:spacing w:val="40"/>
          <w:kern w:val="0"/>
          <w:sz w:val="32"/>
          <w:szCs w:val="32"/>
        </w:rPr>
      </w:pPr>
      <w:r>
        <w:rPr>
          <w:rFonts w:ascii="宋体" w:hAnsi="宋体" w:cs="宋体" w:hint="eastAsia"/>
          <w:bCs/>
          <w:spacing w:val="40"/>
          <w:kern w:val="0"/>
          <w:sz w:val="32"/>
          <w:szCs w:val="32"/>
        </w:rPr>
        <w:t>第三部分</w:t>
      </w:r>
      <w:r>
        <w:rPr>
          <w:rFonts w:ascii="宋体" w:hAnsi="宋体" w:cs="宋体" w:hint="eastAsia"/>
          <w:bCs/>
          <w:spacing w:val="40"/>
          <w:kern w:val="0"/>
          <w:sz w:val="32"/>
          <w:szCs w:val="32"/>
        </w:rPr>
        <w:t xml:space="preserve"> </w:t>
      </w:r>
      <w:r>
        <w:rPr>
          <w:rFonts w:ascii="宋体" w:hAnsi="宋体" w:hint="eastAsia"/>
          <w:spacing w:val="40"/>
          <w:sz w:val="32"/>
          <w:szCs w:val="32"/>
        </w:rPr>
        <w:t>202</w:t>
      </w:r>
      <w:r>
        <w:rPr>
          <w:rFonts w:ascii="宋体" w:hAnsi="宋体" w:hint="eastAsia"/>
          <w:spacing w:val="40"/>
          <w:sz w:val="32"/>
          <w:szCs w:val="32"/>
        </w:rPr>
        <w:t>4</w:t>
      </w:r>
      <w:r>
        <w:rPr>
          <w:rFonts w:ascii="宋体" w:hAnsi="宋体" w:hint="eastAsia"/>
          <w:spacing w:val="40"/>
          <w:sz w:val="32"/>
          <w:szCs w:val="32"/>
        </w:rPr>
        <w:t>年度</w:t>
      </w:r>
      <w:r>
        <w:rPr>
          <w:rFonts w:ascii="宋体" w:hAnsi="宋体" w:cs="宋体" w:hint="eastAsia"/>
          <w:spacing w:val="40"/>
          <w:kern w:val="0"/>
          <w:sz w:val="32"/>
          <w:szCs w:val="32"/>
        </w:rPr>
        <w:t>其他重要事项的情况说明</w:t>
      </w:r>
    </w:p>
    <w:p w:rsidR="00352E75" w:rsidRDefault="004B3C71">
      <w:pPr>
        <w:tabs>
          <w:tab w:val="center" w:pos="6979"/>
        </w:tabs>
        <w:spacing w:line="500" w:lineRule="exact"/>
        <w:ind w:firstLineChars="400" w:firstLine="1600"/>
        <w:jc w:val="left"/>
        <w:rPr>
          <w:rFonts w:ascii="宋体" w:hAnsi="宋体" w:cs="宋体"/>
          <w:spacing w:val="40"/>
          <w:kern w:val="0"/>
          <w:sz w:val="36"/>
          <w:szCs w:val="32"/>
        </w:rPr>
      </w:pPr>
      <w:r>
        <w:rPr>
          <w:rFonts w:ascii="宋体" w:hAnsi="宋体" w:cs="宋体" w:hint="eastAsia"/>
          <w:spacing w:val="40"/>
          <w:kern w:val="0"/>
          <w:sz w:val="32"/>
          <w:szCs w:val="32"/>
        </w:rPr>
        <w:t>第四部分</w:t>
      </w:r>
      <w:r>
        <w:rPr>
          <w:rFonts w:ascii="宋体" w:hAnsi="宋体" w:cs="宋体" w:hint="eastAsia"/>
          <w:spacing w:val="40"/>
          <w:kern w:val="0"/>
          <w:sz w:val="32"/>
          <w:szCs w:val="32"/>
        </w:rPr>
        <w:t xml:space="preserve"> 202</w:t>
      </w:r>
      <w:r>
        <w:rPr>
          <w:rFonts w:ascii="宋体" w:hAnsi="宋体" w:cs="宋体" w:hint="eastAsia"/>
          <w:spacing w:val="40"/>
          <w:kern w:val="0"/>
          <w:sz w:val="32"/>
          <w:szCs w:val="32"/>
        </w:rPr>
        <w:t>4</w:t>
      </w:r>
      <w:r>
        <w:rPr>
          <w:rFonts w:ascii="宋体" w:hAnsi="宋体" w:cs="宋体" w:hint="eastAsia"/>
          <w:spacing w:val="40"/>
          <w:kern w:val="0"/>
          <w:sz w:val="32"/>
          <w:szCs w:val="32"/>
        </w:rPr>
        <w:t>年度部门绩效评价情况</w:t>
      </w:r>
    </w:p>
    <w:p w:rsidR="00352E75" w:rsidRDefault="00352E75">
      <w:pPr>
        <w:tabs>
          <w:tab w:val="center" w:pos="6979"/>
        </w:tabs>
        <w:spacing w:beforeLines="50" w:before="156" w:afterLines="50" w:after="156"/>
        <w:jc w:val="center"/>
        <w:rPr>
          <w:rFonts w:ascii="宋体" w:hAnsi="宋体" w:cs="宋体"/>
          <w:b/>
          <w:bCs/>
          <w:spacing w:val="40"/>
          <w:kern w:val="0"/>
          <w:sz w:val="32"/>
          <w:szCs w:val="32"/>
        </w:rPr>
      </w:pPr>
    </w:p>
    <w:p w:rsidR="00352E75" w:rsidRDefault="00352E75">
      <w:pPr>
        <w:tabs>
          <w:tab w:val="center" w:pos="6979"/>
        </w:tabs>
        <w:spacing w:beforeLines="50" w:before="156" w:afterLines="50" w:after="156"/>
        <w:jc w:val="center"/>
        <w:rPr>
          <w:rFonts w:ascii="宋体" w:hAnsi="宋体" w:cs="宋体"/>
          <w:b/>
          <w:bCs/>
          <w:spacing w:val="40"/>
          <w:kern w:val="0"/>
          <w:sz w:val="32"/>
          <w:szCs w:val="32"/>
        </w:rPr>
      </w:pPr>
    </w:p>
    <w:p w:rsidR="00352E75" w:rsidRDefault="00352E75">
      <w:pPr>
        <w:tabs>
          <w:tab w:val="center" w:pos="6979"/>
        </w:tabs>
        <w:spacing w:beforeLines="50" w:before="156" w:afterLines="50" w:after="156"/>
        <w:jc w:val="center"/>
        <w:rPr>
          <w:rFonts w:ascii="宋体" w:hAnsi="宋体" w:cs="宋体"/>
          <w:b/>
          <w:bCs/>
          <w:spacing w:val="40"/>
          <w:kern w:val="0"/>
          <w:sz w:val="32"/>
          <w:szCs w:val="32"/>
        </w:rPr>
      </w:pPr>
    </w:p>
    <w:p w:rsidR="00352E75" w:rsidRDefault="00352E75">
      <w:pPr>
        <w:tabs>
          <w:tab w:val="center" w:pos="6979"/>
        </w:tabs>
        <w:spacing w:beforeLines="50" w:before="156" w:afterLines="50" w:after="156"/>
        <w:jc w:val="center"/>
        <w:rPr>
          <w:rFonts w:ascii="宋体" w:hAnsi="宋体" w:cs="宋体"/>
          <w:b/>
          <w:bCs/>
          <w:spacing w:val="40"/>
          <w:kern w:val="0"/>
          <w:sz w:val="32"/>
          <w:szCs w:val="32"/>
        </w:rPr>
      </w:pPr>
    </w:p>
    <w:p w:rsidR="00352E75" w:rsidRDefault="00352E75">
      <w:pPr>
        <w:tabs>
          <w:tab w:val="center" w:pos="6979"/>
        </w:tabs>
        <w:spacing w:beforeLines="50" w:before="156" w:afterLines="50" w:after="156"/>
        <w:jc w:val="center"/>
        <w:rPr>
          <w:rFonts w:ascii="宋体" w:hAnsi="宋体" w:cs="宋体"/>
          <w:b/>
          <w:bCs/>
          <w:spacing w:val="40"/>
          <w:kern w:val="0"/>
          <w:sz w:val="32"/>
          <w:szCs w:val="32"/>
        </w:rPr>
      </w:pPr>
    </w:p>
    <w:p w:rsidR="00352E75" w:rsidRDefault="004B3C71">
      <w:pPr>
        <w:tabs>
          <w:tab w:val="center" w:pos="6979"/>
        </w:tabs>
        <w:spacing w:beforeLines="50" w:before="156" w:afterLines="50" w:after="156"/>
        <w:jc w:val="center"/>
        <w:rPr>
          <w:rFonts w:ascii="宋体" w:hAnsi="宋体" w:cs="宋体"/>
          <w:b/>
          <w:bCs/>
          <w:spacing w:val="40"/>
          <w:kern w:val="0"/>
          <w:sz w:val="32"/>
          <w:szCs w:val="32"/>
        </w:rPr>
      </w:pPr>
      <w:r>
        <w:rPr>
          <w:rFonts w:ascii="宋体" w:hAnsi="宋体" w:cs="宋体" w:hint="eastAsia"/>
          <w:b/>
          <w:bCs/>
          <w:spacing w:val="40"/>
          <w:kern w:val="0"/>
          <w:sz w:val="44"/>
          <w:szCs w:val="44"/>
        </w:rPr>
        <w:t>第一部分</w:t>
      </w:r>
      <w:r>
        <w:rPr>
          <w:rFonts w:ascii="宋体" w:hAnsi="宋体" w:cs="宋体" w:hint="eastAsia"/>
          <w:b/>
          <w:bCs/>
          <w:spacing w:val="40"/>
          <w:kern w:val="0"/>
          <w:sz w:val="44"/>
          <w:szCs w:val="44"/>
        </w:rPr>
        <w:t xml:space="preserve"> </w:t>
      </w:r>
      <w:r>
        <w:rPr>
          <w:rFonts w:ascii="宋体" w:hAnsi="宋体" w:cs="宋体" w:hint="eastAsia"/>
          <w:b/>
          <w:bCs/>
          <w:spacing w:val="40"/>
          <w:kern w:val="0"/>
          <w:sz w:val="44"/>
          <w:szCs w:val="44"/>
        </w:rPr>
        <w:t>2024</w:t>
      </w:r>
      <w:r>
        <w:rPr>
          <w:rFonts w:ascii="宋体" w:hAnsi="宋体" w:cs="宋体" w:hint="eastAsia"/>
          <w:b/>
          <w:bCs/>
          <w:spacing w:val="40"/>
          <w:kern w:val="0"/>
          <w:sz w:val="44"/>
          <w:szCs w:val="44"/>
        </w:rPr>
        <w:t>年度部门决算报表</w:t>
      </w:r>
    </w:p>
    <w:p w:rsidR="00352E75" w:rsidRDefault="004B3C71">
      <w:pPr>
        <w:pStyle w:val="2"/>
        <w:rPr>
          <w:b w:val="0"/>
          <w:bCs w:val="0"/>
        </w:rPr>
        <w:sectPr w:rsidR="00352E75">
          <w:footerReference w:type="default" r:id="rId7"/>
          <w:pgSz w:w="16838" w:h="11906" w:orient="landscape"/>
          <w:pgMar w:top="1134" w:right="1134" w:bottom="1134" w:left="1134" w:header="851" w:footer="992" w:gutter="0"/>
          <w:cols w:space="720"/>
          <w:docGrid w:type="linesAndChars" w:linePitch="312"/>
        </w:sectPr>
      </w:pPr>
      <w:r>
        <w:rPr>
          <w:rFonts w:ascii="仿宋_GB2312" w:eastAsia="仿宋_GB2312" w:hint="eastAsia"/>
          <w:sz w:val="28"/>
          <w:szCs w:val="28"/>
        </w:rPr>
        <w:t xml:space="preserve">   </w:t>
      </w:r>
      <w:r>
        <w:rPr>
          <w:rFonts w:ascii="仿宋_GB2312" w:eastAsia="仿宋_GB2312" w:hint="eastAsia"/>
          <w:b w:val="0"/>
          <w:bCs w:val="0"/>
          <w:sz w:val="28"/>
          <w:szCs w:val="28"/>
        </w:rPr>
        <w:t>报表详见附件。</w:t>
      </w:r>
    </w:p>
    <w:p w:rsidR="00352E75" w:rsidRDefault="004B3C71">
      <w:pPr>
        <w:tabs>
          <w:tab w:val="center" w:pos="6979"/>
        </w:tabs>
        <w:spacing w:beforeLines="50" w:before="156" w:afterLines="50" w:after="156"/>
        <w:jc w:val="center"/>
        <w:rPr>
          <w:rFonts w:ascii="宋体" w:hAnsi="宋体"/>
          <w:b/>
          <w:sz w:val="32"/>
          <w:szCs w:val="32"/>
        </w:rPr>
      </w:pPr>
      <w:r>
        <w:rPr>
          <w:rFonts w:ascii="宋体" w:hAnsi="宋体" w:cs="宋体" w:hint="eastAsia"/>
          <w:b/>
          <w:bCs/>
          <w:spacing w:val="40"/>
          <w:kern w:val="0"/>
          <w:sz w:val="32"/>
          <w:szCs w:val="32"/>
        </w:rPr>
        <w:lastRenderedPageBreak/>
        <w:t>第二部分</w:t>
      </w:r>
      <w:r>
        <w:rPr>
          <w:rFonts w:ascii="宋体" w:hAnsi="宋体" w:cs="宋体" w:hint="eastAsia"/>
          <w:b/>
          <w:bCs/>
          <w:spacing w:val="40"/>
          <w:kern w:val="0"/>
          <w:sz w:val="32"/>
          <w:szCs w:val="32"/>
        </w:rPr>
        <w:t xml:space="preserve"> </w:t>
      </w:r>
      <w:r>
        <w:rPr>
          <w:rFonts w:ascii="宋体" w:hAnsi="宋体" w:hint="eastAsia"/>
          <w:b/>
          <w:spacing w:val="40"/>
          <w:sz w:val="32"/>
          <w:szCs w:val="32"/>
        </w:rPr>
        <w:t>202</w:t>
      </w:r>
      <w:r>
        <w:rPr>
          <w:rFonts w:ascii="宋体" w:hAnsi="宋体" w:hint="eastAsia"/>
          <w:b/>
          <w:spacing w:val="40"/>
          <w:sz w:val="32"/>
          <w:szCs w:val="32"/>
        </w:rPr>
        <w:t>4</w:t>
      </w:r>
      <w:r>
        <w:rPr>
          <w:rFonts w:ascii="宋体" w:hAnsi="宋体" w:hint="eastAsia"/>
          <w:b/>
          <w:spacing w:val="40"/>
          <w:sz w:val="32"/>
          <w:szCs w:val="32"/>
        </w:rPr>
        <w:t>年度部门决算说明</w:t>
      </w:r>
    </w:p>
    <w:p w:rsidR="00352E75" w:rsidRDefault="004B3C71">
      <w:pPr>
        <w:tabs>
          <w:tab w:val="center" w:pos="6979"/>
        </w:tabs>
        <w:spacing w:line="580" w:lineRule="exact"/>
        <w:ind w:firstLineChars="196" w:firstLine="551"/>
        <w:rPr>
          <w:rFonts w:ascii="黑体" w:eastAsia="黑体"/>
          <w:b/>
          <w:sz w:val="28"/>
          <w:szCs w:val="28"/>
        </w:rPr>
      </w:pPr>
      <w:r>
        <w:rPr>
          <w:rFonts w:ascii="黑体" w:eastAsia="黑体" w:hint="eastAsia"/>
          <w:b/>
          <w:sz w:val="28"/>
          <w:szCs w:val="28"/>
        </w:rPr>
        <w:t>一、部门基本情况</w:t>
      </w:r>
    </w:p>
    <w:p w:rsidR="00352E75" w:rsidRDefault="004B3C71">
      <w:pPr>
        <w:snapToGrid w:val="0"/>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1</w:t>
      </w:r>
      <w:r>
        <w:rPr>
          <w:rFonts w:ascii="仿宋_GB2312" w:eastAsia="仿宋_GB2312" w:hAnsi="仿宋" w:hint="eastAsia"/>
          <w:sz w:val="28"/>
          <w:szCs w:val="28"/>
        </w:rPr>
        <w:t>．主要职能</w:t>
      </w:r>
      <w:r>
        <w:rPr>
          <w:rFonts w:ascii="仿宋_GB2312" w:eastAsia="仿宋_GB2312" w:hAnsi="仿宋" w:hint="eastAsia"/>
          <w:sz w:val="28"/>
          <w:szCs w:val="28"/>
        </w:rPr>
        <w:t>：</w:t>
      </w:r>
    </w:p>
    <w:p w:rsidR="00352E75" w:rsidRDefault="004B3C71">
      <w:pPr>
        <w:snapToGrid w:val="0"/>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区文化和旅游局贯彻落实党中央、市委关于文化和旅游工作的方针政策、决策部署和区委有关工作要求，在履行职责过程中坚持和加强党对文化和旅游工作的集中统一领导。主要职责是：</w:t>
      </w:r>
    </w:p>
    <w:p w:rsidR="00352E75" w:rsidRDefault="004B3C71">
      <w:pPr>
        <w:snapToGrid w:val="0"/>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1</w:t>
      </w:r>
      <w:r>
        <w:rPr>
          <w:rFonts w:ascii="仿宋_GB2312" w:eastAsia="仿宋_GB2312" w:hAnsi="仿宋" w:hint="eastAsia"/>
          <w:sz w:val="28"/>
          <w:szCs w:val="28"/>
        </w:rPr>
        <w:t>）贯彻落实国家及本市文化和旅游工作法律法规、规章和政策，依法监督检查执行情况。</w:t>
      </w:r>
    </w:p>
    <w:p w:rsidR="00352E75" w:rsidRDefault="004B3C71">
      <w:pPr>
        <w:snapToGrid w:val="0"/>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2</w:t>
      </w:r>
      <w:r>
        <w:rPr>
          <w:rFonts w:ascii="仿宋_GB2312" w:eastAsia="仿宋_GB2312" w:hAnsi="仿宋" w:hint="eastAsia"/>
          <w:sz w:val="28"/>
          <w:szCs w:val="28"/>
        </w:rPr>
        <w:t>）统筹规划本区文化事业、文化产业和旅游业发展，拟订发展规划并组织实施，推进文化和旅游融合发展，推进文化和旅游体制机制改革。</w:t>
      </w:r>
    </w:p>
    <w:p w:rsidR="00352E75" w:rsidRDefault="004B3C71">
      <w:pPr>
        <w:snapToGrid w:val="0"/>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3</w:t>
      </w:r>
      <w:r>
        <w:rPr>
          <w:rFonts w:ascii="仿宋_GB2312" w:eastAsia="仿宋_GB2312" w:hAnsi="仿宋" w:hint="eastAsia"/>
          <w:sz w:val="28"/>
          <w:szCs w:val="28"/>
        </w:rPr>
        <w:t>）管理本区重大文化活动，指导重点及基层文化设施建设和旅游设施建设，参与本市旅游整体形象的对外宣传和重大推广活动，组织本区旅游对外宣</w:t>
      </w:r>
      <w:r>
        <w:rPr>
          <w:rFonts w:ascii="仿宋_GB2312" w:eastAsia="仿宋_GB2312" w:hAnsi="仿宋" w:hint="eastAsia"/>
          <w:sz w:val="28"/>
          <w:szCs w:val="28"/>
        </w:rPr>
        <w:t>传和推广活动，促进文化产业和旅游业对外合作与市场推广，负责制定本区旅游市场开发战略并组织实施，指导、推进全域旅游。</w:t>
      </w:r>
    </w:p>
    <w:p w:rsidR="00352E75" w:rsidRDefault="004B3C71">
      <w:pPr>
        <w:snapToGrid w:val="0"/>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4</w:t>
      </w:r>
      <w:r>
        <w:rPr>
          <w:rFonts w:ascii="仿宋_GB2312" w:eastAsia="仿宋_GB2312" w:hAnsi="仿宋" w:hint="eastAsia"/>
          <w:sz w:val="28"/>
          <w:szCs w:val="28"/>
        </w:rPr>
        <w:t>）指导、管理本区文艺事业，指导艺术创作与生产，扶持体现社会主义核心价值观、具有导向性代表性示范性的文艺作品，推动各门类艺术、各艺术品种发展。</w:t>
      </w:r>
    </w:p>
    <w:p w:rsidR="00352E75" w:rsidRDefault="004B3C71">
      <w:pPr>
        <w:snapToGrid w:val="0"/>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5</w:t>
      </w:r>
      <w:r>
        <w:rPr>
          <w:rFonts w:ascii="仿宋_GB2312" w:eastAsia="仿宋_GB2312" w:hAnsi="仿宋" w:hint="eastAsia"/>
          <w:sz w:val="28"/>
          <w:szCs w:val="28"/>
        </w:rPr>
        <w:t>）负责本区公共文化事业发展，推进公共文化服务体系建设和旅游公共服务体系建设，深入实施文化和旅游惠民工程，统筹推进基本公共文化和旅游服务标准化、均等化。</w:t>
      </w:r>
    </w:p>
    <w:p w:rsidR="00352E75" w:rsidRDefault="004B3C71">
      <w:pPr>
        <w:snapToGrid w:val="0"/>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6</w:t>
      </w:r>
      <w:r>
        <w:rPr>
          <w:rFonts w:ascii="仿宋_GB2312" w:eastAsia="仿宋_GB2312" w:hAnsi="仿宋" w:hint="eastAsia"/>
          <w:sz w:val="28"/>
          <w:szCs w:val="28"/>
        </w:rPr>
        <w:t>）指导、推进本区文化和旅游科技创新发展，推进文化和旅游业信息化、标准化建设。</w:t>
      </w:r>
    </w:p>
    <w:p w:rsidR="00352E75" w:rsidRDefault="004B3C71">
      <w:pPr>
        <w:snapToGrid w:val="0"/>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7</w:t>
      </w:r>
      <w:r>
        <w:rPr>
          <w:rFonts w:ascii="仿宋_GB2312" w:eastAsia="仿宋_GB2312" w:hAnsi="仿宋" w:hint="eastAsia"/>
          <w:sz w:val="28"/>
          <w:szCs w:val="28"/>
        </w:rPr>
        <w:t>）负责本</w:t>
      </w:r>
      <w:r>
        <w:rPr>
          <w:rFonts w:ascii="仿宋_GB2312" w:eastAsia="仿宋_GB2312" w:hAnsi="仿宋" w:hint="eastAsia"/>
          <w:sz w:val="28"/>
          <w:szCs w:val="28"/>
        </w:rPr>
        <w:t>区文化遗产、非物质文化遗产、优秀民族文化保护和文物保护单位管理工作，会同有关部门负责历史</w:t>
      </w:r>
      <w:r>
        <w:rPr>
          <w:rFonts w:ascii="仿宋_GB2312" w:eastAsia="仿宋_GB2312" w:hAnsi="仿宋" w:hint="eastAsia"/>
          <w:sz w:val="28"/>
          <w:szCs w:val="28"/>
        </w:rPr>
        <w:lastRenderedPageBreak/>
        <w:t>文化名城（镇、村）保护和监督管理工作，研究提出文物保护单位保护范围和建设控制地带的意见。推动非物质文化遗产的保护、传承、传播和发展。</w:t>
      </w:r>
    </w:p>
    <w:p w:rsidR="00352E75" w:rsidRDefault="004B3C71">
      <w:pPr>
        <w:snapToGrid w:val="0"/>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8</w:t>
      </w:r>
      <w:r>
        <w:rPr>
          <w:rFonts w:ascii="仿宋_GB2312" w:eastAsia="仿宋_GB2312" w:hAnsi="仿宋" w:hint="eastAsia"/>
          <w:sz w:val="28"/>
          <w:szCs w:val="28"/>
        </w:rPr>
        <w:t>）负责指导本区博物馆业务工作，组织博物馆间的交流与协作。负责博物馆馆藏文物鉴定、登记、借用、调拨和交换的管理工作。负责本区的考古调查、勘探和发掘工作。会同有关部门研究提出保护地下文物埋藏区的意见。负责出土文物调用。负责管理本区民间收藏文物及其流通活动。培育、引导和扶持文物和博物馆领域相关产业健康发展。</w:t>
      </w:r>
    </w:p>
    <w:p w:rsidR="00352E75" w:rsidRDefault="004B3C71">
      <w:pPr>
        <w:snapToGrid w:val="0"/>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9</w:t>
      </w:r>
      <w:r>
        <w:rPr>
          <w:rFonts w:ascii="仿宋_GB2312" w:eastAsia="仿宋_GB2312" w:hAnsi="仿宋" w:hint="eastAsia"/>
          <w:sz w:val="28"/>
          <w:szCs w:val="28"/>
        </w:rPr>
        <w:t>）统筹规划本区文化产业和旅游业，组织实施本区文化和旅游资源普查、挖掘、保护和利用工作，促进文化产业和旅游业发展。</w:t>
      </w:r>
    </w:p>
    <w:p w:rsidR="00352E75" w:rsidRDefault="004B3C71">
      <w:pPr>
        <w:snapToGrid w:val="0"/>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1</w:t>
      </w:r>
      <w:r>
        <w:rPr>
          <w:rFonts w:ascii="仿宋_GB2312" w:eastAsia="仿宋_GB2312" w:hAnsi="仿宋"/>
          <w:sz w:val="28"/>
          <w:szCs w:val="28"/>
        </w:rPr>
        <w:t>0</w:t>
      </w:r>
      <w:r>
        <w:rPr>
          <w:rFonts w:ascii="仿宋_GB2312" w:eastAsia="仿宋_GB2312" w:hAnsi="仿宋" w:hint="eastAsia"/>
          <w:sz w:val="28"/>
          <w:szCs w:val="28"/>
        </w:rPr>
        <w:t>）指导本区文化和旅游市场发展，负责对文化和旅游市场经营进行行业监管，推进文化和旅</w:t>
      </w:r>
      <w:r>
        <w:rPr>
          <w:rFonts w:ascii="仿宋_GB2312" w:eastAsia="仿宋_GB2312" w:hAnsi="仿宋" w:hint="eastAsia"/>
          <w:sz w:val="28"/>
          <w:szCs w:val="28"/>
        </w:rPr>
        <w:t>游业信用体系建设，依法规范文化和旅游市场。</w:t>
      </w:r>
    </w:p>
    <w:p w:rsidR="00352E75" w:rsidRDefault="004B3C71">
      <w:pPr>
        <w:snapToGrid w:val="0"/>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1</w:t>
      </w:r>
      <w:r>
        <w:rPr>
          <w:rFonts w:ascii="仿宋_GB2312" w:eastAsia="仿宋_GB2312" w:hAnsi="仿宋"/>
          <w:sz w:val="28"/>
          <w:szCs w:val="28"/>
        </w:rPr>
        <w:t>1</w:t>
      </w:r>
      <w:r>
        <w:rPr>
          <w:rFonts w:ascii="仿宋_GB2312" w:eastAsia="仿宋_GB2312" w:hAnsi="仿宋" w:hint="eastAsia"/>
          <w:sz w:val="28"/>
          <w:szCs w:val="28"/>
        </w:rPr>
        <w:t>）协助区委宣传部门指导本区文化市场综合执法，组织查处全区性、跨区域文化、文物、出版、广播电视、电影、旅游等市场的违法行为，维护市场秩序。</w:t>
      </w:r>
    </w:p>
    <w:p w:rsidR="00352E75" w:rsidRDefault="004B3C71">
      <w:pPr>
        <w:snapToGrid w:val="0"/>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1</w:t>
      </w:r>
      <w:r>
        <w:rPr>
          <w:rFonts w:ascii="仿宋_GB2312" w:eastAsia="仿宋_GB2312" w:hAnsi="仿宋"/>
          <w:sz w:val="28"/>
          <w:szCs w:val="28"/>
        </w:rPr>
        <w:t>2</w:t>
      </w:r>
      <w:r>
        <w:rPr>
          <w:rFonts w:ascii="仿宋_GB2312" w:eastAsia="仿宋_GB2312" w:hAnsi="仿宋" w:hint="eastAsia"/>
          <w:sz w:val="28"/>
          <w:szCs w:val="28"/>
        </w:rPr>
        <w:t>）指导、管理本区文化和旅游对外及对港澳台交流、合作和宣传、推广工作，负责组织大型文化和旅游对外及对港澳台交流活动。</w:t>
      </w:r>
    </w:p>
    <w:p w:rsidR="00352E75" w:rsidRDefault="004B3C71">
      <w:pPr>
        <w:snapToGrid w:val="0"/>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1</w:t>
      </w:r>
      <w:r>
        <w:rPr>
          <w:rFonts w:ascii="仿宋_GB2312" w:eastAsia="仿宋_GB2312" w:hAnsi="仿宋"/>
          <w:sz w:val="28"/>
          <w:szCs w:val="28"/>
        </w:rPr>
        <w:t>3</w:t>
      </w:r>
      <w:r>
        <w:rPr>
          <w:rFonts w:ascii="仿宋_GB2312" w:eastAsia="仿宋_GB2312" w:hAnsi="仿宋" w:hint="eastAsia"/>
          <w:sz w:val="28"/>
          <w:szCs w:val="28"/>
        </w:rPr>
        <w:t>）完成区委、区政府交办的其他任务。</w:t>
      </w:r>
    </w:p>
    <w:p w:rsidR="00352E75" w:rsidRDefault="004B3C71">
      <w:pPr>
        <w:snapToGrid w:val="0"/>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2</w:t>
      </w:r>
      <w:r>
        <w:rPr>
          <w:rFonts w:ascii="仿宋_GB2312" w:eastAsia="仿宋_GB2312" w:hAnsi="仿宋" w:hint="eastAsia"/>
          <w:sz w:val="28"/>
          <w:szCs w:val="28"/>
        </w:rPr>
        <w:t>．机构情况，包括当年变动情况及原因</w:t>
      </w:r>
      <w:r>
        <w:rPr>
          <w:rFonts w:ascii="仿宋_GB2312" w:eastAsia="仿宋_GB2312" w:hAnsi="仿宋" w:hint="eastAsia"/>
          <w:sz w:val="28"/>
          <w:szCs w:val="28"/>
        </w:rPr>
        <w:t>：</w:t>
      </w:r>
    </w:p>
    <w:p w:rsidR="00352E75" w:rsidRDefault="004B3C71">
      <w:pPr>
        <w:snapToGrid w:val="0"/>
        <w:spacing w:line="520" w:lineRule="exact"/>
        <w:ind w:firstLineChars="200" w:firstLine="560"/>
        <w:rPr>
          <w:rFonts w:ascii="仿宋_GB2312" w:eastAsia="仿宋_GB2312"/>
          <w:sz w:val="28"/>
          <w:szCs w:val="28"/>
        </w:rPr>
      </w:pPr>
      <w:r>
        <w:rPr>
          <w:rFonts w:ascii="仿宋_GB2312" w:eastAsia="仿宋_GB2312" w:hAnsi="仿宋" w:hint="eastAsia"/>
          <w:sz w:val="28"/>
          <w:szCs w:val="28"/>
        </w:rPr>
        <w:t>区文化和旅游局下设北京市通州区文化市场综合执法大队、北京市通州区文化馆、北京市通州区图书馆、北京市通州区博物馆、北京市通</w:t>
      </w:r>
      <w:r>
        <w:rPr>
          <w:rFonts w:ascii="仿宋_GB2312" w:eastAsia="仿宋_GB2312" w:hAnsi="仿宋" w:hint="eastAsia"/>
          <w:sz w:val="28"/>
          <w:szCs w:val="28"/>
        </w:rPr>
        <w:t>州区文物管理所、北京市通州区旅游咨询服务中心六家行政事业单位</w:t>
      </w:r>
      <w:r>
        <w:rPr>
          <w:rFonts w:ascii="仿宋_GB2312" w:eastAsia="仿宋_GB2312" w:hAnsi="仿宋" w:hint="eastAsia"/>
          <w:sz w:val="28"/>
          <w:szCs w:val="28"/>
        </w:rPr>
        <w:t>。</w:t>
      </w:r>
    </w:p>
    <w:p w:rsidR="00352E75" w:rsidRDefault="004B3C71">
      <w:pPr>
        <w:tabs>
          <w:tab w:val="center" w:pos="6979"/>
        </w:tabs>
        <w:spacing w:line="580" w:lineRule="exact"/>
        <w:rPr>
          <w:rFonts w:ascii="黑体" w:eastAsia="黑体"/>
          <w:b/>
          <w:sz w:val="28"/>
          <w:szCs w:val="28"/>
        </w:rPr>
      </w:pPr>
      <w:r>
        <w:rPr>
          <w:rFonts w:ascii="仿宋_GB2312" w:eastAsia="仿宋_GB2312" w:hint="eastAsia"/>
          <w:b/>
          <w:sz w:val="32"/>
          <w:szCs w:val="32"/>
        </w:rPr>
        <w:t xml:space="preserve">   </w:t>
      </w:r>
      <w:r>
        <w:rPr>
          <w:rFonts w:ascii="黑体" w:eastAsia="黑体" w:hint="eastAsia"/>
          <w:b/>
          <w:sz w:val="28"/>
          <w:szCs w:val="28"/>
        </w:rPr>
        <w:t>二、收入支出决算总体情况说明</w:t>
      </w:r>
    </w:p>
    <w:p w:rsidR="00352E75" w:rsidRDefault="004B3C71">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lastRenderedPageBreak/>
        <w:t>2024</w:t>
      </w:r>
      <w:r>
        <w:rPr>
          <w:rFonts w:ascii="仿宋_GB2312" w:eastAsia="仿宋_GB2312" w:hint="eastAsia"/>
          <w:sz w:val="28"/>
          <w:szCs w:val="28"/>
        </w:rPr>
        <w:t>年度收、</w:t>
      </w:r>
      <w:r>
        <w:rPr>
          <w:rFonts w:ascii="仿宋_GB2312" w:eastAsia="仿宋_GB2312"/>
          <w:sz w:val="28"/>
          <w:szCs w:val="28"/>
        </w:rPr>
        <w:t>支</w:t>
      </w:r>
      <w:r>
        <w:rPr>
          <w:rFonts w:ascii="仿宋_GB2312" w:eastAsia="仿宋_GB2312" w:hint="eastAsia"/>
          <w:sz w:val="28"/>
          <w:szCs w:val="28"/>
        </w:rPr>
        <w:t>总计</w:t>
      </w:r>
      <w:r>
        <w:rPr>
          <w:rFonts w:ascii="仿宋_GB2312" w:eastAsia="仿宋_GB2312"/>
          <w:sz w:val="28"/>
          <w:szCs w:val="28"/>
        </w:rPr>
        <w:t>15857.46</w:t>
      </w:r>
      <w:r>
        <w:rPr>
          <w:rFonts w:ascii="仿宋_GB2312" w:eastAsia="仿宋_GB2312" w:hint="eastAsia"/>
          <w:sz w:val="28"/>
          <w:szCs w:val="28"/>
        </w:rPr>
        <w:t>万元，</w:t>
      </w:r>
      <w:r>
        <w:rPr>
          <w:rFonts w:ascii="仿宋_GB2312" w:eastAsia="仿宋_GB2312"/>
          <w:sz w:val="28"/>
          <w:szCs w:val="28"/>
        </w:rPr>
        <w:t>比上年</w:t>
      </w:r>
      <w:r>
        <w:rPr>
          <w:rFonts w:ascii="仿宋_GB2312" w:eastAsia="仿宋_GB2312" w:hint="eastAsia"/>
          <w:sz w:val="28"/>
          <w:szCs w:val="28"/>
        </w:rPr>
        <w:t>减少</w:t>
      </w:r>
      <w:r>
        <w:rPr>
          <w:rFonts w:ascii="仿宋_GB2312" w:eastAsia="仿宋_GB2312" w:hAnsi="仿宋" w:hint="eastAsia"/>
          <w:sz w:val="28"/>
          <w:szCs w:val="28"/>
        </w:rPr>
        <w:t>130</w:t>
      </w:r>
      <w:r>
        <w:rPr>
          <w:rFonts w:ascii="仿宋_GB2312" w:eastAsia="仿宋_GB2312" w:hAnsi="仿宋" w:hint="eastAsia"/>
          <w:sz w:val="28"/>
          <w:szCs w:val="28"/>
        </w:rPr>
        <w:t>10.10</w:t>
      </w:r>
      <w:r>
        <w:rPr>
          <w:rFonts w:ascii="仿宋_GB2312" w:eastAsia="仿宋_GB2312" w:hAnsi="仿宋" w:hint="eastAsia"/>
          <w:sz w:val="28"/>
          <w:szCs w:val="28"/>
        </w:rPr>
        <w:t>万元，同比</w:t>
      </w:r>
      <w:r>
        <w:rPr>
          <w:rFonts w:ascii="仿宋_GB2312" w:eastAsia="仿宋_GB2312" w:hAnsi="仿宋" w:hint="eastAsia"/>
          <w:sz w:val="28"/>
          <w:szCs w:val="28"/>
        </w:rPr>
        <w:t>下降</w:t>
      </w:r>
      <w:r>
        <w:rPr>
          <w:rFonts w:ascii="仿宋_GB2312" w:eastAsia="仿宋_GB2312" w:hAnsi="仿宋" w:hint="eastAsia"/>
          <w:sz w:val="28"/>
          <w:szCs w:val="28"/>
        </w:rPr>
        <w:t>45.0</w:t>
      </w:r>
      <w:r>
        <w:rPr>
          <w:rFonts w:ascii="仿宋_GB2312" w:eastAsia="仿宋_GB2312" w:hAnsi="仿宋" w:hint="eastAsia"/>
          <w:sz w:val="28"/>
          <w:szCs w:val="28"/>
        </w:rPr>
        <w:t>7</w:t>
      </w:r>
      <w:r>
        <w:rPr>
          <w:rFonts w:ascii="仿宋_GB2312" w:eastAsia="仿宋_GB2312" w:hAnsi="仿宋"/>
          <w:sz w:val="28"/>
          <w:szCs w:val="28"/>
        </w:rPr>
        <w:t>%</w:t>
      </w:r>
      <w:r>
        <w:rPr>
          <w:rFonts w:ascii="仿宋_GB2312" w:eastAsia="仿宋_GB2312" w:hAnsi="仿宋" w:hint="eastAsia"/>
          <w:sz w:val="28"/>
          <w:szCs w:val="28"/>
        </w:rPr>
        <w:t>。</w:t>
      </w:r>
    </w:p>
    <w:p w:rsidR="00352E75" w:rsidRDefault="004B3C71">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（一</w:t>
      </w:r>
      <w:r>
        <w:rPr>
          <w:rFonts w:ascii="仿宋_GB2312" w:eastAsia="仿宋_GB2312"/>
          <w:sz w:val="28"/>
          <w:szCs w:val="28"/>
        </w:rPr>
        <w:t>）</w:t>
      </w:r>
      <w:r>
        <w:rPr>
          <w:rFonts w:ascii="仿宋_GB2312" w:eastAsia="仿宋_GB2312" w:hint="eastAsia"/>
          <w:sz w:val="28"/>
          <w:szCs w:val="28"/>
        </w:rPr>
        <w:t>收入决算</w:t>
      </w:r>
      <w:r>
        <w:rPr>
          <w:rFonts w:ascii="仿宋_GB2312" w:eastAsia="仿宋_GB2312"/>
          <w:sz w:val="28"/>
          <w:szCs w:val="28"/>
        </w:rPr>
        <w:t>说明</w:t>
      </w:r>
    </w:p>
    <w:p w:rsidR="00352E75" w:rsidRDefault="004B3C71">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2024</w:t>
      </w:r>
      <w:r>
        <w:rPr>
          <w:rFonts w:ascii="仿宋_GB2312" w:eastAsia="仿宋_GB2312" w:hint="eastAsia"/>
          <w:sz w:val="28"/>
          <w:szCs w:val="28"/>
        </w:rPr>
        <w:t>年度本年收入合计</w:t>
      </w:r>
      <w:r>
        <w:rPr>
          <w:rFonts w:ascii="仿宋_GB2312" w:eastAsia="仿宋_GB2312"/>
          <w:sz w:val="28"/>
          <w:szCs w:val="28"/>
        </w:rPr>
        <w:t>15851.73</w:t>
      </w:r>
      <w:r>
        <w:rPr>
          <w:rFonts w:ascii="仿宋_GB2312" w:eastAsia="仿宋_GB2312" w:hint="eastAsia"/>
          <w:sz w:val="28"/>
          <w:szCs w:val="28"/>
        </w:rPr>
        <w:t>万元，</w:t>
      </w:r>
      <w:r>
        <w:rPr>
          <w:rFonts w:ascii="仿宋_GB2312" w:eastAsia="仿宋_GB2312"/>
          <w:sz w:val="28"/>
          <w:szCs w:val="28"/>
        </w:rPr>
        <w:t>比上年</w:t>
      </w:r>
      <w:r>
        <w:rPr>
          <w:rFonts w:ascii="仿宋_GB2312" w:eastAsia="仿宋_GB2312" w:hint="eastAsia"/>
          <w:sz w:val="28"/>
          <w:szCs w:val="28"/>
        </w:rPr>
        <w:t>减少</w:t>
      </w:r>
      <w:r>
        <w:rPr>
          <w:rFonts w:ascii="仿宋_GB2312" w:eastAsia="仿宋_GB2312" w:hAnsi="仿宋" w:hint="eastAsia"/>
          <w:sz w:val="28"/>
          <w:szCs w:val="28"/>
        </w:rPr>
        <w:t>13015.83</w:t>
      </w:r>
      <w:r>
        <w:rPr>
          <w:rFonts w:ascii="仿宋_GB2312" w:eastAsia="仿宋_GB2312" w:hAnsi="仿宋" w:hint="eastAsia"/>
          <w:sz w:val="28"/>
          <w:szCs w:val="28"/>
        </w:rPr>
        <w:t>万元，同比</w:t>
      </w:r>
      <w:r>
        <w:rPr>
          <w:rFonts w:ascii="仿宋_GB2312" w:eastAsia="仿宋_GB2312" w:hAnsi="仿宋" w:hint="eastAsia"/>
          <w:sz w:val="28"/>
          <w:szCs w:val="28"/>
        </w:rPr>
        <w:t>下降</w:t>
      </w:r>
      <w:r>
        <w:rPr>
          <w:rFonts w:ascii="仿宋_GB2312" w:eastAsia="仿宋_GB2312" w:hAnsi="仿宋" w:hint="eastAsia"/>
          <w:sz w:val="28"/>
          <w:szCs w:val="28"/>
        </w:rPr>
        <w:t>45.09</w:t>
      </w:r>
      <w:r>
        <w:rPr>
          <w:rFonts w:ascii="仿宋_GB2312" w:eastAsia="仿宋_GB2312" w:hAnsi="仿宋"/>
          <w:sz w:val="28"/>
          <w:szCs w:val="28"/>
        </w:rPr>
        <w:t>%</w:t>
      </w:r>
      <w:r>
        <w:rPr>
          <w:rFonts w:ascii="仿宋_GB2312" w:eastAsia="仿宋_GB2312" w:hAnsi="仿宋" w:hint="eastAsia"/>
          <w:sz w:val="28"/>
          <w:szCs w:val="28"/>
        </w:rPr>
        <w:t>。</w:t>
      </w:r>
    </w:p>
    <w:p w:rsidR="00352E75" w:rsidRDefault="004B3C71">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财政拨款收入</w:t>
      </w:r>
      <w:r>
        <w:rPr>
          <w:rFonts w:ascii="仿宋_GB2312" w:eastAsia="仿宋_GB2312"/>
          <w:sz w:val="28"/>
          <w:szCs w:val="28"/>
        </w:rPr>
        <w:t>15851.73</w:t>
      </w:r>
      <w:r>
        <w:rPr>
          <w:rFonts w:ascii="仿宋_GB2312" w:eastAsia="仿宋_GB2312" w:hint="eastAsia"/>
          <w:sz w:val="28"/>
          <w:szCs w:val="28"/>
        </w:rPr>
        <w:t>万元，占收入合计的</w:t>
      </w:r>
      <w:r>
        <w:rPr>
          <w:rFonts w:ascii="仿宋_GB2312" w:eastAsia="仿宋_GB2312" w:hint="eastAsia"/>
          <w:sz w:val="28"/>
          <w:szCs w:val="28"/>
        </w:rPr>
        <w:t>100</w:t>
      </w:r>
      <w:r>
        <w:rPr>
          <w:rFonts w:ascii="仿宋_GB2312" w:eastAsia="仿宋_GB2312" w:hint="eastAsia"/>
          <w:sz w:val="28"/>
          <w:szCs w:val="28"/>
        </w:rPr>
        <w:t>.00</w:t>
      </w:r>
      <w:r>
        <w:rPr>
          <w:rFonts w:ascii="仿宋_GB2312" w:eastAsia="仿宋_GB2312" w:hint="eastAsia"/>
          <w:sz w:val="28"/>
          <w:szCs w:val="28"/>
        </w:rPr>
        <w:t>%</w:t>
      </w:r>
      <w:r>
        <w:rPr>
          <w:rFonts w:ascii="仿宋_GB2312" w:eastAsia="仿宋_GB2312" w:hint="eastAsia"/>
          <w:sz w:val="28"/>
          <w:szCs w:val="28"/>
        </w:rPr>
        <w:t>。其中：一般公共预算财政拨款收入</w:t>
      </w:r>
      <w:r>
        <w:rPr>
          <w:rFonts w:ascii="仿宋_GB2312" w:eastAsia="仿宋_GB2312"/>
          <w:sz w:val="28"/>
          <w:szCs w:val="28"/>
        </w:rPr>
        <w:t>15851.73</w:t>
      </w:r>
      <w:r>
        <w:rPr>
          <w:rFonts w:ascii="仿宋_GB2312" w:eastAsia="仿宋_GB2312" w:hint="eastAsia"/>
          <w:sz w:val="28"/>
          <w:szCs w:val="28"/>
        </w:rPr>
        <w:t>万元，占收入合计的</w:t>
      </w:r>
      <w:r>
        <w:rPr>
          <w:rFonts w:ascii="仿宋_GB2312" w:eastAsia="仿宋_GB2312" w:hint="eastAsia"/>
          <w:sz w:val="28"/>
          <w:szCs w:val="28"/>
        </w:rPr>
        <w:t>100</w:t>
      </w:r>
      <w:r>
        <w:rPr>
          <w:rFonts w:ascii="仿宋_GB2312" w:eastAsia="仿宋_GB2312" w:hint="eastAsia"/>
          <w:sz w:val="28"/>
          <w:szCs w:val="28"/>
        </w:rPr>
        <w:t>.00</w:t>
      </w:r>
      <w:r>
        <w:rPr>
          <w:rFonts w:ascii="仿宋_GB2312" w:eastAsia="仿宋_GB2312" w:hint="eastAsia"/>
          <w:sz w:val="28"/>
          <w:szCs w:val="28"/>
        </w:rPr>
        <w:t>%</w:t>
      </w:r>
      <w:r>
        <w:rPr>
          <w:rFonts w:ascii="仿宋_GB2312" w:eastAsia="仿宋_GB2312" w:hint="eastAsia"/>
          <w:sz w:val="28"/>
          <w:szCs w:val="28"/>
        </w:rPr>
        <w:t>；</w:t>
      </w:r>
      <w:r>
        <w:rPr>
          <w:rFonts w:ascii="仿宋_GB2312" w:eastAsia="仿宋_GB2312" w:hint="eastAsia"/>
          <w:sz w:val="28"/>
          <w:szCs w:val="28"/>
        </w:rPr>
        <w:t>政府性基金预算财政拨款收入</w:t>
      </w:r>
      <w:r>
        <w:rPr>
          <w:rFonts w:ascii="仿宋_GB2312" w:eastAsia="仿宋_GB2312"/>
          <w:sz w:val="28"/>
          <w:szCs w:val="28"/>
        </w:rPr>
        <w:t>0</w:t>
      </w:r>
      <w:r>
        <w:rPr>
          <w:rFonts w:ascii="仿宋_GB2312" w:eastAsia="仿宋_GB2312" w:hint="eastAsia"/>
          <w:sz w:val="28"/>
          <w:szCs w:val="28"/>
        </w:rPr>
        <w:t>.00</w:t>
      </w:r>
      <w:r>
        <w:rPr>
          <w:rFonts w:ascii="仿宋_GB2312" w:eastAsia="仿宋_GB2312" w:hint="eastAsia"/>
          <w:sz w:val="28"/>
          <w:szCs w:val="28"/>
        </w:rPr>
        <w:t>万元，占收入合计的</w:t>
      </w:r>
      <w:r>
        <w:rPr>
          <w:rFonts w:ascii="仿宋_GB2312" w:eastAsia="仿宋_GB2312" w:hint="eastAsia"/>
          <w:sz w:val="28"/>
          <w:szCs w:val="28"/>
        </w:rPr>
        <w:t>0</w:t>
      </w:r>
      <w:r>
        <w:rPr>
          <w:rFonts w:ascii="仿宋_GB2312" w:eastAsia="仿宋_GB2312" w:hint="eastAsia"/>
          <w:sz w:val="28"/>
          <w:szCs w:val="28"/>
        </w:rPr>
        <w:t>.00</w:t>
      </w:r>
      <w:r>
        <w:rPr>
          <w:rFonts w:ascii="仿宋_GB2312" w:eastAsia="仿宋_GB2312" w:hint="eastAsia"/>
          <w:sz w:val="28"/>
          <w:szCs w:val="28"/>
        </w:rPr>
        <w:t>%</w:t>
      </w:r>
      <w:r>
        <w:rPr>
          <w:rFonts w:ascii="仿宋_GB2312" w:eastAsia="仿宋_GB2312" w:hint="eastAsia"/>
          <w:sz w:val="28"/>
          <w:szCs w:val="28"/>
        </w:rPr>
        <w:t>；</w:t>
      </w:r>
      <w:r>
        <w:rPr>
          <w:rFonts w:ascii="仿宋_GB2312" w:eastAsia="仿宋_GB2312" w:hint="eastAsia"/>
          <w:sz w:val="28"/>
          <w:szCs w:val="28"/>
        </w:rPr>
        <w:t>国有资本经营预算财政拨款收入</w:t>
      </w:r>
      <w:r>
        <w:rPr>
          <w:rFonts w:ascii="仿宋_GB2312" w:eastAsia="仿宋_GB2312"/>
          <w:sz w:val="28"/>
          <w:szCs w:val="28"/>
        </w:rPr>
        <w:t>0</w:t>
      </w:r>
      <w:r>
        <w:rPr>
          <w:rFonts w:ascii="仿宋_GB2312" w:eastAsia="仿宋_GB2312" w:hint="eastAsia"/>
          <w:sz w:val="28"/>
          <w:szCs w:val="28"/>
        </w:rPr>
        <w:t>.00</w:t>
      </w:r>
      <w:r>
        <w:rPr>
          <w:rFonts w:ascii="仿宋_GB2312" w:eastAsia="仿宋_GB2312" w:hint="eastAsia"/>
          <w:sz w:val="28"/>
          <w:szCs w:val="28"/>
        </w:rPr>
        <w:t>万元，占收入合计的</w:t>
      </w:r>
      <w:r>
        <w:rPr>
          <w:rFonts w:ascii="仿宋_GB2312" w:eastAsia="仿宋_GB2312" w:hint="eastAsia"/>
          <w:sz w:val="28"/>
          <w:szCs w:val="28"/>
        </w:rPr>
        <w:t>0</w:t>
      </w:r>
      <w:r>
        <w:rPr>
          <w:rFonts w:ascii="仿宋_GB2312" w:eastAsia="仿宋_GB2312" w:hint="eastAsia"/>
          <w:sz w:val="28"/>
          <w:szCs w:val="28"/>
        </w:rPr>
        <w:t>.00</w:t>
      </w:r>
      <w:r>
        <w:rPr>
          <w:rFonts w:ascii="仿宋_GB2312" w:eastAsia="仿宋_GB2312" w:hint="eastAsia"/>
          <w:sz w:val="28"/>
          <w:szCs w:val="28"/>
        </w:rPr>
        <w:t>%</w:t>
      </w:r>
      <w:r>
        <w:rPr>
          <w:rFonts w:ascii="仿宋_GB2312" w:eastAsia="仿宋_GB2312" w:hint="eastAsia"/>
          <w:sz w:val="28"/>
          <w:szCs w:val="28"/>
        </w:rPr>
        <w:t>；</w:t>
      </w:r>
    </w:p>
    <w:p w:rsidR="00352E75" w:rsidRDefault="004B3C71">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上级补助收入</w:t>
      </w:r>
      <w:r>
        <w:rPr>
          <w:rFonts w:ascii="仿宋_GB2312" w:eastAsia="仿宋_GB2312"/>
          <w:sz w:val="28"/>
          <w:szCs w:val="28"/>
        </w:rPr>
        <w:t>0</w:t>
      </w:r>
      <w:r>
        <w:rPr>
          <w:rFonts w:ascii="仿宋_GB2312" w:eastAsia="仿宋_GB2312" w:hint="eastAsia"/>
          <w:sz w:val="28"/>
          <w:szCs w:val="28"/>
        </w:rPr>
        <w:t>.00</w:t>
      </w:r>
      <w:r>
        <w:rPr>
          <w:rFonts w:ascii="仿宋_GB2312" w:eastAsia="仿宋_GB2312" w:hint="eastAsia"/>
          <w:sz w:val="28"/>
          <w:szCs w:val="28"/>
        </w:rPr>
        <w:t>万元，占收入合计的</w:t>
      </w:r>
      <w:r>
        <w:rPr>
          <w:rFonts w:ascii="仿宋_GB2312" w:eastAsia="仿宋_GB2312" w:hint="eastAsia"/>
          <w:sz w:val="28"/>
          <w:szCs w:val="28"/>
        </w:rPr>
        <w:t>0</w:t>
      </w:r>
      <w:r>
        <w:rPr>
          <w:rFonts w:ascii="仿宋_GB2312" w:eastAsia="仿宋_GB2312" w:hint="eastAsia"/>
          <w:sz w:val="28"/>
          <w:szCs w:val="28"/>
        </w:rPr>
        <w:t>.00</w:t>
      </w:r>
      <w:r>
        <w:rPr>
          <w:rFonts w:ascii="仿宋_GB2312" w:eastAsia="仿宋_GB2312" w:hint="eastAsia"/>
          <w:sz w:val="28"/>
          <w:szCs w:val="28"/>
        </w:rPr>
        <w:t>%</w:t>
      </w:r>
      <w:r>
        <w:rPr>
          <w:rFonts w:ascii="仿宋_GB2312" w:eastAsia="仿宋_GB2312" w:hint="eastAsia"/>
          <w:sz w:val="28"/>
          <w:szCs w:val="28"/>
        </w:rPr>
        <w:t>；</w:t>
      </w:r>
    </w:p>
    <w:p w:rsidR="00352E75" w:rsidRDefault="004B3C71">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事业收入</w:t>
      </w:r>
      <w:r>
        <w:rPr>
          <w:rFonts w:ascii="仿宋_GB2312" w:eastAsia="仿宋_GB2312"/>
          <w:sz w:val="28"/>
          <w:szCs w:val="28"/>
        </w:rPr>
        <w:t>0</w:t>
      </w:r>
      <w:r>
        <w:rPr>
          <w:rFonts w:ascii="仿宋_GB2312" w:eastAsia="仿宋_GB2312" w:hint="eastAsia"/>
          <w:sz w:val="28"/>
          <w:szCs w:val="28"/>
        </w:rPr>
        <w:t>.00</w:t>
      </w:r>
      <w:r>
        <w:rPr>
          <w:rFonts w:ascii="仿宋_GB2312" w:eastAsia="仿宋_GB2312" w:hint="eastAsia"/>
          <w:sz w:val="28"/>
          <w:szCs w:val="28"/>
        </w:rPr>
        <w:t>万元，占收入合计的</w:t>
      </w:r>
      <w:r>
        <w:rPr>
          <w:rFonts w:ascii="仿宋_GB2312" w:eastAsia="仿宋_GB2312" w:hint="eastAsia"/>
          <w:sz w:val="28"/>
          <w:szCs w:val="28"/>
        </w:rPr>
        <w:t>0</w:t>
      </w:r>
      <w:r>
        <w:rPr>
          <w:rFonts w:ascii="仿宋_GB2312" w:eastAsia="仿宋_GB2312" w:hint="eastAsia"/>
          <w:sz w:val="28"/>
          <w:szCs w:val="28"/>
        </w:rPr>
        <w:t>.00</w:t>
      </w:r>
      <w:r>
        <w:rPr>
          <w:rFonts w:ascii="仿宋_GB2312" w:eastAsia="仿宋_GB2312" w:hint="eastAsia"/>
          <w:sz w:val="28"/>
          <w:szCs w:val="28"/>
        </w:rPr>
        <w:t>%</w:t>
      </w:r>
      <w:r>
        <w:rPr>
          <w:rFonts w:ascii="仿宋_GB2312" w:eastAsia="仿宋_GB2312" w:hint="eastAsia"/>
          <w:sz w:val="28"/>
          <w:szCs w:val="28"/>
        </w:rPr>
        <w:t>；</w:t>
      </w:r>
    </w:p>
    <w:p w:rsidR="00352E75" w:rsidRDefault="004B3C71">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经营收入</w:t>
      </w:r>
      <w:r>
        <w:rPr>
          <w:rFonts w:ascii="仿宋_GB2312" w:eastAsia="仿宋_GB2312"/>
          <w:sz w:val="28"/>
          <w:szCs w:val="28"/>
        </w:rPr>
        <w:t>0</w:t>
      </w:r>
      <w:r>
        <w:rPr>
          <w:rFonts w:ascii="仿宋_GB2312" w:eastAsia="仿宋_GB2312" w:hint="eastAsia"/>
          <w:sz w:val="28"/>
          <w:szCs w:val="28"/>
        </w:rPr>
        <w:t>.00</w:t>
      </w:r>
      <w:r>
        <w:rPr>
          <w:rFonts w:ascii="仿宋_GB2312" w:eastAsia="仿宋_GB2312" w:hint="eastAsia"/>
          <w:sz w:val="28"/>
          <w:szCs w:val="28"/>
        </w:rPr>
        <w:t>万元，占收入合计的</w:t>
      </w:r>
      <w:r>
        <w:rPr>
          <w:rFonts w:ascii="仿宋_GB2312" w:eastAsia="仿宋_GB2312" w:hint="eastAsia"/>
          <w:sz w:val="28"/>
          <w:szCs w:val="28"/>
        </w:rPr>
        <w:t>0</w:t>
      </w:r>
      <w:r>
        <w:rPr>
          <w:rFonts w:ascii="仿宋_GB2312" w:eastAsia="仿宋_GB2312" w:hint="eastAsia"/>
          <w:sz w:val="28"/>
          <w:szCs w:val="28"/>
        </w:rPr>
        <w:t>.00</w:t>
      </w:r>
      <w:r>
        <w:rPr>
          <w:rFonts w:ascii="仿宋_GB2312" w:eastAsia="仿宋_GB2312" w:hint="eastAsia"/>
          <w:sz w:val="28"/>
          <w:szCs w:val="28"/>
        </w:rPr>
        <w:t>%</w:t>
      </w:r>
      <w:r>
        <w:rPr>
          <w:rFonts w:ascii="仿宋_GB2312" w:eastAsia="仿宋_GB2312" w:hint="eastAsia"/>
          <w:sz w:val="28"/>
          <w:szCs w:val="28"/>
        </w:rPr>
        <w:t>；</w:t>
      </w:r>
    </w:p>
    <w:p w:rsidR="00352E75" w:rsidRDefault="004B3C71">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附属单位上缴收入</w:t>
      </w:r>
      <w:r>
        <w:rPr>
          <w:rFonts w:ascii="仿宋_GB2312" w:eastAsia="仿宋_GB2312"/>
          <w:sz w:val="28"/>
          <w:szCs w:val="28"/>
        </w:rPr>
        <w:t>0</w:t>
      </w:r>
      <w:r>
        <w:rPr>
          <w:rFonts w:ascii="仿宋_GB2312" w:eastAsia="仿宋_GB2312" w:hint="eastAsia"/>
          <w:sz w:val="28"/>
          <w:szCs w:val="28"/>
        </w:rPr>
        <w:t>.00</w:t>
      </w:r>
      <w:r>
        <w:rPr>
          <w:rFonts w:ascii="仿宋_GB2312" w:eastAsia="仿宋_GB2312" w:hint="eastAsia"/>
          <w:sz w:val="28"/>
          <w:szCs w:val="28"/>
        </w:rPr>
        <w:t>万元，占收入合计的</w:t>
      </w:r>
      <w:r>
        <w:rPr>
          <w:rFonts w:ascii="仿宋_GB2312" w:eastAsia="仿宋_GB2312" w:hint="eastAsia"/>
          <w:sz w:val="28"/>
          <w:szCs w:val="28"/>
        </w:rPr>
        <w:t>0</w:t>
      </w:r>
      <w:r>
        <w:rPr>
          <w:rFonts w:ascii="仿宋_GB2312" w:eastAsia="仿宋_GB2312" w:hint="eastAsia"/>
          <w:sz w:val="28"/>
          <w:szCs w:val="28"/>
        </w:rPr>
        <w:t>.00</w:t>
      </w:r>
      <w:r>
        <w:rPr>
          <w:rFonts w:ascii="仿宋_GB2312" w:eastAsia="仿宋_GB2312" w:hint="eastAsia"/>
          <w:sz w:val="28"/>
          <w:szCs w:val="28"/>
        </w:rPr>
        <w:t>%</w:t>
      </w:r>
      <w:r>
        <w:rPr>
          <w:rFonts w:ascii="仿宋_GB2312" w:eastAsia="仿宋_GB2312" w:hint="eastAsia"/>
          <w:sz w:val="28"/>
          <w:szCs w:val="28"/>
        </w:rPr>
        <w:t>；</w:t>
      </w:r>
    </w:p>
    <w:p w:rsidR="00352E75" w:rsidRDefault="004B3C71">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其他收入</w:t>
      </w:r>
      <w:r>
        <w:rPr>
          <w:rFonts w:ascii="仿宋_GB2312" w:eastAsia="仿宋_GB2312"/>
          <w:sz w:val="28"/>
          <w:szCs w:val="28"/>
        </w:rPr>
        <w:t>0</w:t>
      </w:r>
      <w:r>
        <w:rPr>
          <w:rFonts w:ascii="仿宋_GB2312" w:eastAsia="仿宋_GB2312" w:hint="eastAsia"/>
          <w:sz w:val="28"/>
          <w:szCs w:val="28"/>
        </w:rPr>
        <w:t>.00</w:t>
      </w:r>
      <w:r>
        <w:rPr>
          <w:rFonts w:ascii="仿宋_GB2312" w:eastAsia="仿宋_GB2312" w:hint="eastAsia"/>
          <w:sz w:val="28"/>
          <w:szCs w:val="28"/>
        </w:rPr>
        <w:t>万元，占收入合计的</w:t>
      </w:r>
      <w:r>
        <w:rPr>
          <w:rFonts w:ascii="仿宋_GB2312" w:eastAsia="仿宋_GB2312" w:hint="eastAsia"/>
          <w:sz w:val="28"/>
          <w:szCs w:val="28"/>
        </w:rPr>
        <w:t>0</w:t>
      </w:r>
      <w:r>
        <w:rPr>
          <w:rFonts w:ascii="仿宋_GB2312" w:eastAsia="仿宋_GB2312" w:hint="eastAsia"/>
          <w:sz w:val="28"/>
          <w:szCs w:val="28"/>
        </w:rPr>
        <w:t>.00</w:t>
      </w:r>
      <w:r>
        <w:rPr>
          <w:rFonts w:ascii="仿宋_GB2312" w:eastAsia="仿宋_GB2312" w:hint="eastAsia"/>
          <w:sz w:val="28"/>
          <w:szCs w:val="28"/>
        </w:rPr>
        <w:t>%</w:t>
      </w:r>
      <w:r>
        <w:rPr>
          <w:rFonts w:ascii="仿宋_GB2312" w:eastAsia="仿宋_GB2312" w:hint="eastAsia"/>
          <w:sz w:val="28"/>
          <w:szCs w:val="28"/>
        </w:rPr>
        <w:t>。</w:t>
      </w:r>
    </w:p>
    <w:p w:rsidR="00352E75" w:rsidRDefault="00352E75">
      <w:pPr>
        <w:pStyle w:val="2"/>
      </w:pPr>
    </w:p>
    <w:p w:rsidR="00352E75" w:rsidRDefault="004B3C71">
      <w:pPr>
        <w:pStyle w:val="2"/>
        <w:jc w:val="center"/>
      </w:pPr>
      <w:r>
        <w:rPr>
          <w:rFonts w:ascii="仿宋_GB2312" w:eastAsia="仿宋_GB2312" w:hint="eastAsia"/>
          <w:color w:val="000000"/>
          <w:sz w:val="32"/>
        </w:rPr>
        <w:t>图</w:t>
      </w:r>
      <w:r>
        <w:rPr>
          <w:rFonts w:ascii="仿宋_GB2312" w:eastAsia="仿宋_GB2312" w:hint="eastAsia"/>
          <w:color w:val="000000"/>
          <w:sz w:val="32"/>
        </w:rPr>
        <w:t>1</w:t>
      </w:r>
      <w:r>
        <w:rPr>
          <w:rFonts w:ascii="仿宋_GB2312" w:eastAsia="仿宋_GB2312" w:hint="eastAsia"/>
          <w:color w:val="000000"/>
          <w:sz w:val="32"/>
        </w:rPr>
        <w:t>：收入决算</w:t>
      </w:r>
    </w:p>
    <w:p w:rsidR="00352E75" w:rsidRDefault="004B3C71">
      <w:pPr>
        <w:pStyle w:val="a3"/>
        <w:ind w:firstLine="420"/>
        <w:jc w:val="center"/>
      </w:pPr>
      <w:r>
        <w:rPr>
          <w:noProof/>
        </w:rP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52E75" w:rsidRDefault="004B3C71">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（二</w:t>
      </w:r>
      <w:r>
        <w:rPr>
          <w:rFonts w:ascii="仿宋_GB2312" w:eastAsia="仿宋_GB2312"/>
          <w:sz w:val="28"/>
          <w:szCs w:val="28"/>
        </w:rPr>
        <w:t>）</w:t>
      </w:r>
      <w:r>
        <w:rPr>
          <w:rFonts w:ascii="仿宋_GB2312" w:eastAsia="仿宋_GB2312" w:hint="eastAsia"/>
          <w:sz w:val="28"/>
          <w:szCs w:val="28"/>
        </w:rPr>
        <w:t>支出决算</w:t>
      </w:r>
      <w:r>
        <w:rPr>
          <w:rFonts w:ascii="仿宋_GB2312" w:eastAsia="仿宋_GB2312"/>
          <w:sz w:val="28"/>
          <w:szCs w:val="28"/>
        </w:rPr>
        <w:t>说明</w:t>
      </w:r>
    </w:p>
    <w:p w:rsidR="00352E75" w:rsidRDefault="004B3C71">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202</w:t>
      </w:r>
      <w:r>
        <w:rPr>
          <w:rFonts w:ascii="仿宋_GB2312" w:eastAsia="仿宋_GB2312" w:hint="eastAsia"/>
          <w:sz w:val="28"/>
          <w:szCs w:val="28"/>
        </w:rPr>
        <w:t>4</w:t>
      </w:r>
      <w:r>
        <w:rPr>
          <w:rFonts w:ascii="仿宋_GB2312" w:eastAsia="仿宋_GB2312" w:hint="eastAsia"/>
          <w:sz w:val="28"/>
          <w:szCs w:val="28"/>
        </w:rPr>
        <w:t>年度本年支出合计</w:t>
      </w:r>
      <w:r>
        <w:rPr>
          <w:rFonts w:ascii="仿宋_GB2312" w:eastAsia="仿宋_GB2312"/>
          <w:sz w:val="28"/>
          <w:szCs w:val="28"/>
        </w:rPr>
        <w:t>15851.73</w:t>
      </w:r>
      <w:r>
        <w:rPr>
          <w:rFonts w:ascii="仿宋_GB2312" w:eastAsia="仿宋_GB2312" w:hint="eastAsia"/>
          <w:sz w:val="28"/>
          <w:szCs w:val="28"/>
        </w:rPr>
        <w:t>万元，</w:t>
      </w:r>
      <w:r>
        <w:rPr>
          <w:rFonts w:ascii="仿宋_GB2312" w:eastAsia="仿宋_GB2312"/>
          <w:sz w:val="28"/>
          <w:szCs w:val="28"/>
        </w:rPr>
        <w:t>比上年</w:t>
      </w:r>
      <w:r>
        <w:rPr>
          <w:rFonts w:ascii="仿宋_GB2312" w:eastAsia="仿宋_GB2312" w:hint="eastAsia"/>
          <w:sz w:val="28"/>
          <w:szCs w:val="28"/>
        </w:rPr>
        <w:t>减少</w:t>
      </w:r>
      <w:r>
        <w:rPr>
          <w:rFonts w:ascii="仿宋_GB2312" w:eastAsia="仿宋_GB2312" w:hAnsi="仿宋" w:hint="eastAsia"/>
          <w:sz w:val="28"/>
          <w:szCs w:val="28"/>
        </w:rPr>
        <w:t>13015.83</w:t>
      </w:r>
      <w:r>
        <w:rPr>
          <w:rFonts w:ascii="仿宋_GB2312" w:eastAsia="仿宋_GB2312" w:hAnsi="仿宋" w:hint="eastAsia"/>
          <w:sz w:val="28"/>
          <w:szCs w:val="28"/>
        </w:rPr>
        <w:t>万元，同比</w:t>
      </w:r>
      <w:r>
        <w:rPr>
          <w:rFonts w:ascii="仿宋_GB2312" w:eastAsia="仿宋_GB2312" w:hAnsi="仿宋" w:hint="eastAsia"/>
          <w:sz w:val="28"/>
          <w:szCs w:val="28"/>
        </w:rPr>
        <w:t>下降</w:t>
      </w:r>
      <w:r>
        <w:rPr>
          <w:rFonts w:ascii="仿宋_GB2312" w:eastAsia="仿宋_GB2312" w:hAnsi="仿宋" w:hint="eastAsia"/>
          <w:sz w:val="28"/>
          <w:szCs w:val="28"/>
        </w:rPr>
        <w:t>45.09</w:t>
      </w:r>
      <w:r>
        <w:rPr>
          <w:rFonts w:ascii="仿宋_GB2312" w:eastAsia="仿宋_GB2312" w:hAnsi="仿宋"/>
          <w:sz w:val="28"/>
          <w:szCs w:val="28"/>
        </w:rPr>
        <w:t>%</w:t>
      </w:r>
      <w:r>
        <w:rPr>
          <w:rFonts w:ascii="仿宋_GB2312" w:eastAsia="仿宋_GB2312" w:hAnsi="仿宋" w:hint="eastAsia"/>
          <w:sz w:val="28"/>
          <w:szCs w:val="28"/>
        </w:rPr>
        <w:t>。</w:t>
      </w:r>
    </w:p>
    <w:p w:rsidR="00352E75" w:rsidRDefault="004B3C71">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其中：基本支出</w:t>
      </w:r>
      <w:r>
        <w:rPr>
          <w:rFonts w:ascii="仿宋_GB2312" w:eastAsia="仿宋_GB2312"/>
          <w:sz w:val="28"/>
          <w:szCs w:val="28"/>
        </w:rPr>
        <w:t>6817.43</w:t>
      </w:r>
      <w:r>
        <w:rPr>
          <w:rFonts w:ascii="仿宋_GB2312" w:eastAsia="仿宋_GB2312" w:hint="eastAsia"/>
          <w:sz w:val="28"/>
          <w:szCs w:val="28"/>
        </w:rPr>
        <w:t>万元，占支出合计的</w:t>
      </w:r>
      <w:r>
        <w:rPr>
          <w:rFonts w:ascii="仿宋_GB2312" w:eastAsia="仿宋_GB2312" w:hint="eastAsia"/>
          <w:sz w:val="28"/>
          <w:szCs w:val="28"/>
        </w:rPr>
        <w:t>43.01</w:t>
      </w:r>
      <w:r>
        <w:rPr>
          <w:rFonts w:ascii="仿宋_GB2312" w:eastAsia="仿宋_GB2312" w:hint="eastAsia"/>
          <w:sz w:val="28"/>
          <w:szCs w:val="28"/>
        </w:rPr>
        <w:t>%</w:t>
      </w:r>
      <w:r>
        <w:rPr>
          <w:rFonts w:ascii="仿宋_GB2312" w:eastAsia="仿宋_GB2312" w:hint="eastAsia"/>
          <w:sz w:val="28"/>
          <w:szCs w:val="28"/>
        </w:rPr>
        <w:t>；项目支出</w:t>
      </w:r>
      <w:r>
        <w:rPr>
          <w:rFonts w:ascii="仿宋_GB2312" w:eastAsia="仿宋_GB2312"/>
          <w:sz w:val="28"/>
          <w:szCs w:val="28"/>
        </w:rPr>
        <w:t>9034.3</w:t>
      </w:r>
      <w:r>
        <w:rPr>
          <w:rFonts w:ascii="仿宋_GB2312" w:eastAsia="仿宋_GB2312" w:hint="eastAsia"/>
          <w:sz w:val="28"/>
          <w:szCs w:val="28"/>
        </w:rPr>
        <w:t>0</w:t>
      </w:r>
      <w:r>
        <w:rPr>
          <w:rFonts w:ascii="仿宋_GB2312" w:eastAsia="仿宋_GB2312" w:hint="eastAsia"/>
          <w:sz w:val="28"/>
          <w:szCs w:val="28"/>
        </w:rPr>
        <w:t>万元，占支出合计的</w:t>
      </w:r>
      <w:r>
        <w:rPr>
          <w:rFonts w:ascii="仿宋_GB2312" w:eastAsia="仿宋_GB2312" w:hint="eastAsia"/>
          <w:sz w:val="28"/>
          <w:szCs w:val="28"/>
        </w:rPr>
        <w:t>56.99</w:t>
      </w:r>
      <w:r>
        <w:rPr>
          <w:rFonts w:ascii="仿宋_GB2312" w:eastAsia="仿宋_GB2312" w:hint="eastAsia"/>
          <w:sz w:val="28"/>
          <w:szCs w:val="28"/>
        </w:rPr>
        <w:t>%;</w:t>
      </w:r>
      <w:r>
        <w:rPr>
          <w:rFonts w:ascii="仿宋_GB2312" w:eastAsia="仿宋_GB2312" w:hint="eastAsia"/>
          <w:sz w:val="28"/>
          <w:szCs w:val="28"/>
        </w:rPr>
        <w:t>上缴上级支出</w:t>
      </w:r>
      <w:r>
        <w:rPr>
          <w:rFonts w:ascii="仿宋_GB2312" w:eastAsia="仿宋_GB2312"/>
          <w:sz w:val="28"/>
          <w:szCs w:val="28"/>
        </w:rPr>
        <w:t>0</w:t>
      </w:r>
      <w:r>
        <w:rPr>
          <w:rFonts w:ascii="仿宋_GB2312" w:eastAsia="仿宋_GB2312" w:hint="eastAsia"/>
          <w:sz w:val="28"/>
          <w:szCs w:val="28"/>
        </w:rPr>
        <w:t>.00</w:t>
      </w:r>
      <w:r>
        <w:rPr>
          <w:rFonts w:ascii="仿宋_GB2312" w:eastAsia="仿宋_GB2312" w:hint="eastAsia"/>
          <w:sz w:val="28"/>
          <w:szCs w:val="28"/>
        </w:rPr>
        <w:t>万元，占支出合计的</w:t>
      </w:r>
      <w:r>
        <w:rPr>
          <w:rFonts w:ascii="仿宋_GB2312" w:eastAsia="仿宋_GB2312" w:hint="eastAsia"/>
          <w:sz w:val="28"/>
          <w:szCs w:val="28"/>
        </w:rPr>
        <w:t>0</w:t>
      </w:r>
      <w:r>
        <w:rPr>
          <w:rFonts w:ascii="仿宋_GB2312" w:eastAsia="仿宋_GB2312" w:hint="eastAsia"/>
          <w:sz w:val="28"/>
          <w:szCs w:val="28"/>
        </w:rPr>
        <w:t>.00</w:t>
      </w:r>
      <w:r>
        <w:rPr>
          <w:rFonts w:ascii="仿宋_GB2312" w:eastAsia="仿宋_GB2312" w:hint="eastAsia"/>
          <w:sz w:val="28"/>
          <w:szCs w:val="28"/>
        </w:rPr>
        <w:t>%</w:t>
      </w:r>
      <w:r>
        <w:rPr>
          <w:rFonts w:ascii="仿宋_GB2312" w:eastAsia="仿宋_GB2312" w:hint="eastAsia"/>
          <w:sz w:val="28"/>
          <w:szCs w:val="28"/>
        </w:rPr>
        <w:t>；经营支出</w:t>
      </w:r>
      <w:r>
        <w:rPr>
          <w:rFonts w:ascii="仿宋_GB2312" w:eastAsia="仿宋_GB2312"/>
          <w:sz w:val="28"/>
          <w:szCs w:val="28"/>
        </w:rPr>
        <w:t>0</w:t>
      </w:r>
      <w:r>
        <w:rPr>
          <w:rFonts w:ascii="仿宋_GB2312" w:eastAsia="仿宋_GB2312" w:hint="eastAsia"/>
          <w:sz w:val="28"/>
          <w:szCs w:val="28"/>
        </w:rPr>
        <w:t>.00</w:t>
      </w:r>
      <w:r>
        <w:rPr>
          <w:rFonts w:ascii="仿宋_GB2312" w:eastAsia="仿宋_GB2312" w:hint="eastAsia"/>
          <w:sz w:val="28"/>
          <w:szCs w:val="28"/>
        </w:rPr>
        <w:t>万元，占支出合计的</w:t>
      </w:r>
      <w:r>
        <w:rPr>
          <w:rFonts w:ascii="仿宋_GB2312" w:eastAsia="仿宋_GB2312" w:hint="eastAsia"/>
          <w:sz w:val="28"/>
          <w:szCs w:val="28"/>
        </w:rPr>
        <w:t>0</w:t>
      </w:r>
      <w:r>
        <w:rPr>
          <w:rFonts w:ascii="仿宋_GB2312" w:eastAsia="仿宋_GB2312" w:hint="eastAsia"/>
          <w:sz w:val="28"/>
          <w:szCs w:val="28"/>
        </w:rPr>
        <w:t>.00</w:t>
      </w:r>
      <w:r>
        <w:rPr>
          <w:rFonts w:ascii="仿宋_GB2312" w:eastAsia="仿宋_GB2312" w:hint="eastAsia"/>
          <w:sz w:val="28"/>
          <w:szCs w:val="28"/>
        </w:rPr>
        <w:t>%</w:t>
      </w:r>
      <w:r>
        <w:rPr>
          <w:rFonts w:ascii="仿宋_GB2312" w:eastAsia="仿宋_GB2312" w:hint="eastAsia"/>
          <w:sz w:val="28"/>
          <w:szCs w:val="28"/>
        </w:rPr>
        <w:t>；对附属单位补助支出</w:t>
      </w:r>
      <w:r>
        <w:rPr>
          <w:rFonts w:ascii="仿宋_GB2312" w:eastAsia="仿宋_GB2312"/>
          <w:sz w:val="28"/>
          <w:szCs w:val="28"/>
        </w:rPr>
        <w:t>0</w:t>
      </w:r>
      <w:r>
        <w:rPr>
          <w:rFonts w:ascii="仿宋_GB2312" w:eastAsia="仿宋_GB2312" w:hint="eastAsia"/>
          <w:sz w:val="28"/>
          <w:szCs w:val="28"/>
        </w:rPr>
        <w:t>.00</w:t>
      </w:r>
      <w:r>
        <w:rPr>
          <w:rFonts w:ascii="仿宋_GB2312" w:eastAsia="仿宋_GB2312" w:hint="eastAsia"/>
          <w:sz w:val="28"/>
          <w:szCs w:val="28"/>
        </w:rPr>
        <w:t>万元，占支出合计的</w:t>
      </w:r>
      <w:r>
        <w:rPr>
          <w:rFonts w:ascii="仿宋_GB2312" w:eastAsia="仿宋_GB2312" w:hint="eastAsia"/>
          <w:sz w:val="28"/>
          <w:szCs w:val="28"/>
        </w:rPr>
        <w:t>0</w:t>
      </w:r>
      <w:r>
        <w:rPr>
          <w:rFonts w:ascii="仿宋_GB2312" w:eastAsia="仿宋_GB2312" w:hint="eastAsia"/>
          <w:sz w:val="28"/>
          <w:szCs w:val="28"/>
        </w:rPr>
        <w:t>.00</w:t>
      </w:r>
      <w:r>
        <w:rPr>
          <w:rFonts w:ascii="仿宋_GB2312" w:eastAsia="仿宋_GB2312" w:hint="eastAsia"/>
          <w:sz w:val="28"/>
          <w:szCs w:val="28"/>
        </w:rPr>
        <w:t>%</w:t>
      </w:r>
      <w:r>
        <w:rPr>
          <w:rFonts w:ascii="仿宋_GB2312" w:eastAsia="仿宋_GB2312" w:hint="eastAsia"/>
          <w:sz w:val="28"/>
          <w:szCs w:val="28"/>
        </w:rPr>
        <w:t>。</w:t>
      </w:r>
    </w:p>
    <w:p w:rsidR="00352E75" w:rsidRDefault="004B3C71">
      <w:pPr>
        <w:pStyle w:val="2"/>
        <w:ind w:firstLine="642"/>
        <w:jc w:val="center"/>
        <w:rPr>
          <w:rFonts w:ascii="仿宋_GB2312" w:eastAsia="仿宋_GB2312"/>
          <w:color w:val="000000"/>
          <w:sz w:val="32"/>
        </w:rPr>
      </w:pPr>
      <w:r>
        <w:rPr>
          <w:rFonts w:ascii="仿宋_GB2312" w:eastAsia="仿宋_GB2312" w:hint="eastAsia"/>
          <w:color w:val="000000"/>
          <w:sz w:val="32"/>
        </w:rPr>
        <w:lastRenderedPageBreak/>
        <w:t>图</w:t>
      </w:r>
      <w:r>
        <w:rPr>
          <w:rFonts w:ascii="仿宋_GB2312" w:eastAsia="仿宋_GB2312" w:hint="eastAsia"/>
          <w:color w:val="000000"/>
          <w:sz w:val="32"/>
        </w:rPr>
        <w:t>2</w:t>
      </w:r>
      <w:r>
        <w:rPr>
          <w:rFonts w:ascii="仿宋_GB2312" w:eastAsia="仿宋_GB2312" w:hint="eastAsia"/>
          <w:color w:val="000000"/>
          <w:sz w:val="32"/>
        </w:rPr>
        <w:t>：基本支出和项目支出情况</w:t>
      </w:r>
    </w:p>
    <w:p w:rsidR="00352E75" w:rsidRDefault="004B3C71">
      <w:pPr>
        <w:jc w:val="center"/>
        <w:rPr>
          <w:rFonts w:ascii="黑体" w:eastAsia="黑体"/>
          <w:b/>
          <w:sz w:val="28"/>
          <w:szCs w:val="28"/>
        </w:rPr>
      </w:pPr>
      <w:r>
        <w:rPr>
          <w:noProof/>
        </w:rP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52E75" w:rsidRDefault="004B3C71">
      <w:pPr>
        <w:tabs>
          <w:tab w:val="center" w:pos="6979"/>
        </w:tabs>
        <w:spacing w:line="580" w:lineRule="exact"/>
        <w:ind w:firstLineChars="196" w:firstLine="551"/>
        <w:rPr>
          <w:rFonts w:ascii="黑体" w:eastAsia="黑体"/>
          <w:b/>
          <w:sz w:val="28"/>
          <w:szCs w:val="28"/>
        </w:rPr>
      </w:pPr>
      <w:r>
        <w:rPr>
          <w:rFonts w:ascii="黑体" w:eastAsia="黑体" w:hint="eastAsia"/>
          <w:b/>
          <w:sz w:val="28"/>
          <w:szCs w:val="28"/>
        </w:rPr>
        <w:t>三</w:t>
      </w:r>
      <w:r>
        <w:rPr>
          <w:rFonts w:ascii="黑体" w:eastAsia="黑体"/>
          <w:b/>
          <w:sz w:val="28"/>
          <w:szCs w:val="28"/>
        </w:rPr>
        <w:t>、财政拨款</w:t>
      </w:r>
      <w:r>
        <w:rPr>
          <w:rFonts w:ascii="黑体" w:eastAsia="黑体" w:hint="eastAsia"/>
          <w:b/>
          <w:sz w:val="28"/>
          <w:szCs w:val="28"/>
        </w:rPr>
        <w:t>收入支出决算</w:t>
      </w:r>
      <w:r>
        <w:rPr>
          <w:rFonts w:ascii="黑体" w:eastAsia="黑体"/>
          <w:b/>
          <w:sz w:val="28"/>
          <w:szCs w:val="28"/>
        </w:rPr>
        <w:t>总体情况说明</w:t>
      </w:r>
    </w:p>
    <w:p w:rsidR="00352E75" w:rsidRDefault="004B3C7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202</w:t>
      </w:r>
      <w:r>
        <w:rPr>
          <w:rFonts w:ascii="仿宋_GB2312" w:eastAsia="仿宋_GB2312" w:hint="eastAsia"/>
          <w:sz w:val="28"/>
          <w:szCs w:val="28"/>
        </w:rPr>
        <w:t>4</w:t>
      </w:r>
      <w:r>
        <w:rPr>
          <w:rFonts w:ascii="仿宋_GB2312" w:eastAsia="仿宋_GB2312" w:hint="eastAsia"/>
          <w:sz w:val="28"/>
          <w:szCs w:val="28"/>
        </w:rPr>
        <w:t>年度财政拨款收、</w:t>
      </w:r>
      <w:r>
        <w:rPr>
          <w:rFonts w:ascii="仿宋_GB2312" w:eastAsia="仿宋_GB2312"/>
          <w:sz w:val="28"/>
          <w:szCs w:val="28"/>
        </w:rPr>
        <w:t>支</w:t>
      </w:r>
      <w:r>
        <w:rPr>
          <w:rFonts w:ascii="仿宋_GB2312" w:eastAsia="仿宋_GB2312" w:hint="eastAsia"/>
          <w:sz w:val="28"/>
          <w:szCs w:val="28"/>
        </w:rPr>
        <w:t>总计</w:t>
      </w:r>
      <w:r>
        <w:rPr>
          <w:rFonts w:ascii="仿宋_GB2312" w:eastAsia="仿宋_GB2312"/>
          <w:sz w:val="28"/>
          <w:szCs w:val="28"/>
        </w:rPr>
        <w:t>15857.46</w:t>
      </w:r>
      <w:r>
        <w:rPr>
          <w:rFonts w:ascii="仿宋_GB2312" w:eastAsia="仿宋_GB2312" w:hint="eastAsia"/>
          <w:sz w:val="28"/>
          <w:szCs w:val="28"/>
        </w:rPr>
        <w:t>万元，比上年减少</w:t>
      </w:r>
      <w:r>
        <w:rPr>
          <w:rFonts w:ascii="仿宋_GB2312" w:eastAsia="仿宋_GB2312" w:hint="eastAsia"/>
          <w:sz w:val="28"/>
          <w:szCs w:val="28"/>
        </w:rPr>
        <w:t>13010.10</w:t>
      </w:r>
      <w:r>
        <w:rPr>
          <w:rFonts w:ascii="仿宋_GB2312" w:eastAsia="仿宋_GB2312" w:hint="eastAsia"/>
          <w:sz w:val="28"/>
          <w:szCs w:val="28"/>
        </w:rPr>
        <w:t>万元，</w:t>
      </w:r>
      <w:r>
        <w:rPr>
          <w:rFonts w:ascii="仿宋_GB2312" w:eastAsia="仿宋_GB2312" w:hAnsi="仿宋" w:hint="eastAsia"/>
          <w:sz w:val="28"/>
          <w:szCs w:val="28"/>
        </w:rPr>
        <w:t>同比</w:t>
      </w:r>
      <w:r>
        <w:rPr>
          <w:rFonts w:ascii="仿宋_GB2312" w:eastAsia="仿宋_GB2312" w:hAnsi="仿宋" w:hint="eastAsia"/>
          <w:sz w:val="28"/>
          <w:szCs w:val="28"/>
        </w:rPr>
        <w:t>下降</w:t>
      </w:r>
      <w:r>
        <w:rPr>
          <w:rFonts w:ascii="仿宋_GB2312" w:eastAsia="仿宋_GB2312" w:hAnsi="仿宋" w:hint="eastAsia"/>
          <w:sz w:val="28"/>
          <w:szCs w:val="28"/>
        </w:rPr>
        <w:t>45.0</w:t>
      </w:r>
      <w:r>
        <w:rPr>
          <w:rFonts w:ascii="仿宋_GB2312" w:eastAsia="仿宋_GB2312" w:hAnsi="仿宋" w:hint="eastAsia"/>
          <w:sz w:val="28"/>
          <w:szCs w:val="28"/>
        </w:rPr>
        <w:t>7</w:t>
      </w:r>
      <w:r>
        <w:rPr>
          <w:rFonts w:ascii="仿宋_GB2312" w:eastAsia="仿宋_GB2312" w:hAnsi="仿宋"/>
          <w:sz w:val="28"/>
          <w:szCs w:val="28"/>
        </w:rPr>
        <w:t>%</w:t>
      </w:r>
      <w:r>
        <w:rPr>
          <w:rFonts w:ascii="仿宋_GB2312" w:eastAsia="仿宋_GB2312" w:hAnsi="仿宋" w:hint="eastAsia"/>
          <w:sz w:val="28"/>
          <w:szCs w:val="28"/>
        </w:rPr>
        <w:t>。</w:t>
      </w:r>
      <w:r>
        <w:rPr>
          <w:rFonts w:ascii="仿宋_GB2312" w:eastAsia="仿宋_GB2312" w:hint="eastAsia"/>
          <w:sz w:val="28"/>
          <w:szCs w:val="28"/>
        </w:rPr>
        <w:t>主要原因：</w:t>
      </w:r>
      <w:r>
        <w:rPr>
          <w:rFonts w:ascii="仿宋_GB2312" w:eastAsia="仿宋_GB2312" w:hAnsi="仿宋" w:hint="eastAsia"/>
          <w:sz w:val="28"/>
          <w:szCs w:val="28"/>
        </w:rPr>
        <w:t>本年度减少隔离点保障经费支出。</w:t>
      </w:r>
    </w:p>
    <w:p w:rsidR="00352E75" w:rsidRDefault="004B3C71">
      <w:pPr>
        <w:tabs>
          <w:tab w:val="center" w:pos="6979"/>
        </w:tabs>
        <w:spacing w:line="580" w:lineRule="exact"/>
        <w:ind w:firstLineChars="196" w:firstLine="551"/>
        <w:rPr>
          <w:rFonts w:ascii="黑体" w:eastAsia="黑体"/>
          <w:b/>
          <w:sz w:val="28"/>
          <w:szCs w:val="28"/>
        </w:rPr>
      </w:pPr>
      <w:r>
        <w:rPr>
          <w:rFonts w:ascii="黑体" w:eastAsia="黑体" w:hint="eastAsia"/>
          <w:b/>
          <w:sz w:val="28"/>
          <w:szCs w:val="28"/>
        </w:rPr>
        <w:t>四、一般公共预算财政拨款支出决算情况说明</w:t>
      </w:r>
    </w:p>
    <w:p w:rsidR="00352E75" w:rsidRDefault="004B3C71">
      <w:pPr>
        <w:autoSpaceDE w:val="0"/>
        <w:autoSpaceDN w:val="0"/>
        <w:adjustRightInd w:val="0"/>
        <w:spacing w:line="58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（一）一般公共预算财政拨款支出决算总体情况</w:t>
      </w:r>
    </w:p>
    <w:p w:rsidR="00352E75" w:rsidRDefault="004B3C71">
      <w:pPr>
        <w:tabs>
          <w:tab w:val="center" w:pos="6979"/>
        </w:tabs>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年度一般公共预算财政拨款支出</w:t>
      </w:r>
      <w:r>
        <w:rPr>
          <w:rFonts w:ascii="仿宋_GB2312" w:eastAsia="仿宋_GB2312" w:hAnsi="仿宋_GB2312" w:cs="仿宋_GB2312" w:hint="eastAsia"/>
          <w:sz w:val="28"/>
          <w:szCs w:val="28"/>
        </w:rPr>
        <w:t>15851.73</w:t>
      </w:r>
      <w:r>
        <w:rPr>
          <w:rFonts w:ascii="仿宋_GB2312" w:eastAsia="仿宋_GB2312" w:hAnsi="仿宋_GB2312" w:cs="仿宋_GB2312" w:hint="eastAsia"/>
          <w:sz w:val="28"/>
          <w:szCs w:val="28"/>
        </w:rPr>
        <w:t>万元，主要用于以下方面（按大类）：一般公共服务支出</w:t>
      </w:r>
      <w:r>
        <w:rPr>
          <w:rFonts w:ascii="仿宋_GB2312" w:eastAsia="仿宋_GB2312" w:hAnsi="仿宋_GB2312" w:cs="仿宋_GB2312" w:hint="eastAsia"/>
          <w:sz w:val="28"/>
          <w:szCs w:val="28"/>
        </w:rPr>
        <w:t>9.07</w:t>
      </w:r>
      <w:r>
        <w:rPr>
          <w:rFonts w:ascii="仿宋_GB2312" w:eastAsia="仿宋_GB2312" w:hAnsi="仿宋_GB2312" w:cs="仿宋_GB2312" w:hint="eastAsia"/>
          <w:sz w:val="28"/>
          <w:szCs w:val="28"/>
        </w:rPr>
        <w:t>万元，占本年财政拨款支出</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06</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；文化旅游体育与传媒支出</w:t>
      </w:r>
      <w:r>
        <w:rPr>
          <w:rFonts w:ascii="仿宋_GB2312" w:eastAsia="仿宋_GB2312" w:hAnsi="仿宋_GB2312" w:cs="仿宋_GB2312" w:hint="eastAsia"/>
          <w:sz w:val="28"/>
          <w:szCs w:val="28"/>
        </w:rPr>
        <w:t>13406.79</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占本年财政拨款支出</w:t>
      </w:r>
      <w:r>
        <w:rPr>
          <w:rFonts w:ascii="仿宋_GB2312" w:eastAsia="仿宋_GB2312" w:hAnsi="仿宋_GB2312" w:cs="仿宋_GB2312" w:hint="eastAsia"/>
          <w:sz w:val="28"/>
          <w:szCs w:val="28"/>
        </w:rPr>
        <w:t>84.58</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；社会保障和就业</w:t>
      </w:r>
      <w:r>
        <w:rPr>
          <w:rFonts w:ascii="仿宋_GB2312" w:eastAsia="仿宋_GB2312" w:hAnsi="仿宋_GB2312" w:cs="仿宋_GB2312" w:hint="eastAsia"/>
          <w:sz w:val="28"/>
          <w:szCs w:val="28"/>
        </w:rPr>
        <w:lastRenderedPageBreak/>
        <w:t>支出</w:t>
      </w:r>
      <w:r>
        <w:rPr>
          <w:rFonts w:ascii="仿宋_GB2312" w:eastAsia="仿宋_GB2312" w:hAnsi="仿宋_GB2312" w:cs="仿宋_GB2312" w:hint="eastAsia"/>
          <w:sz w:val="28"/>
          <w:szCs w:val="28"/>
        </w:rPr>
        <w:t>893.91</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占本年财政拨款支出</w:t>
      </w:r>
      <w:r>
        <w:rPr>
          <w:rFonts w:ascii="仿宋_GB2312" w:eastAsia="仿宋_GB2312" w:hAnsi="仿宋_GB2312" w:cs="仿宋_GB2312" w:hint="eastAsia"/>
          <w:sz w:val="28"/>
          <w:szCs w:val="28"/>
        </w:rPr>
        <w:t>5.64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；卫生健康支出</w:t>
      </w:r>
      <w:r>
        <w:rPr>
          <w:rFonts w:ascii="仿宋_GB2312" w:eastAsia="仿宋_GB2312" w:hAnsi="仿宋_GB2312" w:cs="仿宋_GB2312" w:hint="eastAsia"/>
          <w:sz w:val="28"/>
          <w:szCs w:val="28"/>
        </w:rPr>
        <w:t>503.09</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占本年财政拨款支出</w:t>
      </w:r>
      <w:r>
        <w:rPr>
          <w:rFonts w:ascii="仿宋_GB2312" w:eastAsia="仿宋_GB2312" w:hAnsi="仿宋_GB2312" w:cs="仿宋_GB2312" w:hint="eastAsia"/>
          <w:sz w:val="28"/>
          <w:szCs w:val="28"/>
        </w:rPr>
        <w:t>3.17</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；农林水支出</w:t>
      </w:r>
      <w:r>
        <w:rPr>
          <w:rFonts w:ascii="仿宋_GB2312" w:eastAsia="仿宋_GB2312" w:hAnsi="仿宋_GB2312" w:cs="仿宋_GB2312" w:hint="eastAsia"/>
          <w:sz w:val="28"/>
          <w:szCs w:val="28"/>
        </w:rPr>
        <w:t>48.65</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占本年财政拨款支出</w:t>
      </w:r>
      <w:r>
        <w:rPr>
          <w:rFonts w:ascii="仿宋_GB2312" w:eastAsia="仿宋_GB2312" w:hAnsi="仿宋_GB2312" w:cs="仿宋_GB2312" w:hint="eastAsia"/>
          <w:sz w:val="28"/>
          <w:szCs w:val="28"/>
        </w:rPr>
        <w:t>0.31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；援助其他地区支出</w:t>
      </w:r>
      <w:r>
        <w:rPr>
          <w:rFonts w:ascii="仿宋_GB2312" w:eastAsia="仿宋_GB2312" w:hAnsi="仿宋_GB2312" w:cs="仿宋_GB2312" w:hint="eastAsia"/>
          <w:sz w:val="28"/>
          <w:szCs w:val="28"/>
        </w:rPr>
        <w:t>111.41</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占本年财政拨款支出</w:t>
      </w:r>
      <w:r>
        <w:rPr>
          <w:rFonts w:ascii="仿宋_GB2312" w:eastAsia="仿宋_GB2312" w:hAnsi="仿宋_GB2312" w:cs="仿宋_GB2312" w:hint="eastAsia"/>
          <w:sz w:val="28"/>
          <w:szCs w:val="28"/>
        </w:rPr>
        <w:t>0.7</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；住房保障支出</w:t>
      </w:r>
      <w:r>
        <w:rPr>
          <w:rFonts w:ascii="仿宋_GB2312" w:eastAsia="仿宋_GB2312" w:hAnsi="仿宋_GB2312" w:cs="仿宋_GB2312" w:hint="eastAsia"/>
          <w:sz w:val="28"/>
          <w:szCs w:val="28"/>
        </w:rPr>
        <w:t>878.81</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占本年财政拨款支出</w:t>
      </w:r>
      <w:r>
        <w:rPr>
          <w:rFonts w:ascii="仿宋_GB2312" w:eastAsia="仿宋_GB2312" w:hAnsi="仿宋_GB2312" w:cs="仿宋_GB2312" w:hint="eastAsia"/>
          <w:sz w:val="28"/>
          <w:szCs w:val="28"/>
        </w:rPr>
        <w:t>5.54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p>
    <w:p w:rsidR="00352E75" w:rsidRDefault="004B3C71">
      <w:pPr>
        <w:autoSpaceDE w:val="0"/>
        <w:autoSpaceDN w:val="0"/>
        <w:adjustRightInd w:val="0"/>
        <w:spacing w:line="58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（二）一般公共预算财政拨款支出决算具体情况</w:t>
      </w:r>
    </w:p>
    <w:p w:rsidR="00352E75" w:rsidRDefault="004B3C71">
      <w:pPr>
        <w:autoSpaceDE w:val="0"/>
        <w:autoSpaceDN w:val="0"/>
        <w:adjustRightInd w:val="0"/>
        <w:spacing w:line="58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、“一般公共服务支出”（类）</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年度年初预算</w:t>
      </w:r>
      <w:r>
        <w:rPr>
          <w:rFonts w:ascii="仿宋_GB2312" w:eastAsia="仿宋_GB2312" w:hAnsi="仿宋_GB2312" w:cs="仿宋_GB2312" w:hint="eastAsia"/>
          <w:sz w:val="28"/>
          <w:szCs w:val="28"/>
        </w:rPr>
        <w:t>0.00</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年度决算</w:t>
      </w:r>
      <w:r>
        <w:rPr>
          <w:rFonts w:ascii="仿宋_GB2312" w:eastAsia="仿宋_GB2312" w:hAnsi="仿宋_GB2312" w:cs="仿宋_GB2312" w:hint="eastAsia"/>
          <w:sz w:val="28"/>
          <w:szCs w:val="28"/>
        </w:rPr>
        <w:t>9.07</w:t>
      </w:r>
      <w:r>
        <w:rPr>
          <w:rFonts w:ascii="仿宋_GB2312" w:eastAsia="仿宋_GB2312" w:hAnsi="仿宋_GB2312" w:cs="仿宋_GB2312" w:hint="eastAsia"/>
          <w:sz w:val="28"/>
          <w:szCs w:val="28"/>
        </w:rPr>
        <w:t>万元，其中：</w:t>
      </w:r>
    </w:p>
    <w:p w:rsidR="00352E75" w:rsidRDefault="004B3C71">
      <w:pPr>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“党委办公厅（室）及相关机构事务”（款，下同）</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年度年初预算</w:t>
      </w:r>
      <w:r>
        <w:rPr>
          <w:rFonts w:ascii="仿宋_GB2312" w:eastAsia="仿宋_GB2312" w:hAnsi="仿宋_GB2312" w:cs="仿宋_GB2312" w:hint="eastAsia"/>
          <w:sz w:val="28"/>
          <w:szCs w:val="28"/>
        </w:rPr>
        <w:t>0.00</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年度决算</w:t>
      </w:r>
      <w:r>
        <w:rPr>
          <w:rFonts w:ascii="仿宋_GB2312" w:eastAsia="仿宋_GB2312" w:hAnsi="仿宋_GB2312" w:cs="仿宋_GB2312" w:hint="eastAsia"/>
          <w:sz w:val="28"/>
          <w:szCs w:val="28"/>
        </w:rPr>
        <w:t>9.07</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主要原因：</w:t>
      </w:r>
      <w:r>
        <w:rPr>
          <w:rFonts w:ascii="仿宋_GB2312" w:eastAsia="仿宋_GB2312" w:hAnsi="仿宋_GB2312" w:cs="仿宋_GB2312" w:hint="eastAsia"/>
          <w:sz w:val="28"/>
          <w:szCs w:val="28"/>
        </w:rPr>
        <w:t>年中追加</w:t>
      </w:r>
      <w:r>
        <w:rPr>
          <w:rFonts w:ascii="仿宋_GB2312" w:eastAsia="仿宋_GB2312" w:hAnsi="仿宋_GB2312" w:cs="仿宋_GB2312" w:hint="eastAsia"/>
          <w:sz w:val="28"/>
          <w:szCs w:val="28"/>
        </w:rPr>
        <w:t>党委办公厅（室）及相关机构事务</w:t>
      </w:r>
      <w:r>
        <w:rPr>
          <w:rFonts w:ascii="仿宋_GB2312" w:eastAsia="仿宋_GB2312" w:hAnsi="仿宋_GB2312" w:cs="仿宋_GB2312" w:hint="eastAsia"/>
          <w:sz w:val="28"/>
          <w:szCs w:val="28"/>
        </w:rPr>
        <w:t>相关资金</w:t>
      </w:r>
      <w:r>
        <w:rPr>
          <w:rFonts w:ascii="仿宋_GB2312" w:eastAsia="仿宋_GB2312" w:hAnsi="仿宋_GB2312" w:cs="仿宋_GB2312" w:hint="eastAsia"/>
          <w:sz w:val="28"/>
          <w:szCs w:val="28"/>
        </w:rPr>
        <w:t>。</w:t>
      </w:r>
    </w:p>
    <w:p w:rsidR="00352E75" w:rsidRDefault="004B3C71">
      <w:pPr>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、“文化旅游体育与传媒”</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类</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年度年初预算</w:t>
      </w:r>
      <w:r>
        <w:rPr>
          <w:rFonts w:ascii="仿宋_GB2312" w:eastAsia="仿宋_GB2312" w:hAnsi="仿宋_GB2312" w:cs="仿宋_GB2312" w:hint="eastAsia"/>
          <w:sz w:val="28"/>
          <w:szCs w:val="28"/>
        </w:rPr>
        <w:t>6107.31</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年度决算</w:t>
      </w:r>
      <w:r>
        <w:rPr>
          <w:rFonts w:ascii="仿宋_GB2312" w:eastAsia="仿宋_GB2312" w:hAnsi="仿宋_GB2312" w:cs="仿宋_GB2312" w:hint="eastAsia"/>
          <w:sz w:val="28"/>
          <w:szCs w:val="28"/>
        </w:rPr>
        <w:t>13406.79</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完成年初预算的</w:t>
      </w:r>
      <w:r>
        <w:rPr>
          <w:rFonts w:ascii="仿宋_GB2312" w:eastAsia="仿宋_GB2312" w:hAnsi="仿宋_GB2312" w:cs="仿宋_GB2312" w:hint="eastAsia"/>
          <w:sz w:val="28"/>
          <w:szCs w:val="28"/>
        </w:rPr>
        <w:t>219.52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。其中：</w:t>
      </w:r>
      <w:r>
        <w:rPr>
          <w:rFonts w:ascii="仿宋_GB2312" w:eastAsia="仿宋_GB2312" w:hAnsi="仿宋_GB2312" w:cs="仿宋_GB2312" w:hint="eastAsia"/>
          <w:sz w:val="28"/>
          <w:szCs w:val="28"/>
        </w:rPr>
        <w:t>年中陆续下达市级指标，追加文化和旅游相关项目资金</w:t>
      </w:r>
      <w:r>
        <w:rPr>
          <w:rFonts w:ascii="仿宋_GB2312" w:eastAsia="仿宋_GB2312" w:hAnsi="仿宋_GB2312" w:cs="仿宋_GB2312" w:hint="eastAsia"/>
          <w:sz w:val="28"/>
          <w:szCs w:val="28"/>
        </w:rPr>
        <w:t>。</w:t>
      </w:r>
    </w:p>
    <w:p w:rsidR="00352E75" w:rsidRDefault="004B3C71">
      <w:pPr>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“社会保障和就业支出”（款）</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年度年初预算</w:t>
      </w:r>
      <w:r>
        <w:rPr>
          <w:rFonts w:ascii="仿宋_GB2312" w:eastAsia="仿宋_GB2312" w:hAnsi="仿宋_GB2312" w:cs="仿宋_GB2312" w:hint="eastAsia"/>
          <w:sz w:val="28"/>
          <w:szCs w:val="28"/>
        </w:rPr>
        <w:t>842.84</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年度决算</w:t>
      </w:r>
      <w:r>
        <w:rPr>
          <w:rFonts w:ascii="仿宋_GB2312" w:eastAsia="仿宋_GB2312" w:hAnsi="仿宋_GB2312" w:cs="仿宋_GB2312" w:hint="eastAsia"/>
          <w:sz w:val="28"/>
          <w:szCs w:val="28"/>
        </w:rPr>
        <w:t>893..91</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完成年初预算的</w:t>
      </w:r>
      <w:r>
        <w:rPr>
          <w:rFonts w:ascii="仿宋_GB2312" w:eastAsia="仿宋_GB2312" w:hAnsi="仿宋_GB2312" w:cs="仿宋_GB2312" w:hint="eastAsia"/>
          <w:sz w:val="28"/>
          <w:szCs w:val="28"/>
        </w:rPr>
        <w:t>106.05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。主要原因：</w:t>
      </w:r>
      <w:r>
        <w:rPr>
          <w:rFonts w:ascii="仿宋_GB2312" w:eastAsia="仿宋_GB2312" w:hAnsi="仿宋_GB2312" w:cs="仿宋_GB2312" w:hint="eastAsia"/>
          <w:sz w:val="28"/>
          <w:szCs w:val="28"/>
        </w:rPr>
        <w:t>年度人员增加</w:t>
      </w:r>
      <w:r>
        <w:rPr>
          <w:rFonts w:ascii="仿宋_GB2312" w:eastAsia="仿宋_GB2312" w:hAnsi="仿宋_GB2312" w:cs="仿宋_GB2312" w:hint="eastAsia"/>
          <w:sz w:val="28"/>
          <w:szCs w:val="28"/>
        </w:rPr>
        <w:t>。</w:t>
      </w:r>
    </w:p>
    <w:p w:rsidR="00352E75" w:rsidRDefault="004B3C71">
      <w:pPr>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“卫生健康支出”（款）</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年度年初预算</w:t>
      </w:r>
      <w:r>
        <w:rPr>
          <w:rFonts w:ascii="仿宋_GB2312" w:eastAsia="仿宋_GB2312" w:hAnsi="仿宋_GB2312" w:cs="仿宋_GB2312" w:hint="eastAsia"/>
          <w:sz w:val="28"/>
          <w:szCs w:val="28"/>
        </w:rPr>
        <w:t>500.25</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年度决算</w:t>
      </w:r>
      <w:r>
        <w:rPr>
          <w:rFonts w:ascii="仿宋_GB2312" w:eastAsia="仿宋_GB2312" w:hAnsi="仿宋_GB2312" w:cs="仿宋_GB2312" w:hint="eastAsia"/>
          <w:sz w:val="28"/>
          <w:szCs w:val="28"/>
        </w:rPr>
        <w:t>503.09</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完成年初预算的</w:t>
      </w:r>
      <w:r>
        <w:rPr>
          <w:rFonts w:ascii="仿宋_GB2312" w:eastAsia="仿宋_GB2312" w:hAnsi="仿宋_GB2312" w:cs="仿宋_GB2312" w:hint="eastAsia"/>
          <w:sz w:val="28"/>
          <w:szCs w:val="28"/>
        </w:rPr>
        <w:t>100.57</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。主要原因：</w:t>
      </w:r>
      <w:r>
        <w:rPr>
          <w:rFonts w:ascii="仿宋_GB2312" w:eastAsia="仿宋_GB2312" w:hAnsi="仿宋_GB2312" w:cs="仿宋_GB2312" w:hint="eastAsia"/>
          <w:sz w:val="28"/>
          <w:szCs w:val="28"/>
        </w:rPr>
        <w:t>年度人员增加</w:t>
      </w:r>
      <w:r>
        <w:rPr>
          <w:rFonts w:ascii="仿宋_GB2312" w:eastAsia="仿宋_GB2312" w:hAnsi="仿宋_GB2312" w:cs="仿宋_GB2312" w:hint="eastAsia"/>
          <w:sz w:val="28"/>
          <w:szCs w:val="28"/>
        </w:rPr>
        <w:t>。</w:t>
      </w:r>
    </w:p>
    <w:p w:rsidR="00352E75" w:rsidRDefault="004B3C71">
      <w:pPr>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“农林水支出”（款）</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年度年初预算</w:t>
      </w:r>
      <w:r>
        <w:rPr>
          <w:rFonts w:ascii="仿宋_GB2312" w:eastAsia="仿宋_GB2312" w:hAnsi="仿宋_GB2312" w:cs="仿宋_GB2312" w:hint="eastAsia"/>
          <w:sz w:val="28"/>
          <w:szCs w:val="28"/>
        </w:rPr>
        <w:t>0.00</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年度决算</w:t>
      </w:r>
      <w:r>
        <w:rPr>
          <w:rFonts w:ascii="仿宋_GB2312" w:eastAsia="仿宋_GB2312" w:hAnsi="仿宋_GB2312" w:cs="仿宋_GB2312" w:hint="eastAsia"/>
          <w:sz w:val="28"/>
          <w:szCs w:val="28"/>
        </w:rPr>
        <w:t>48.65</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元，主要原因：</w:t>
      </w:r>
      <w:r>
        <w:rPr>
          <w:rFonts w:ascii="仿宋_GB2312" w:eastAsia="仿宋_GB2312" w:hAnsi="仿宋_GB2312" w:cs="仿宋_GB2312" w:hint="eastAsia"/>
          <w:sz w:val="28"/>
          <w:szCs w:val="28"/>
        </w:rPr>
        <w:t>年中增加</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年北京市通州区农民艺术节和农民丰收节项目</w:t>
      </w:r>
      <w:r>
        <w:rPr>
          <w:rFonts w:ascii="仿宋_GB2312" w:eastAsia="仿宋_GB2312" w:hAnsi="仿宋_GB2312" w:cs="仿宋_GB2312" w:hint="eastAsia"/>
          <w:sz w:val="28"/>
          <w:szCs w:val="28"/>
        </w:rPr>
        <w:t>48.65</w:t>
      </w:r>
      <w:r>
        <w:rPr>
          <w:rFonts w:ascii="仿宋_GB2312" w:eastAsia="仿宋_GB2312" w:hAnsi="仿宋_GB2312" w:cs="仿宋_GB2312" w:hint="eastAsia"/>
          <w:sz w:val="28"/>
          <w:szCs w:val="28"/>
        </w:rPr>
        <w:t>万元。</w:t>
      </w:r>
    </w:p>
    <w:p w:rsidR="00352E75" w:rsidRDefault="004B3C71">
      <w:pPr>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“援助其他地区支出”（款）</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年度年初预算</w:t>
      </w:r>
      <w:r>
        <w:rPr>
          <w:rFonts w:ascii="仿宋_GB2312" w:eastAsia="仿宋_GB2312" w:hAnsi="仿宋_GB2312" w:cs="仿宋_GB2312" w:hint="eastAsia"/>
          <w:sz w:val="28"/>
          <w:szCs w:val="28"/>
        </w:rPr>
        <w:t>0.00</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年度决算</w:t>
      </w:r>
      <w:r>
        <w:rPr>
          <w:rFonts w:ascii="仿宋_GB2312" w:eastAsia="仿宋_GB2312" w:hAnsi="仿宋_GB2312" w:cs="仿宋_GB2312" w:hint="eastAsia"/>
          <w:sz w:val="28"/>
          <w:szCs w:val="28"/>
        </w:rPr>
        <w:t>111.41</w:t>
      </w:r>
      <w:r>
        <w:rPr>
          <w:rFonts w:ascii="仿宋_GB2312" w:eastAsia="仿宋_GB2312" w:hAnsi="仿宋_GB2312" w:cs="仿宋_GB2312" w:hint="eastAsia"/>
          <w:sz w:val="28"/>
          <w:szCs w:val="28"/>
        </w:rPr>
        <w:t>万元主要原因：</w:t>
      </w:r>
      <w:r>
        <w:rPr>
          <w:rFonts w:ascii="仿宋_GB2312" w:eastAsia="仿宋_GB2312" w:hAnsi="仿宋_GB2312" w:cs="仿宋_GB2312" w:hint="eastAsia"/>
          <w:sz w:val="28"/>
          <w:szCs w:val="28"/>
        </w:rPr>
        <w:t>年中增加</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lastRenderedPageBreak/>
        <w:t>年文化旅游对口帮扶</w:t>
      </w:r>
      <w:r>
        <w:rPr>
          <w:rFonts w:ascii="仿宋_GB2312" w:eastAsia="仿宋_GB2312" w:hAnsi="仿宋_GB2312" w:cs="仿宋_GB2312" w:hint="eastAsia"/>
          <w:sz w:val="28"/>
          <w:szCs w:val="28"/>
        </w:rPr>
        <w:t>111.41</w:t>
      </w:r>
      <w:r>
        <w:rPr>
          <w:rFonts w:ascii="仿宋_GB2312" w:eastAsia="仿宋_GB2312" w:hAnsi="仿宋_GB2312" w:cs="仿宋_GB2312" w:hint="eastAsia"/>
          <w:sz w:val="28"/>
          <w:szCs w:val="28"/>
        </w:rPr>
        <w:t>万元。</w:t>
      </w:r>
    </w:p>
    <w:p w:rsidR="00352E75" w:rsidRDefault="004B3C71">
      <w:pPr>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“住房保障支出”（款）</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年度年初预算</w:t>
      </w:r>
      <w:r>
        <w:rPr>
          <w:rFonts w:ascii="仿宋_GB2312" w:eastAsia="仿宋_GB2312" w:hAnsi="仿宋_GB2312" w:cs="仿宋_GB2312" w:hint="eastAsia"/>
          <w:sz w:val="28"/>
          <w:szCs w:val="28"/>
        </w:rPr>
        <w:t>909.34</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年度决算</w:t>
      </w:r>
      <w:r>
        <w:rPr>
          <w:rFonts w:ascii="仿宋_GB2312" w:eastAsia="仿宋_GB2312" w:hAnsi="仿宋_GB2312" w:cs="仿宋_GB2312" w:hint="eastAsia"/>
          <w:sz w:val="28"/>
          <w:szCs w:val="28"/>
        </w:rPr>
        <w:t>878.81</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完成年初预算的</w:t>
      </w:r>
      <w:r>
        <w:rPr>
          <w:rFonts w:ascii="仿宋_GB2312" w:eastAsia="仿宋_GB2312" w:hAnsi="仿宋_GB2312" w:cs="仿宋_GB2312" w:hint="eastAsia"/>
          <w:sz w:val="28"/>
          <w:szCs w:val="28"/>
        </w:rPr>
        <w:t>96.64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。主要原因：</w:t>
      </w:r>
      <w:r>
        <w:rPr>
          <w:rFonts w:ascii="仿宋_GB2312" w:eastAsia="仿宋_GB2312" w:hAnsi="仿宋_GB2312" w:cs="仿宋_GB2312" w:hint="eastAsia"/>
          <w:sz w:val="28"/>
          <w:szCs w:val="28"/>
        </w:rPr>
        <w:t>工资调整导致住房补贴变动</w:t>
      </w:r>
      <w:r>
        <w:rPr>
          <w:rFonts w:ascii="仿宋_GB2312" w:eastAsia="仿宋_GB2312" w:hAnsi="仿宋_GB2312" w:cs="仿宋_GB2312" w:hint="eastAsia"/>
          <w:sz w:val="28"/>
          <w:szCs w:val="28"/>
        </w:rPr>
        <w:t>。</w:t>
      </w:r>
    </w:p>
    <w:p w:rsidR="00352E75" w:rsidRDefault="004B3C71">
      <w:pPr>
        <w:spacing w:line="580" w:lineRule="exact"/>
        <w:ind w:firstLineChars="200" w:firstLine="562"/>
        <w:rPr>
          <w:rFonts w:ascii="仿宋_GB2312" w:eastAsia="仿宋_GB2312"/>
          <w:sz w:val="28"/>
          <w:szCs w:val="28"/>
        </w:rPr>
      </w:pPr>
      <w:r>
        <w:rPr>
          <w:rFonts w:ascii="黑体" w:eastAsia="黑体" w:hint="eastAsia"/>
          <w:b/>
          <w:sz w:val="28"/>
          <w:szCs w:val="28"/>
        </w:rPr>
        <w:t>五、政府性基金预算财政拨款支出决算情况说明</w:t>
      </w:r>
    </w:p>
    <w:p w:rsidR="00352E75" w:rsidRDefault="004B3C71">
      <w:pPr>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本年度无此项支出。</w:t>
      </w:r>
    </w:p>
    <w:p w:rsidR="00352E75" w:rsidRDefault="004B3C71">
      <w:pPr>
        <w:spacing w:line="580" w:lineRule="exact"/>
        <w:ind w:firstLineChars="200" w:firstLine="562"/>
        <w:rPr>
          <w:rFonts w:ascii="黑体" w:eastAsia="黑体"/>
          <w:b/>
          <w:sz w:val="28"/>
          <w:szCs w:val="28"/>
        </w:rPr>
      </w:pPr>
      <w:r>
        <w:rPr>
          <w:rFonts w:ascii="黑体" w:eastAsia="黑体" w:hint="eastAsia"/>
          <w:b/>
          <w:sz w:val="28"/>
          <w:szCs w:val="28"/>
        </w:rPr>
        <w:t>六、国有资本经营预算财</w:t>
      </w:r>
      <w:r>
        <w:rPr>
          <w:rFonts w:ascii="黑体" w:eastAsia="黑体"/>
          <w:b/>
          <w:sz w:val="28"/>
          <w:szCs w:val="28"/>
        </w:rPr>
        <w:t>政拨款</w:t>
      </w:r>
      <w:r>
        <w:rPr>
          <w:rFonts w:ascii="黑体" w:eastAsia="黑体" w:hint="eastAsia"/>
          <w:b/>
          <w:sz w:val="28"/>
          <w:szCs w:val="28"/>
        </w:rPr>
        <w:t>收支情况</w:t>
      </w:r>
    </w:p>
    <w:p w:rsidR="00352E75" w:rsidRDefault="004B3C71">
      <w:pPr>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本年度无此项支出。</w:t>
      </w:r>
    </w:p>
    <w:p w:rsidR="00352E75" w:rsidRDefault="004B3C71">
      <w:pPr>
        <w:spacing w:line="580" w:lineRule="exact"/>
        <w:ind w:firstLineChars="196" w:firstLine="551"/>
        <w:rPr>
          <w:rFonts w:ascii="黑体" w:eastAsia="黑体"/>
          <w:sz w:val="28"/>
          <w:szCs w:val="28"/>
        </w:rPr>
      </w:pPr>
      <w:r>
        <w:rPr>
          <w:rFonts w:ascii="黑体" w:eastAsia="黑体" w:hint="eastAsia"/>
          <w:b/>
          <w:sz w:val="28"/>
          <w:szCs w:val="28"/>
        </w:rPr>
        <w:t>七、财政拨款基本支出决算情况说明</w:t>
      </w:r>
    </w:p>
    <w:p w:rsidR="00352E75" w:rsidRDefault="004B3C71">
      <w:pPr>
        <w:tabs>
          <w:tab w:val="center" w:pos="6979"/>
        </w:tabs>
        <w:spacing w:line="580" w:lineRule="exact"/>
        <w:ind w:firstLineChars="196" w:firstLine="549"/>
        <w:rPr>
          <w:rFonts w:ascii="黑体" w:eastAsia="黑体"/>
          <w:b/>
          <w:sz w:val="28"/>
          <w:szCs w:val="28"/>
        </w:rPr>
      </w:pPr>
      <w:r>
        <w:rPr>
          <w:rFonts w:ascii="仿宋_GB2312" w:eastAsia="仿宋_GB2312" w:hint="eastAsia"/>
          <w:sz w:val="28"/>
          <w:szCs w:val="28"/>
        </w:rPr>
        <w:t>2024</w:t>
      </w:r>
      <w:r>
        <w:rPr>
          <w:rFonts w:ascii="仿宋_GB2312" w:eastAsia="仿宋_GB2312" w:hint="eastAsia"/>
          <w:sz w:val="28"/>
          <w:szCs w:val="28"/>
        </w:rPr>
        <w:t>年度使用一般公共预算财政拨款安排基本支出出</w:t>
      </w:r>
      <w:r>
        <w:rPr>
          <w:rFonts w:ascii="仿宋_GB2312" w:eastAsia="仿宋_GB2312"/>
          <w:sz w:val="28"/>
          <w:szCs w:val="28"/>
        </w:rPr>
        <w:t>6817.43</w:t>
      </w:r>
      <w:r>
        <w:rPr>
          <w:rFonts w:ascii="仿宋_GB2312" w:eastAsia="仿宋_GB2312" w:hint="eastAsia"/>
          <w:sz w:val="28"/>
          <w:szCs w:val="28"/>
        </w:rPr>
        <w:t>万元，使用政府性基金财政拨款安排基本支出</w:t>
      </w:r>
      <w:r>
        <w:rPr>
          <w:rFonts w:ascii="仿宋_GB2312" w:eastAsia="仿宋_GB2312"/>
          <w:sz w:val="28"/>
          <w:szCs w:val="28"/>
        </w:rPr>
        <w:t>0</w:t>
      </w:r>
      <w:r>
        <w:rPr>
          <w:rFonts w:ascii="仿宋_GB2312" w:eastAsia="仿宋_GB2312" w:hint="eastAsia"/>
          <w:sz w:val="28"/>
          <w:szCs w:val="28"/>
        </w:rPr>
        <w:t>.00</w:t>
      </w:r>
      <w:r>
        <w:rPr>
          <w:rFonts w:ascii="仿宋_GB2312" w:eastAsia="仿宋_GB2312" w:hint="eastAsia"/>
          <w:sz w:val="28"/>
          <w:szCs w:val="28"/>
        </w:rPr>
        <w:t>万元，其中：（</w:t>
      </w:r>
      <w:r>
        <w:rPr>
          <w:rFonts w:ascii="仿宋_GB2312" w:eastAsia="仿宋_GB2312" w:hint="eastAsia"/>
          <w:sz w:val="28"/>
          <w:szCs w:val="28"/>
        </w:rPr>
        <w:t>1</w:t>
      </w:r>
      <w:r>
        <w:rPr>
          <w:rFonts w:ascii="仿宋_GB2312" w:eastAsia="仿宋_GB2312" w:hint="eastAsia"/>
          <w:sz w:val="28"/>
          <w:szCs w:val="28"/>
        </w:rPr>
        <w:t>）工资福利支出</w:t>
      </w:r>
      <w:r>
        <w:rPr>
          <w:rFonts w:ascii="仿宋_GB2312" w:eastAsia="仿宋_GB2312" w:hint="eastAsia"/>
          <w:sz w:val="28"/>
          <w:szCs w:val="28"/>
        </w:rPr>
        <w:t>5687.85</w:t>
      </w:r>
      <w:r>
        <w:rPr>
          <w:rFonts w:ascii="仿宋_GB2312" w:eastAsia="仿宋_GB2312" w:hint="eastAsia"/>
          <w:sz w:val="28"/>
          <w:szCs w:val="28"/>
        </w:rPr>
        <w:t>万元，</w:t>
      </w:r>
      <w:r>
        <w:rPr>
          <w:rFonts w:ascii="仿宋_GB2312" w:eastAsia="仿宋_GB2312" w:hint="eastAsia"/>
          <w:sz w:val="28"/>
          <w:szCs w:val="28"/>
        </w:rPr>
        <w:t>包括基本工资</w:t>
      </w:r>
      <w:r>
        <w:rPr>
          <w:rFonts w:ascii="仿宋_GB2312" w:eastAsia="仿宋_GB2312"/>
          <w:sz w:val="28"/>
          <w:szCs w:val="28"/>
        </w:rPr>
        <w:t>、津贴补贴、奖金、伙食补助费、绩效工资、</w:t>
      </w:r>
      <w:r>
        <w:rPr>
          <w:rFonts w:ascii="仿宋_GB2312" w:eastAsia="仿宋_GB2312" w:hint="eastAsia"/>
          <w:sz w:val="28"/>
          <w:szCs w:val="28"/>
        </w:rPr>
        <w:t>其他</w:t>
      </w:r>
      <w:r>
        <w:rPr>
          <w:rFonts w:ascii="仿宋_GB2312" w:eastAsia="仿宋_GB2312"/>
          <w:sz w:val="28"/>
          <w:szCs w:val="28"/>
        </w:rPr>
        <w:t>社会保障缴费、其他工资福利</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）商品和服务支出</w:t>
      </w:r>
      <w:r>
        <w:rPr>
          <w:rFonts w:ascii="仿宋_GB2312" w:eastAsia="仿宋_GB2312" w:hint="eastAsia"/>
          <w:sz w:val="28"/>
          <w:szCs w:val="28"/>
        </w:rPr>
        <w:t>865.89</w:t>
      </w:r>
      <w:r>
        <w:rPr>
          <w:rFonts w:ascii="仿宋_GB2312" w:eastAsia="仿宋_GB2312" w:hint="eastAsia"/>
          <w:sz w:val="28"/>
          <w:szCs w:val="28"/>
        </w:rPr>
        <w:t>万元，</w:t>
      </w:r>
      <w:r>
        <w:rPr>
          <w:rFonts w:ascii="仿宋_GB2312" w:eastAsia="仿宋_GB2312" w:hint="eastAsia"/>
          <w:sz w:val="28"/>
          <w:szCs w:val="28"/>
        </w:rPr>
        <w:t>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）对个人和家庭补助支出</w:t>
      </w:r>
      <w:r>
        <w:rPr>
          <w:rFonts w:ascii="仿宋_GB2312" w:eastAsia="仿宋_GB2312" w:hint="eastAsia"/>
          <w:sz w:val="28"/>
          <w:szCs w:val="28"/>
        </w:rPr>
        <w:t>221.19</w:t>
      </w:r>
      <w:r>
        <w:rPr>
          <w:rFonts w:ascii="仿宋_GB2312" w:eastAsia="仿宋_GB2312" w:hint="eastAsia"/>
          <w:sz w:val="28"/>
          <w:szCs w:val="28"/>
        </w:rPr>
        <w:t>万元，</w:t>
      </w:r>
      <w:r>
        <w:rPr>
          <w:rFonts w:ascii="仿宋_GB2312" w:eastAsia="仿宋_GB2312" w:hint="eastAsia"/>
          <w:sz w:val="28"/>
          <w:szCs w:val="28"/>
        </w:rPr>
        <w:t>包括</w:t>
      </w:r>
      <w:r>
        <w:rPr>
          <w:rFonts w:ascii="仿宋_GB2312" w:eastAsia="仿宋_GB2312"/>
          <w:sz w:val="28"/>
          <w:szCs w:val="28"/>
        </w:rPr>
        <w:t>离休费、退休费、抚恤金、生活补助、</w:t>
      </w:r>
      <w:r>
        <w:rPr>
          <w:rFonts w:ascii="仿宋_GB2312" w:eastAsia="仿宋_GB2312" w:hint="eastAsia"/>
          <w:sz w:val="28"/>
          <w:szCs w:val="28"/>
        </w:rPr>
        <w:t>救济费</w:t>
      </w:r>
      <w:r>
        <w:rPr>
          <w:rFonts w:ascii="仿宋_GB2312" w:eastAsia="仿宋_GB2312"/>
          <w:sz w:val="28"/>
          <w:szCs w:val="28"/>
        </w:rPr>
        <w:t>、医疗费</w:t>
      </w:r>
      <w:r>
        <w:rPr>
          <w:rFonts w:ascii="仿宋_GB2312" w:eastAsia="仿宋_GB2312" w:hint="eastAsia"/>
          <w:sz w:val="28"/>
          <w:szCs w:val="28"/>
        </w:rPr>
        <w:t>补助</w:t>
      </w:r>
      <w:r>
        <w:rPr>
          <w:rFonts w:ascii="仿宋_GB2312" w:eastAsia="仿宋_GB2312"/>
          <w:sz w:val="28"/>
          <w:szCs w:val="28"/>
        </w:rPr>
        <w:t>、助学金、奖励金</w:t>
      </w:r>
      <w:r>
        <w:rPr>
          <w:rFonts w:ascii="仿宋_GB2312" w:eastAsia="仿宋_GB2312" w:hint="eastAsia"/>
          <w:sz w:val="28"/>
          <w:szCs w:val="28"/>
        </w:rPr>
        <w:t>、</w:t>
      </w:r>
      <w:r>
        <w:rPr>
          <w:rFonts w:ascii="仿宋_GB2312" w:eastAsia="仿宋_GB2312"/>
          <w:sz w:val="28"/>
          <w:szCs w:val="28"/>
        </w:rPr>
        <w:t>其他对个人和家庭的补助</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）其他资本性支出</w:t>
      </w:r>
      <w:r>
        <w:rPr>
          <w:rFonts w:ascii="仿宋_GB2312" w:eastAsia="仿宋_GB2312" w:hint="eastAsia"/>
          <w:sz w:val="28"/>
          <w:szCs w:val="28"/>
        </w:rPr>
        <w:t>42.51</w:t>
      </w:r>
      <w:r>
        <w:rPr>
          <w:rFonts w:ascii="仿宋_GB2312" w:eastAsia="仿宋_GB2312" w:hint="eastAsia"/>
          <w:sz w:val="28"/>
          <w:szCs w:val="28"/>
        </w:rPr>
        <w:t>万元，</w:t>
      </w:r>
      <w:r>
        <w:rPr>
          <w:rFonts w:ascii="仿宋_GB2312" w:eastAsia="仿宋_GB2312" w:hint="eastAsia"/>
          <w:sz w:val="28"/>
          <w:szCs w:val="28"/>
        </w:rPr>
        <w:t>包括</w:t>
      </w:r>
      <w:r>
        <w:rPr>
          <w:rFonts w:ascii="仿宋_GB2312" w:eastAsia="仿宋_GB2312"/>
          <w:sz w:val="28"/>
          <w:szCs w:val="28"/>
        </w:rPr>
        <w:t>办公设备购置、专用设备购置</w:t>
      </w:r>
      <w:r>
        <w:rPr>
          <w:rFonts w:ascii="仿宋_GB2312" w:eastAsia="仿宋_GB2312" w:hint="eastAsia"/>
          <w:sz w:val="28"/>
          <w:szCs w:val="28"/>
        </w:rPr>
        <w:t>等</w:t>
      </w:r>
      <w:r>
        <w:rPr>
          <w:rFonts w:ascii="仿宋_GB2312" w:eastAsia="仿宋_GB2312"/>
          <w:sz w:val="28"/>
          <w:szCs w:val="28"/>
        </w:rPr>
        <w:t>。</w:t>
      </w:r>
    </w:p>
    <w:p w:rsidR="00352E75" w:rsidRDefault="004B3C71">
      <w:pPr>
        <w:autoSpaceDE w:val="0"/>
        <w:autoSpaceDN w:val="0"/>
        <w:adjustRightInd w:val="0"/>
        <w:spacing w:line="580" w:lineRule="exact"/>
        <w:rPr>
          <w:rFonts w:ascii="宋体" w:hAnsi="宋体"/>
          <w:b/>
          <w:spacing w:val="40"/>
          <w:sz w:val="32"/>
          <w:szCs w:val="32"/>
        </w:rPr>
      </w:pPr>
      <w:r>
        <w:rPr>
          <w:rFonts w:ascii="仿宋_GB2312" w:eastAsia="仿宋_GB2312"/>
          <w:b/>
          <w:sz w:val="32"/>
          <w:szCs w:val="32"/>
        </w:rPr>
        <w:tab/>
      </w:r>
    </w:p>
    <w:p w:rsidR="00352E75" w:rsidRDefault="004B3C71">
      <w:pPr>
        <w:tabs>
          <w:tab w:val="center" w:pos="6979"/>
        </w:tabs>
        <w:jc w:val="center"/>
        <w:rPr>
          <w:rFonts w:ascii="宋体" w:hAnsi="宋体" w:cs="宋体"/>
          <w:b/>
          <w:spacing w:val="40"/>
          <w:kern w:val="0"/>
          <w:sz w:val="32"/>
          <w:szCs w:val="32"/>
        </w:rPr>
      </w:pPr>
      <w:r>
        <w:rPr>
          <w:rFonts w:ascii="宋体" w:hAnsi="宋体" w:cs="宋体" w:hint="eastAsia"/>
          <w:b/>
          <w:bCs/>
          <w:spacing w:val="40"/>
          <w:kern w:val="0"/>
          <w:sz w:val="32"/>
          <w:szCs w:val="32"/>
        </w:rPr>
        <w:lastRenderedPageBreak/>
        <w:t>第三部分</w:t>
      </w:r>
      <w:r>
        <w:rPr>
          <w:rFonts w:ascii="宋体" w:hAnsi="宋体" w:hint="eastAsia"/>
          <w:b/>
          <w:spacing w:val="40"/>
          <w:sz w:val="32"/>
          <w:szCs w:val="32"/>
        </w:rPr>
        <w:t>202</w:t>
      </w:r>
      <w:r>
        <w:rPr>
          <w:rFonts w:ascii="宋体" w:hAnsi="宋体" w:hint="eastAsia"/>
          <w:b/>
          <w:spacing w:val="40"/>
          <w:sz w:val="32"/>
          <w:szCs w:val="32"/>
        </w:rPr>
        <w:t>4</w:t>
      </w:r>
      <w:r>
        <w:rPr>
          <w:rFonts w:ascii="宋体" w:hAnsi="宋体" w:hint="eastAsia"/>
          <w:b/>
          <w:spacing w:val="40"/>
          <w:sz w:val="32"/>
          <w:szCs w:val="32"/>
        </w:rPr>
        <w:t>年度</w:t>
      </w:r>
      <w:r>
        <w:rPr>
          <w:rFonts w:ascii="宋体" w:hAnsi="宋体" w:cs="宋体" w:hint="eastAsia"/>
          <w:b/>
          <w:spacing w:val="40"/>
          <w:kern w:val="0"/>
          <w:sz w:val="32"/>
          <w:szCs w:val="32"/>
        </w:rPr>
        <w:t>其他重要事项的情况说明</w:t>
      </w:r>
    </w:p>
    <w:p w:rsidR="00352E75" w:rsidRDefault="004B3C71">
      <w:pPr>
        <w:spacing w:line="560" w:lineRule="exact"/>
        <w:ind w:firstLineChars="200" w:firstLine="560"/>
        <w:rPr>
          <w:rFonts w:ascii="黑体" w:eastAsia="黑体"/>
          <w:sz w:val="28"/>
          <w:szCs w:val="28"/>
        </w:rPr>
      </w:pPr>
      <w:r>
        <w:rPr>
          <w:rFonts w:ascii="黑体" w:eastAsia="黑体" w:hint="eastAsia"/>
          <w:sz w:val="28"/>
          <w:szCs w:val="28"/>
        </w:rPr>
        <w:t>一、“三公”经费财政拨款决算情况</w:t>
      </w:r>
    </w:p>
    <w:p w:rsidR="00352E75" w:rsidRDefault="004B3C71">
      <w:pPr>
        <w:spacing w:line="560" w:lineRule="exact"/>
        <w:ind w:firstLine="600"/>
        <w:rPr>
          <w:rFonts w:ascii="仿宋_GB2312" w:eastAsia="仿宋_GB2312" w:hAnsi="仿宋_GB2312" w:cs="仿宋_GB2312"/>
          <w:sz w:val="28"/>
          <w:szCs w:val="28"/>
        </w:rPr>
      </w:pP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年度“三公”经费财政拨款决算数</w:t>
      </w:r>
      <w:r>
        <w:rPr>
          <w:rFonts w:ascii="仿宋_GB2312" w:eastAsia="仿宋_GB2312" w:hAnsi="仿宋_GB2312" w:cs="仿宋_GB2312" w:hint="eastAsia"/>
          <w:sz w:val="28"/>
          <w:szCs w:val="28"/>
        </w:rPr>
        <w:t>0.53</w:t>
      </w:r>
      <w:r>
        <w:rPr>
          <w:rFonts w:ascii="仿宋_GB2312" w:eastAsia="仿宋_GB2312" w:hAnsi="仿宋_GB2312" w:cs="仿宋_GB2312" w:hint="eastAsia"/>
          <w:sz w:val="28"/>
          <w:szCs w:val="28"/>
        </w:rPr>
        <w:t>万元，比</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年度“三公”经费财政拨款年初预算</w:t>
      </w:r>
      <w:r>
        <w:rPr>
          <w:rFonts w:ascii="仿宋_GB2312" w:eastAsia="仿宋_GB2312" w:hAnsi="仿宋_GB2312" w:cs="仿宋_GB2312" w:hint="eastAsia"/>
          <w:sz w:val="28"/>
          <w:szCs w:val="28"/>
        </w:rPr>
        <w:t>5.55</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减少</w:t>
      </w:r>
      <w:r>
        <w:rPr>
          <w:rFonts w:ascii="仿宋_GB2312" w:eastAsia="仿宋_GB2312" w:hAnsi="仿宋_GB2312" w:cs="仿宋_GB2312" w:hint="eastAsia"/>
          <w:sz w:val="28"/>
          <w:szCs w:val="28"/>
        </w:rPr>
        <w:t>5.02</w:t>
      </w:r>
      <w:r>
        <w:rPr>
          <w:rFonts w:ascii="仿宋_GB2312" w:eastAsia="仿宋_GB2312" w:hAnsi="仿宋_GB2312" w:cs="仿宋_GB2312" w:hint="eastAsia"/>
          <w:sz w:val="28"/>
          <w:szCs w:val="28"/>
        </w:rPr>
        <w:t>万元。其中：</w:t>
      </w:r>
    </w:p>
    <w:p w:rsidR="00352E75" w:rsidRDefault="004B3C71">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因公出国（境）费用。</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年度决算数</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.00</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与</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年度年初预算数</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.00</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持平</w:t>
      </w:r>
      <w:r>
        <w:rPr>
          <w:rFonts w:ascii="仿宋_GB2312" w:eastAsia="仿宋_GB2312" w:hAnsi="仿宋_GB2312" w:cs="仿宋_GB2312" w:hint="eastAsia"/>
          <w:sz w:val="28"/>
          <w:szCs w:val="28"/>
        </w:rPr>
        <w:t>。</w:t>
      </w:r>
      <w:r>
        <w:rPr>
          <w:rFonts w:ascii="仿宋_GB2312" w:eastAsia="仿宋_GB2312" w:hint="eastAsia"/>
          <w:sz w:val="28"/>
          <w:szCs w:val="28"/>
        </w:rPr>
        <w:t>202</w:t>
      </w:r>
      <w:r>
        <w:rPr>
          <w:rFonts w:ascii="仿宋_GB2312" w:eastAsia="仿宋_GB2312" w:hint="eastAsia"/>
          <w:sz w:val="28"/>
          <w:szCs w:val="28"/>
        </w:rPr>
        <w:t>4</w:t>
      </w:r>
      <w:r>
        <w:rPr>
          <w:rFonts w:ascii="仿宋_GB2312" w:eastAsia="仿宋_GB2312" w:hint="eastAsia"/>
          <w:sz w:val="28"/>
          <w:szCs w:val="28"/>
        </w:rPr>
        <w:t>年度组织因公出国（境）团组</w:t>
      </w:r>
      <w:r>
        <w:rPr>
          <w:rFonts w:ascii="仿宋_GB2312" w:eastAsia="仿宋_GB2312" w:hint="eastAsia"/>
          <w:sz w:val="28"/>
          <w:szCs w:val="28"/>
        </w:rPr>
        <w:t>0</w:t>
      </w:r>
      <w:r>
        <w:rPr>
          <w:rFonts w:ascii="仿宋_GB2312" w:eastAsia="仿宋_GB2312" w:hint="eastAsia"/>
          <w:sz w:val="28"/>
          <w:szCs w:val="28"/>
        </w:rPr>
        <w:t>个、</w:t>
      </w:r>
      <w:r>
        <w:rPr>
          <w:rFonts w:ascii="仿宋_GB2312" w:eastAsia="仿宋_GB2312" w:hint="eastAsia"/>
          <w:sz w:val="28"/>
          <w:szCs w:val="28"/>
        </w:rPr>
        <w:t>0</w:t>
      </w:r>
      <w:r>
        <w:rPr>
          <w:rFonts w:ascii="仿宋_GB2312" w:eastAsia="仿宋_GB2312" w:hint="eastAsia"/>
          <w:sz w:val="28"/>
          <w:szCs w:val="28"/>
        </w:rPr>
        <w:t>人次。</w:t>
      </w:r>
    </w:p>
    <w:p w:rsidR="00352E75" w:rsidRDefault="004B3C71">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公务接待费。</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年度决算数</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.00</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与</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年度年初预算数</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.00</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持平</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w:t>
      </w:r>
      <w:r>
        <w:rPr>
          <w:rFonts w:ascii="仿宋_GB2312" w:eastAsia="仿宋_GB2312" w:hint="eastAsia"/>
          <w:sz w:val="28"/>
          <w:szCs w:val="28"/>
        </w:rPr>
        <w:t>公务接待</w:t>
      </w:r>
      <w:r>
        <w:rPr>
          <w:rFonts w:ascii="仿宋_GB2312" w:eastAsia="仿宋_GB2312" w:hint="eastAsia"/>
          <w:sz w:val="28"/>
          <w:szCs w:val="28"/>
        </w:rPr>
        <w:t>0</w:t>
      </w:r>
      <w:r>
        <w:rPr>
          <w:rFonts w:ascii="仿宋_GB2312" w:eastAsia="仿宋_GB2312" w:hint="eastAsia"/>
          <w:sz w:val="28"/>
          <w:szCs w:val="28"/>
        </w:rPr>
        <w:t>批次，公务接待</w:t>
      </w:r>
      <w:r>
        <w:rPr>
          <w:rFonts w:ascii="仿宋_GB2312" w:eastAsia="仿宋_GB2312" w:hint="eastAsia"/>
          <w:sz w:val="28"/>
          <w:szCs w:val="28"/>
        </w:rPr>
        <w:t>0</w:t>
      </w:r>
      <w:r>
        <w:rPr>
          <w:rFonts w:ascii="仿宋_GB2312" w:eastAsia="仿宋_GB2312" w:hint="eastAsia"/>
          <w:sz w:val="28"/>
          <w:szCs w:val="28"/>
        </w:rPr>
        <w:t>人次。</w:t>
      </w:r>
    </w:p>
    <w:p w:rsidR="00352E75" w:rsidRDefault="004B3C71">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公务用车购置及运行维护费。</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年度决算数</w:t>
      </w:r>
      <w:r>
        <w:rPr>
          <w:rFonts w:ascii="仿宋_GB2312" w:eastAsia="仿宋_GB2312" w:hAnsi="仿宋_GB2312" w:cs="仿宋_GB2312" w:hint="eastAsia"/>
          <w:sz w:val="28"/>
          <w:szCs w:val="28"/>
        </w:rPr>
        <w:t>0.53</w:t>
      </w:r>
      <w:r>
        <w:rPr>
          <w:rFonts w:ascii="仿宋_GB2312" w:eastAsia="仿宋_GB2312" w:hAnsi="仿宋_GB2312" w:cs="仿宋_GB2312" w:hint="eastAsia"/>
          <w:sz w:val="28"/>
          <w:szCs w:val="28"/>
        </w:rPr>
        <w:t>万元，比</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年度年初预算数</w:t>
      </w:r>
      <w:r>
        <w:rPr>
          <w:rFonts w:ascii="仿宋_GB2312" w:eastAsia="仿宋_GB2312" w:hAnsi="仿宋_GB2312" w:cs="仿宋_GB2312" w:hint="eastAsia"/>
          <w:sz w:val="28"/>
          <w:szCs w:val="28"/>
        </w:rPr>
        <w:t>5.55</w:t>
      </w:r>
      <w:r>
        <w:rPr>
          <w:rFonts w:ascii="仿宋_GB2312" w:eastAsia="仿宋_GB2312" w:hAnsi="仿宋_GB2312" w:cs="仿宋_GB2312" w:hint="eastAsia"/>
          <w:sz w:val="28"/>
          <w:szCs w:val="28"/>
        </w:rPr>
        <w:t>万元减少</w:t>
      </w:r>
      <w:r>
        <w:rPr>
          <w:rFonts w:ascii="仿宋_GB2312" w:eastAsia="仿宋_GB2312" w:hAnsi="仿宋_GB2312" w:cs="仿宋_GB2312" w:hint="eastAsia"/>
          <w:sz w:val="28"/>
          <w:szCs w:val="28"/>
        </w:rPr>
        <w:t>5.02</w:t>
      </w:r>
      <w:r>
        <w:rPr>
          <w:rFonts w:ascii="仿宋_GB2312" w:eastAsia="仿宋_GB2312" w:hAnsi="仿宋_GB2312" w:cs="仿宋_GB2312" w:hint="eastAsia"/>
          <w:sz w:val="28"/>
          <w:szCs w:val="28"/>
        </w:rPr>
        <w:t>万元。</w:t>
      </w:r>
    </w:p>
    <w:p w:rsidR="00352E75" w:rsidRDefault="004B3C71">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其中</w:t>
      </w:r>
      <w:r>
        <w:rPr>
          <w:rFonts w:ascii="仿宋_GB2312" w:eastAsia="仿宋_GB2312" w:hAnsi="仿宋_GB2312" w:cs="仿宋_GB2312" w:hint="eastAsia"/>
          <w:sz w:val="28"/>
          <w:szCs w:val="28"/>
        </w:rPr>
        <w:t>：</w:t>
      </w:r>
      <w:r>
        <w:rPr>
          <w:rFonts w:ascii="仿宋_GB2312" w:eastAsia="仿宋_GB2312" w:hint="eastAsia"/>
          <w:sz w:val="28"/>
          <w:szCs w:val="28"/>
        </w:rPr>
        <w:t>公务用车购置费</w:t>
      </w:r>
      <w:r>
        <w:rPr>
          <w:rFonts w:ascii="仿宋_GB2312" w:eastAsia="仿宋_GB2312" w:hint="eastAsia"/>
          <w:sz w:val="28"/>
          <w:szCs w:val="28"/>
        </w:rPr>
        <w:t>202</w:t>
      </w:r>
      <w:r>
        <w:rPr>
          <w:rFonts w:ascii="仿宋_GB2312" w:eastAsia="仿宋_GB2312" w:hint="eastAsia"/>
          <w:sz w:val="28"/>
          <w:szCs w:val="28"/>
        </w:rPr>
        <w:t>4</w:t>
      </w:r>
      <w:r>
        <w:rPr>
          <w:rFonts w:ascii="仿宋_GB2312" w:eastAsia="仿宋_GB2312" w:hint="eastAsia"/>
          <w:sz w:val="28"/>
          <w:szCs w:val="28"/>
        </w:rPr>
        <w:t>年度决算数</w:t>
      </w:r>
      <w:r>
        <w:rPr>
          <w:rFonts w:ascii="仿宋_GB2312" w:eastAsia="仿宋_GB2312" w:hint="eastAsia"/>
          <w:sz w:val="28"/>
          <w:szCs w:val="28"/>
        </w:rPr>
        <w:t>0.00</w:t>
      </w:r>
      <w:r>
        <w:rPr>
          <w:rFonts w:ascii="仿宋_GB2312" w:eastAsia="仿宋_GB2312" w:hint="eastAsia"/>
          <w:sz w:val="28"/>
          <w:szCs w:val="28"/>
        </w:rPr>
        <w:t>万元</w:t>
      </w:r>
      <w:r>
        <w:rPr>
          <w:rFonts w:ascii="仿宋_GB2312" w:eastAsia="仿宋_GB2312" w:hint="eastAsia"/>
          <w:sz w:val="28"/>
          <w:szCs w:val="28"/>
        </w:rPr>
        <w:t>，</w:t>
      </w:r>
      <w:r>
        <w:rPr>
          <w:rFonts w:ascii="仿宋_GB2312" w:eastAsia="仿宋_GB2312" w:hAnsi="仿宋_GB2312" w:cs="仿宋_GB2312" w:hint="eastAsia"/>
          <w:sz w:val="28"/>
          <w:szCs w:val="28"/>
        </w:rPr>
        <w:t>主要原因：</w:t>
      </w:r>
      <w:r>
        <w:rPr>
          <w:rFonts w:ascii="仿宋_GB2312" w:eastAsia="仿宋_GB2312" w:hAnsi="仿宋_GB2312" w:cs="仿宋_GB2312" w:hint="eastAsia"/>
          <w:sz w:val="28"/>
          <w:szCs w:val="28"/>
        </w:rPr>
        <w:t>本年度无此项支出，</w:t>
      </w:r>
      <w:r>
        <w:rPr>
          <w:rFonts w:ascii="仿宋_GB2312" w:eastAsia="仿宋_GB2312" w:hint="eastAsia"/>
          <w:sz w:val="28"/>
          <w:szCs w:val="28"/>
        </w:rPr>
        <w:t>202</w:t>
      </w:r>
      <w:r>
        <w:rPr>
          <w:rFonts w:ascii="仿宋_GB2312" w:eastAsia="仿宋_GB2312" w:hint="eastAsia"/>
          <w:sz w:val="28"/>
          <w:szCs w:val="28"/>
        </w:rPr>
        <w:t>4</w:t>
      </w:r>
      <w:r>
        <w:rPr>
          <w:rFonts w:ascii="仿宋_GB2312" w:eastAsia="仿宋_GB2312" w:hint="eastAsia"/>
          <w:sz w:val="28"/>
          <w:szCs w:val="28"/>
        </w:rPr>
        <w:t>年度购置（更新）</w:t>
      </w:r>
      <w:r>
        <w:rPr>
          <w:rFonts w:ascii="仿宋_GB2312" w:eastAsia="仿宋_GB2312" w:hint="eastAsia"/>
          <w:sz w:val="28"/>
          <w:szCs w:val="28"/>
        </w:rPr>
        <w:t>0</w:t>
      </w:r>
      <w:r>
        <w:rPr>
          <w:rFonts w:ascii="仿宋_GB2312" w:eastAsia="仿宋_GB2312" w:hint="eastAsia"/>
          <w:sz w:val="28"/>
          <w:szCs w:val="28"/>
        </w:rPr>
        <w:t>辆。</w:t>
      </w:r>
      <w:r>
        <w:rPr>
          <w:rFonts w:ascii="仿宋_GB2312" w:eastAsia="仿宋_GB2312" w:hAnsi="仿宋_GB2312" w:cs="仿宋_GB2312" w:hint="eastAsia"/>
          <w:sz w:val="28"/>
          <w:szCs w:val="28"/>
        </w:rPr>
        <w:t>公务用车运行维护费</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年度决算数</w:t>
      </w:r>
      <w:r>
        <w:rPr>
          <w:rFonts w:ascii="仿宋_GB2312" w:eastAsia="仿宋_GB2312" w:hAnsi="仿宋_GB2312" w:cs="仿宋_GB2312" w:hint="eastAsia"/>
          <w:sz w:val="28"/>
          <w:szCs w:val="28"/>
        </w:rPr>
        <w:t>0.53</w:t>
      </w:r>
      <w:r>
        <w:rPr>
          <w:rFonts w:ascii="仿宋_GB2312" w:eastAsia="仿宋_GB2312" w:hAnsi="仿宋_GB2312" w:cs="仿宋_GB2312" w:hint="eastAsia"/>
          <w:sz w:val="28"/>
          <w:szCs w:val="28"/>
        </w:rPr>
        <w:t>万元，主要原因：</w:t>
      </w:r>
      <w:r>
        <w:rPr>
          <w:rFonts w:ascii="仿宋_GB2312" w:eastAsia="仿宋_GB2312" w:hAnsi="仿宋_GB2312" w:cs="仿宋_GB2312" w:hint="eastAsia"/>
          <w:sz w:val="28"/>
          <w:szCs w:val="28"/>
        </w:rPr>
        <w:t>本年度公车交回机服，公车运维费减少。</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年度公务用车保有量</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辆。</w:t>
      </w:r>
    </w:p>
    <w:p w:rsidR="00352E75" w:rsidRDefault="004B3C71">
      <w:pPr>
        <w:tabs>
          <w:tab w:val="center" w:pos="6979"/>
        </w:tabs>
        <w:ind w:firstLineChars="198" w:firstLine="554"/>
        <w:rPr>
          <w:rFonts w:ascii="黑体" w:eastAsia="黑体"/>
          <w:sz w:val="28"/>
          <w:szCs w:val="28"/>
        </w:rPr>
      </w:pPr>
      <w:r>
        <w:rPr>
          <w:rFonts w:ascii="黑体" w:eastAsia="黑体" w:hint="eastAsia"/>
          <w:sz w:val="28"/>
          <w:szCs w:val="28"/>
        </w:rPr>
        <w:t>二、机关运行经费支出情况</w:t>
      </w:r>
    </w:p>
    <w:p w:rsidR="00352E75" w:rsidRDefault="004B3C71">
      <w:pPr>
        <w:ind w:firstLineChars="192" w:firstLine="538"/>
        <w:rPr>
          <w:rFonts w:ascii="仿宋_GB2312" w:eastAsia="仿宋_GB2312"/>
          <w:sz w:val="28"/>
          <w:szCs w:val="28"/>
        </w:rPr>
      </w:pP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年度使用财政拨款安排的基本支出中的日常公用经费支出，合计</w:t>
      </w:r>
      <w:r>
        <w:rPr>
          <w:rFonts w:ascii="仿宋_GB2312" w:eastAsia="仿宋_GB2312" w:hAnsi="仿宋_GB2312" w:cs="仿宋_GB2312" w:hint="eastAsia"/>
          <w:sz w:val="28"/>
          <w:szCs w:val="28"/>
        </w:rPr>
        <w:t>865.89</w:t>
      </w:r>
      <w:r>
        <w:rPr>
          <w:rFonts w:ascii="仿宋_GB2312" w:eastAsia="仿宋_GB2312" w:hAnsi="仿宋_GB2312" w:cs="仿宋_GB2312" w:hint="eastAsia"/>
          <w:sz w:val="28"/>
          <w:szCs w:val="28"/>
        </w:rPr>
        <w:t>万元，比上年</w:t>
      </w:r>
      <w:r>
        <w:rPr>
          <w:rFonts w:ascii="仿宋_GB2312" w:eastAsia="仿宋_GB2312" w:hAnsi="仿宋_GB2312" w:cs="仿宋_GB2312" w:hint="eastAsia"/>
          <w:sz w:val="28"/>
          <w:szCs w:val="28"/>
        </w:rPr>
        <w:t>减少</w:t>
      </w:r>
      <w:r>
        <w:rPr>
          <w:rFonts w:ascii="仿宋_GB2312" w:eastAsia="仿宋_GB2312" w:hAnsi="仿宋_GB2312" w:cs="仿宋_GB2312" w:hint="eastAsia"/>
          <w:sz w:val="28"/>
          <w:szCs w:val="28"/>
        </w:rPr>
        <w:t>4.73</w:t>
      </w:r>
      <w:r>
        <w:rPr>
          <w:rFonts w:ascii="仿宋_GB2312" w:eastAsia="仿宋_GB2312" w:hAnsi="仿宋_GB2312" w:cs="仿宋_GB2312" w:hint="eastAsia"/>
          <w:sz w:val="28"/>
          <w:szCs w:val="28"/>
        </w:rPr>
        <w:t>万元，</w:t>
      </w:r>
      <w:r>
        <w:rPr>
          <w:rFonts w:ascii="仿宋_GB2312" w:eastAsia="仿宋_GB2312" w:hint="eastAsia"/>
          <w:sz w:val="28"/>
          <w:szCs w:val="28"/>
        </w:rPr>
        <w:t>减少原因：落实政府过紧日子要求，例行勤俭节约，严禁浪费铺张，实现经费支出有效减少。</w:t>
      </w:r>
    </w:p>
    <w:p w:rsidR="00352E75" w:rsidRDefault="00352E75">
      <w:pPr>
        <w:ind w:firstLineChars="192" w:firstLine="538"/>
        <w:rPr>
          <w:rFonts w:ascii="仿宋_GB2312" w:eastAsia="仿宋_GB2312" w:hAnsi="仿宋_GB2312" w:cs="仿宋_GB2312"/>
          <w:sz w:val="28"/>
          <w:szCs w:val="28"/>
        </w:rPr>
      </w:pPr>
    </w:p>
    <w:p w:rsidR="00352E75" w:rsidRDefault="004B3C71">
      <w:pPr>
        <w:ind w:left="540"/>
        <w:rPr>
          <w:rFonts w:ascii="黑体" w:eastAsia="黑体"/>
          <w:sz w:val="28"/>
          <w:szCs w:val="28"/>
        </w:rPr>
      </w:pPr>
      <w:r>
        <w:rPr>
          <w:rFonts w:ascii="黑体" w:eastAsia="黑体" w:hint="eastAsia"/>
          <w:sz w:val="28"/>
          <w:szCs w:val="28"/>
        </w:rPr>
        <w:lastRenderedPageBreak/>
        <w:t>三、政府采购支出情况</w:t>
      </w:r>
    </w:p>
    <w:p w:rsidR="00352E75" w:rsidRDefault="004B3C71">
      <w:pPr>
        <w:ind w:firstLineChars="192" w:firstLine="538"/>
        <w:rPr>
          <w:rFonts w:ascii="仿宋_GB2312" w:eastAsia="仿宋_GB2312"/>
          <w:sz w:val="28"/>
          <w:szCs w:val="28"/>
        </w:rPr>
      </w:pPr>
      <w:r>
        <w:rPr>
          <w:rFonts w:ascii="仿宋_GB2312" w:eastAsia="仿宋_GB2312" w:hint="eastAsia"/>
          <w:sz w:val="28"/>
          <w:szCs w:val="28"/>
        </w:rPr>
        <w:t>202</w:t>
      </w:r>
      <w:r>
        <w:rPr>
          <w:rFonts w:ascii="仿宋_GB2312" w:eastAsia="仿宋_GB2312" w:hint="eastAsia"/>
          <w:sz w:val="28"/>
          <w:szCs w:val="28"/>
        </w:rPr>
        <w:t>4</w:t>
      </w:r>
      <w:r>
        <w:rPr>
          <w:rFonts w:ascii="仿宋_GB2312" w:eastAsia="仿宋_GB2312" w:hint="eastAsia"/>
          <w:sz w:val="28"/>
          <w:szCs w:val="28"/>
        </w:rPr>
        <w:t>年度政府采购支出总额</w:t>
      </w:r>
      <w:r>
        <w:rPr>
          <w:rFonts w:ascii="仿宋_GB2312" w:eastAsia="仿宋_GB2312"/>
          <w:sz w:val="28"/>
          <w:szCs w:val="28"/>
        </w:rPr>
        <w:t>4498.46</w:t>
      </w:r>
      <w:r>
        <w:rPr>
          <w:rFonts w:ascii="仿宋_GB2312" w:eastAsia="仿宋_GB2312" w:hint="eastAsia"/>
          <w:sz w:val="28"/>
          <w:szCs w:val="28"/>
        </w:rPr>
        <w:t>万元，其中：政府采购货物支出</w:t>
      </w:r>
      <w:r>
        <w:rPr>
          <w:rFonts w:ascii="仿宋_GB2312" w:eastAsia="仿宋_GB2312"/>
          <w:sz w:val="28"/>
          <w:szCs w:val="28"/>
        </w:rPr>
        <w:t>635.9</w:t>
      </w:r>
      <w:r>
        <w:rPr>
          <w:rFonts w:ascii="仿宋_GB2312" w:eastAsia="仿宋_GB2312" w:hint="eastAsia"/>
          <w:sz w:val="28"/>
          <w:szCs w:val="28"/>
        </w:rPr>
        <w:t>万元，政府采购工程支出</w:t>
      </w:r>
      <w:r>
        <w:rPr>
          <w:rFonts w:ascii="仿宋_GB2312" w:eastAsia="仿宋_GB2312"/>
          <w:sz w:val="28"/>
          <w:szCs w:val="28"/>
        </w:rPr>
        <w:t>1283.65</w:t>
      </w:r>
      <w:r>
        <w:rPr>
          <w:rFonts w:ascii="仿宋_GB2312" w:eastAsia="仿宋_GB2312" w:hint="eastAsia"/>
          <w:sz w:val="28"/>
          <w:szCs w:val="28"/>
        </w:rPr>
        <w:t>万元，政府采购服务支出</w:t>
      </w:r>
      <w:r>
        <w:rPr>
          <w:rFonts w:ascii="仿宋_GB2312" w:eastAsia="仿宋_GB2312"/>
          <w:sz w:val="28"/>
          <w:szCs w:val="28"/>
        </w:rPr>
        <w:t>2578.91</w:t>
      </w:r>
      <w:r>
        <w:rPr>
          <w:rFonts w:ascii="仿宋_GB2312" w:eastAsia="仿宋_GB2312" w:hint="eastAsia"/>
          <w:sz w:val="28"/>
          <w:szCs w:val="28"/>
        </w:rPr>
        <w:t>万元。授予中小企业合同金额</w:t>
      </w:r>
      <w:r>
        <w:rPr>
          <w:rFonts w:ascii="仿宋_GB2312" w:eastAsia="仿宋_GB2312"/>
          <w:sz w:val="28"/>
          <w:szCs w:val="28"/>
        </w:rPr>
        <w:t>2077.7</w:t>
      </w:r>
      <w:r>
        <w:rPr>
          <w:rFonts w:ascii="仿宋_GB2312" w:eastAsia="仿宋_GB2312" w:hint="eastAsia"/>
          <w:sz w:val="28"/>
          <w:szCs w:val="28"/>
        </w:rPr>
        <w:t>0</w:t>
      </w:r>
      <w:r>
        <w:rPr>
          <w:rFonts w:ascii="仿宋_GB2312" w:eastAsia="仿宋_GB2312" w:hint="eastAsia"/>
          <w:sz w:val="28"/>
          <w:szCs w:val="28"/>
        </w:rPr>
        <w:t>万元，占政府采购支出总额的</w:t>
      </w:r>
      <w:r>
        <w:rPr>
          <w:rFonts w:ascii="仿宋_GB2312" w:eastAsia="仿宋_GB2312" w:hint="eastAsia"/>
          <w:sz w:val="28"/>
          <w:szCs w:val="28"/>
        </w:rPr>
        <w:t>46.19</w:t>
      </w:r>
      <w:r>
        <w:rPr>
          <w:rFonts w:ascii="仿宋_GB2312" w:eastAsia="仿宋_GB2312" w:hint="eastAsia"/>
          <w:sz w:val="28"/>
          <w:szCs w:val="28"/>
        </w:rPr>
        <w:t>%</w:t>
      </w:r>
      <w:r>
        <w:rPr>
          <w:rFonts w:ascii="仿宋_GB2312" w:eastAsia="仿宋_GB2312" w:hint="eastAsia"/>
          <w:sz w:val="28"/>
          <w:szCs w:val="28"/>
        </w:rPr>
        <w:t>，其中：授予小微企业合同金额</w:t>
      </w:r>
      <w:r>
        <w:rPr>
          <w:rFonts w:ascii="仿宋_GB2312" w:eastAsia="仿宋_GB2312"/>
          <w:sz w:val="28"/>
          <w:szCs w:val="28"/>
        </w:rPr>
        <w:t>767.76</w:t>
      </w:r>
      <w:r>
        <w:rPr>
          <w:rFonts w:ascii="仿宋_GB2312" w:eastAsia="仿宋_GB2312" w:hint="eastAsia"/>
          <w:sz w:val="28"/>
          <w:szCs w:val="28"/>
        </w:rPr>
        <w:t>万元，占政府采购支出总额的</w:t>
      </w:r>
      <w:r>
        <w:rPr>
          <w:rFonts w:ascii="仿宋_GB2312" w:eastAsia="仿宋_GB2312"/>
          <w:sz w:val="28"/>
          <w:szCs w:val="28"/>
        </w:rPr>
        <w:t>17.07</w:t>
      </w:r>
      <w:r>
        <w:rPr>
          <w:rFonts w:ascii="仿宋_GB2312" w:eastAsia="仿宋_GB2312" w:hint="eastAsia"/>
          <w:sz w:val="28"/>
          <w:szCs w:val="28"/>
        </w:rPr>
        <w:t>%</w:t>
      </w:r>
      <w:r>
        <w:rPr>
          <w:rFonts w:ascii="仿宋_GB2312" w:eastAsia="仿宋_GB2312" w:hint="eastAsia"/>
          <w:sz w:val="28"/>
          <w:szCs w:val="28"/>
        </w:rPr>
        <w:t>。</w:t>
      </w:r>
    </w:p>
    <w:p w:rsidR="00352E75" w:rsidRDefault="004B3C71">
      <w:pPr>
        <w:ind w:firstLineChars="200" w:firstLine="560"/>
        <w:rPr>
          <w:rFonts w:ascii="黑体" w:eastAsia="黑体"/>
          <w:sz w:val="28"/>
          <w:szCs w:val="28"/>
          <w:highlight w:val="yellow"/>
        </w:rPr>
      </w:pPr>
      <w:r>
        <w:rPr>
          <w:rFonts w:ascii="黑体" w:eastAsia="黑体" w:hint="eastAsia"/>
          <w:sz w:val="28"/>
          <w:szCs w:val="28"/>
        </w:rPr>
        <w:t>四、国有资产占用情况</w:t>
      </w:r>
    </w:p>
    <w:p w:rsidR="00352E75" w:rsidRDefault="004B3C71">
      <w:pPr>
        <w:ind w:firstLineChars="200" w:firstLine="560"/>
        <w:rPr>
          <w:rFonts w:ascii="仿宋_GB2312" w:eastAsia="仿宋_GB2312"/>
          <w:sz w:val="32"/>
          <w:szCs w:val="32"/>
        </w:rPr>
      </w:pPr>
      <w:r>
        <w:rPr>
          <w:rFonts w:ascii="仿宋_GB2312" w:eastAsia="仿宋_GB2312" w:hint="eastAsia"/>
          <w:sz w:val="28"/>
          <w:szCs w:val="28"/>
        </w:rPr>
        <w:t>截至</w:t>
      </w:r>
      <w:r>
        <w:rPr>
          <w:rFonts w:ascii="仿宋_GB2312" w:eastAsia="仿宋_GB2312" w:hint="eastAsia"/>
          <w:sz w:val="28"/>
          <w:szCs w:val="28"/>
        </w:rPr>
        <w:t>12</w:t>
      </w:r>
      <w:r>
        <w:rPr>
          <w:rFonts w:ascii="仿宋_GB2312" w:eastAsia="仿宋_GB2312" w:hint="eastAsia"/>
          <w:sz w:val="28"/>
          <w:szCs w:val="28"/>
        </w:rPr>
        <w:t>月</w:t>
      </w:r>
      <w:r>
        <w:rPr>
          <w:rFonts w:ascii="仿宋_GB2312" w:eastAsia="仿宋_GB2312" w:hint="eastAsia"/>
          <w:sz w:val="28"/>
          <w:szCs w:val="28"/>
        </w:rPr>
        <w:t>31</w:t>
      </w:r>
      <w:r>
        <w:rPr>
          <w:rFonts w:ascii="仿宋_GB2312" w:eastAsia="仿宋_GB2312" w:hint="eastAsia"/>
          <w:sz w:val="28"/>
          <w:szCs w:val="28"/>
        </w:rPr>
        <w:t>日，北京市通州区文化和旅游局</w:t>
      </w:r>
      <w:r>
        <w:rPr>
          <w:rFonts w:ascii="仿宋_GB2312" w:eastAsia="仿宋_GB2312" w:hint="eastAsia"/>
          <w:sz w:val="28"/>
          <w:szCs w:val="28"/>
        </w:rPr>
        <w:t>共有</w:t>
      </w:r>
      <w:r>
        <w:rPr>
          <w:rFonts w:ascii="仿宋_GB2312" w:eastAsia="仿宋_GB2312" w:hint="eastAsia"/>
          <w:sz w:val="28"/>
          <w:szCs w:val="28"/>
        </w:rPr>
        <w:t>车辆</w:t>
      </w:r>
      <w:r>
        <w:rPr>
          <w:rFonts w:ascii="仿宋_GB2312" w:eastAsia="仿宋_GB2312" w:hint="eastAsia"/>
          <w:sz w:val="28"/>
          <w:szCs w:val="28"/>
        </w:rPr>
        <w:t>4</w:t>
      </w:r>
      <w:r>
        <w:rPr>
          <w:rFonts w:ascii="仿宋_GB2312" w:eastAsia="仿宋_GB2312" w:hint="eastAsia"/>
          <w:sz w:val="28"/>
          <w:szCs w:val="28"/>
        </w:rPr>
        <w:t>台；单位价值</w:t>
      </w:r>
      <w:r>
        <w:rPr>
          <w:rFonts w:ascii="仿宋_GB2312" w:eastAsia="仿宋_GB2312" w:hint="eastAsia"/>
          <w:sz w:val="28"/>
          <w:szCs w:val="28"/>
        </w:rPr>
        <w:t>100</w:t>
      </w:r>
      <w:r>
        <w:rPr>
          <w:rFonts w:ascii="仿宋_GB2312" w:eastAsia="仿宋_GB2312" w:hint="eastAsia"/>
          <w:sz w:val="28"/>
          <w:szCs w:val="28"/>
        </w:rPr>
        <w:t>万元</w:t>
      </w:r>
      <w:r>
        <w:rPr>
          <w:rFonts w:ascii="仿宋_GB2312" w:eastAsia="仿宋_GB2312" w:hint="eastAsia"/>
          <w:sz w:val="28"/>
          <w:szCs w:val="28"/>
        </w:rPr>
        <w:t>（含）</w:t>
      </w:r>
      <w:r>
        <w:rPr>
          <w:rFonts w:ascii="仿宋_GB2312" w:eastAsia="仿宋_GB2312" w:hint="eastAsia"/>
          <w:sz w:val="28"/>
          <w:szCs w:val="28"/>
        </w:rPr>
        <w:t>以上的设备</w:t>
      </w:r>
      <w:r>
        <w:rPr>
          <w:rFonts w:ascii="仿宋_GB2312" w:eastAsia="仿宋_GB2312" w:hint="eastAsia"/>
          <w:sz w:val="28"/>
          <w:szCs w:val="28"/>
        </w:rPr>
        <w:t>1</w:t>
      </w:r>
      <w:r>
        <w:rPr>
          <w:rFonts w:ascii="仿宋_GB2312" w:eastAsia="仿宋_GB2312" w:hint="eastAsia"/>
          <w:sz w:val="28"/>
          <w:szCs w:val="28"/>
        </w:rPr>
        <w:t>台。</w:t>
      </w:r>
    </w:p>
    <w:p w:rsidR="00352E75" w:rsidRDefault="004B3C71">
      <w:pPr>
        <w:ind w:firstLineChars="192" w:firstLine="538"/>
        <w:rPr>
          <w:rFonts w:ascii="黑体" w:eastAsia="黑体"/>
          <w:sz w:val="28"/>
          <w:szCs w:val="28"/>
        </w:rPr>
      </w:pPr>
      <w:r>
        <w:rPr>
          <w:rFonts w:ascii="黑体" w:eastAsia="黑体" w:hint="eastAsia"/>
          <w:sz w:val="28"/>
          <w:szCs w:val="28"/>
        </w:rPr>
        <w:t>五</w:t>
      </w:r>
      <w:r>
        <w:rPr>
          <w:rFonts w:ascii="黑体" w:eastAsia="黑体"/>
          <w:sz w:val="28"/>
          <w:szCs w:val="28"/>
        </w:rPr>
        <w:t>、政府购买服务</w:t>
      </w:r>
      <w:r>
        <w:rPr>
          <w:rFonts w:ascii="黑体" w:eastAsia="黑体" w:hint="eastAsia"/>
          <w:sz w:val="28"/>
          <w:szCs w:val="28"/>
        </w:rPr>
        <w:t>支出</w:t>
      </w:r>
      <w:r>
        <w:rPr>
          <w:rFonts w:ascii="黑体" w:eastAsia="黑体"/>
          <w:sz w:val="28"/>
          <w:szCs w:val="28"/>
        </w:rPr>
        <w:t>说明</w:t>
      </w:r>
    </w:p>
    <w:p w:rsidR="00352E75" w:rsidRDefault="004B3C71">
      <w:pPr>
        <w:ind w:firstLineChars="192" w:firstLine="538"/>
        <w:rPr>
          <w:rFonts w:ascii="仿宋_GB2312" w:eastAsia="仿宋_GB2312"/>
          <w:sz w:val="28"/>
          <w:szCs w:val="28"/>
        </w:rPr>
      </w:pPr>
      <w:r>
        <w:rPr>
          <w:rFonts w:ascii="仿宋_GB2312" w:eastAsia="仿宋_GB2312" w:hint="eastAsia"/>
          <w:sz w:val="28"/>
          <w:szCs w:val="28"/>
        </w:rPr>
        <w:t>202</w:t>
      </w:r>
      <w:r>
        <w:rPr>
          <w:rFonts w:ascii="仿宋_GB2312" w:eastAsia="仿宋_GB2312" w:hint="eastAsia"/>
          <w:sz w:val="28"/>
          <w:szCs w:val="28"/>
        </w:rPr>
        <w:t>4</w:t>
      </w:r>
      <w:r>
        <w:rPr>
          <w:rFonts w:ascii="仿宋_GB2312" w:eastAsia="仿宋_GB2312" w:hint="eastAsia"/>
          <w:sz w:val="28"/>
          <w:szCs w:val="28"/>
        </w:rPr>
        <w:t>年度</w:t>
      </w:r>
      <w:r>
        <w:rPr>
          <w:rFonts w:ascii="仿宋_GB2312" w:eastAsia="仿宋_GB2312"/>
          <w:sz w:val="28"/>
          <w:szCs w:val="28"/>
        </w:rPr>
        <w:t>政府购买服务决算</w:t>
      </w:r>
      <w:r>
        <w:rPr>
          <w:rFonts w:ascii="仿宋_GB2312" w:eastAsia="仿宋_GB2312"/>
          <w:sz w:val="28"/>
          <w:szCs w:val="28"/>
        </w:rPr>
        <w:t>0</w:t>
      </w:r>
      <w:r>
        <w:rPr>
          <w:rFonts w:ascii="仿宋_GB2312" w:eastAsia="仿宋_GB2312" w:hint="eastAsia"/>
          <w:sz w:val="28"/>
          <w:szCs w:val="28"/>
        </w:rPr>
        <w:t>.00</w:t>
      </w:r>
      <w:r>
        <w:rPr>
          <w:rFonts w:ascii="仿宋_GB2312" w:eastAsia="仿宋_GB2312" w:hint="eastAsia"/>
          <w:sz w:val="28"/>
          <w:szCs w:val="28"/>
        </w:rPr>
        <w:t>万元。</w:t>
      </w:r>
    </w:p>
    <w:p w:rsidR="00352E75" w:rsidRDefault="004B3C71">
      <w:pPr>
        <w:ind w:firstLineChars="200" w:firstLine="560"/>
        <w:jc w:val="left"/>
        <w:rPr>
          <w:rFonts w:ascii="仿宋_GB2312" w:eastAsia="仿宋_GB2312"/>
          <w:color w:val="000000"/>
          <w:sz w:val="32"/>
          <w:szCs w:val="32"/>
        </w:rPr>
      </w:pPr>
      <w:r>
        <w:rPr>
          <w:rFonts w:ascii="黑体" w:eastAsia="黑体" w:hint="eastAsia"/>
          <w:sz w:val="28"/>
          <w:szCs w:val="28"/>
        </w:rPr>
        <w:t>六、</w:t>
      </w:r>
      <w:r>
        <w:rPr>
          <w:rFonts w:ascii="黑体" w:eastAsia="黑体"/>
          <w:sz w:val="28"/>
          <w:szCs w:val="28"/>
        </w:rPr>
        <w:t>专业名词解释</w:t>
      </w:r>
    </w:p>
    <w:p w:rsidR="00352E75" w:rsidRDefault="004B3C71">
      <w:pPr>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基本支出：指为保障机构正常运转、完成日常工作任务而发生的人员支出和公用支出。</w:t>
      </w:r>
    </w:p>
    <w:p w:rsidR="00352E75" w:rsidRDefault="004B3C71">
      <w:pPr>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项目支出：指在基本支出之外为完成特定行政任务或事业发展目标所发生的支出。</w:t>
      </w:r>
    </w:p>
    <w:p w:rsidR="00352E75" w:rsidRDefault="004B3C71">
      <w:pPr>
        <w:ind w:firstLineChars="200" w:firstLine="560"/>
        <w:rPr>
          <w:rFonts w:ascii="仿宋_GB2312" w:eastAsia="仿宋_GB2312" w:hAnsi="宋体"/>
          <w:sz w:val="28"/>
          <w:szCs w:val="28"/>
        </w:rPr>
      </w:pPr>
      <w:r>
        <w:rPr>
          <w:rFonts w:ascii="仿宋_GB2312" w:eastAsia="仿宋_GB2312" w:hint="eastAsia"/>
          <w:sz w:val="28"/>
          <w:szCs w:val="28"/>
        </w:rPr>
        <w:t>3.</w:t>
      </w:r>
      <w:r>
        <w:rPr>
          <w:rFonts w:ascii="仿宋_GB2312" w:eastAsia="仿宋_GB2312" w:hint="eastAsia"/>
          <w:sz w:val="28"/>
          <w:szCs w:val="28"/>
        </w:rPr>
        <w:t>“三公”经费：</w:t>
      </w:r>
      <w:r>
        <w:rPr>
          <w:rFonts w:ascii="仿宋_GB2312" w:eastAsia="仿宋_GB2312" w:hAnsi="宋体" w:hint="eastAsia"/>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w:t>
      </w:r>
      <w:r>
        <w:rPr>
          <w:rFonts w:ascii="仿宋_GB2312" w:eastAsia="仿宋_GB2312" w:hAnsi="宋体" w:hint="eastAsia"/>
          <w:sz w:val="28"/>
          <w:szCs w:val="28"/>
        </w:rPr>
        <w:t>购置及运行费指单位公务用车购置支出（含车辆购置税、牌照费）及单位按规定保留的公务用车燃料费、维修费、过路过桥费、保险费、安全奖励费等支出；公务接待费指单位按规定开支的各类公务接待（含外宾接待）支出。</w:t>
      </w:r>
    </w:p>
    <w:p w:rsidR="00352E75" w:rsidRDefault="004B3C71">
      <w:pPr>
        <w:ind w:firstLineChars="200" w:firstLine="560"/>
        <w:rPr>
          <w:rFonts w:ascii="仿宋_GB2312" w:eastAsia="仿宋_GB2312" w:hAnsi="宋体"/>
          <w:sz w:val="28"/>
          <w:szCs w:val="28"/>
        </w:rPr>
      </w:pPr>
      <w:r>
        <w:rPr>
          <w:rFonts w:ascii="仿宋_GB2312" w:eastAsia="仿宋_GB2312" w:hint="eastAsia"/>
          <w:sz w:val="28"/>
          <w:szCs w:val="28"/>
        </w:rPr>
        <w:lastRenderedPageBreak/>
        <w:t>4</w:t>
      </w:r>
      <w:r>
        <w:rPr>
          <w:rFonts w:ascii="仿宋_GB2312" w:eastAsia="仿宋_GB2312"/>
          <w:sz w:val="28"/>
          <w:szCs w:val="28"/>
        </w:rPr>
        <w:t>.</w:t>
      </w:r>
      <w:r>
        <w:rPr>
          <w:rFonts w:ascii="仿宋_GB2312" w:eastAsia="仿宋_GB2312" w:hint="eastAsia"/>
          <w:sz w:val="28"/>
          <w:szCs w:val="28"/>
        </w:rPr>
        <w:t>机关运行经费：</w:t>
      </w:r>
      <w:r>
        <w:rPr>
          <w:rFonts w:ascii="仿宋_GB2312" w:eastAsia="仿宋_GB2312" w:hAnsi="宋体" w:hint="eastAsia"/>
          <w:sz w:val="28"/>
          <w:szCs w:val="28"/>
        </w:rPr>
        <w:t>指为</w:t>
      </w:r>
      <w:r>
        <w:rPr>
          <w:rFonts w:ascii="仿宋_GB2312" w:eastAsia="仿宋_GB2312" w:hAnsi="宋体"/>
          <w:sz w:val="28"/>
          <w:szCs w:val="28"/>
        </w:rPr>
        <w:t>保障</w:t>
      </w:r>
      <w:r>
        <w:rPr>
          <w:rFonts w:ascii="仿宋_GB2312" w:eastAsia="仿宋_GB2312" w:hAnsi="宋体" w:hint="eastAsia"/>
          <w:sz w:val="28"/>
          <w:szCs w:val="28"/>
        </w:rPr>
        <w:t>行政单位（含参照公务员法管理事业单位）运行用于</w:t>
      </w:r>
      <w:r>
        <w:rPr>
          <w:rFonts w:ascii="仿宋_GB2312" w:eastAsia="仿宋_GB2312" w:hAnsi="宋体"/>
          <w:sz w:val="28"/>
          <w:szCs w:val="28"/>
        </w:rPr>
        <w:t>购买货物和服务的各项资金</w:t>
      </w:r>
      <w:r>
        <w:rPr>
          <w:rFonts w:ascii="仿宋_GB2312" w:eastAsia="仿宋_GB2312" w:hAnsi="宋体" w:hint="eastAsia"/>
          <w:sz w:val="28"/>
          <w:szCs w:val="28"/>
        </w:rPr>
        <w:t>，包括办公及印刷费、邮电费、差旅费、会议费、福利费、日常维修费、专用材料及一般设备购置费、办公用房水电费、办公用房取暖费、办公用房物业管理费、公务用车运行维护费以及其他费用。</w:t>
      </w:r>
    </w:p>
    <w:p w:rsidR="00352E75" w:rsidRDefault="004B3C71">
      <w:pPr>
        <w:ind w:firstLineChars="150" w:firstLine="420"/>
        <w:rPr>
          <w:rFonts w:ascii="仿宋_GB2312" w:eastAsia="仿宋_GB2312"/>
          <w:sz w:val="28"/>
          <w:szCs w:val="28"/>
        </w:rPr>
      </w:pPr>
      <w:r>
        <w:rPr>
          <w:rFonts w:ascii="仿宋_GB2312" w:eastAsia="仿宋_GB2312" w:hint="eastAsia"/>
          <w:sz w:val="28"/>
          <w:szCs w:val="28"/>
        </w:rPr>
        <w:t>5</w:t>
      </w:r>
      <w:r>
        <w:rPr>
          <w:rFonts w:ascii="仿宋_GB2312" w:eastAsia="仿宋_GB2312"/>
          <w:sz w:val="28"/>
          <w:szCs w:val="28"/>
        </w:rPr>
        <w:t>.</w:t>
      </w:r>
      <w:r>
        <w:rPr>
          <w:rFonts w:ascii="仿宋_GB2312" w:eastAsia="仿宋_GB2312" w:hint="eastAsia"/>
          <w:sz w:val="28"/>
          <w:szCs w:val="28"/>
        </w:rPr>
        <w:t>政府采购</w:t>
      </w:r>
      <w:r>
        <w:rPr>
          <w:rFonts w:ascii="仿宋_GB2312" w:eastAsia="仿宋_GB2312"/>
          <w:sz w:val="28"/>
          <w:szCs w:val="28"/>
        </w:rPr>
        <w:t>：</w:t>
      </w:r>
      <w:r>
        <w:rPr>
          <w:rFonts w:ascii="仿宋_GB2312" w:eastAsia="仿宋_GB2312" w:hint="eastAsia"/>
          <w:sz w:val="28"/>
          <w:szCs w:val="28"/>
        </w:rPr>
        <w:t>指</w:t>
      </w:r>
      <w:r>
        <w:rPr>
          <w:rFonts w:ascii="仿宋_GB2312" w:eastAsia="仿宋_GB2312"/>
          <w:sz w:val="28"/>
          <w:szCs w:val="28"/>
        </w:rPr>
        <w:t>各级国家机关、事业单位和团体组织，使用</w:t>
      </w:r>
      <w:r>
        <w:rPr>
          <w:rFonts w:ascii="仿宋_GB2312" w:eastAsia="仿宋_GB2312" w:hint="eastAsia"/>
          <w:sz w:val="28"/>
          <w:szCs w:val="28"/>
        </w:rPr>
        <w:t>财政性</w:t>
      </w:r>
      <w:r>
        <w:rPr>
          <w:rFonts w:ascii="仿宋_GB2312" w:eastAsia="仿宋_GB2312"/>
          <w:sz w:val="28"/>
          <w:szCs w:val="28"/>
        </w:rPr>
        <w:t>资金采购依法制定的集中目录以内的或者采购限额标准以上的货物、工程和服务的行为</w:t>
      </w:r>
      <w:r>
        <w:rPr>
          <w:rFonts w:ascii="仿宋_GB2312" w:eastAsia="仿宋_GB2312" w:hint="eastAsia"/>
          <w:sz w:val="28"/>
          <w:szCs w:val="28"/>
        </w:rPr>
        <w:t>，</w:t>
      </w:r>
      <w:r>
        <w:rPr>
          <w:rFonts w:ascii="仿宋_GB2312" w:eastAsia="仿宋_GB2312"/>
          <w:sz w:val="28"/>
          <w:szCs w:val="28"/>
        </w:rPr>
        <w:t>是规范财政支出管理和强化预算约束的有效措施。</w:t>
      </w:r>
    </w:p>
    <w:p w:rsidR="00352E75" w:rsidRDefault="004B3C71">
      <w:pPr>
        <w:ind w:firstLineChars="150" w:firstLine="420"/>
        <w:rPr>
          <w:rFonts w:ascii="仿宋_GB2312" w:eastAsia="仿宋_GB2312"/>
          <w:sz w:val="28"/>
          <w:szCs w:val="28"/>
        </w:rPr>
      </w:pPr>
      <w:r>
        <w:rPr>
          <w:rFonts w:ascii="仿宋_GB2312" w:eastAsia="仿宋_GB2312" w:hint="eastAsia"/>
          <w:sz w:val="28"/>
          <w:szCs w:val="28"/>
        </w:rPr>
        <w:t>6</w:t>
      </w:r>
      <w:r>
        <w:rPr>
          <w:rFonts w:ascii="仿宋_GB2312" w:eastAsia="仿宋_GB2312"/>
          <w:sz w:val="28"/>
          <w:szCs w:val="28"/>
        </w:rPr>
        <w:t>.</w:t>
      </w:r>
      <w:r>
        <w:rPr>
          <w:rFonts w:ascii="仿宋_GB2312" w:eastAsia="仿宋_GB2312"/>
          <w:sz w:val="28"/>
          <w:szCs w:val="28"/>
        </w:rPr>
        <w:t>政府购买服务：</w:t>
      </w:r>
      <w:r>
        <w:rPr>
          <w:rFonts w:ascii="仿宋_GB2312" w:eastAsia="仿宋_GB2312" w:hint="eastAsia"/>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rsidR="00352E75" w:rsidRDefault="004B3C71">
      <w:pPr>
        <w:pStyle w:val="2"/>
        <w:spacing w:before="0" w:beforeAutospacing="0" w:after="0" w:afterAutospacing="0"/>
        <w:rPr>
          <w:rFonts w:ascii="仿宋_GB2312" w:eastAsia="仿宋_GB2312"/>
          <w:b w:val="0"/>
          <w:bCs w:val="0"/>
          <w:sz w:val="28"/>
          <w:szCs w:val="28"/>
        </w:rPr>
      </w:pPr>
      <w:r>
        <w:rPr>
          <w:rFonts w:ascii="仿宋_GB2312" w:eastAsia="仿宋_GB2312" w:hint="eastAsia"/>
          <w:sz w:val="28"/>
          <w:szCs w:val="28"/>
        </w:rPr>
        <w:t xml:space="preserve">   </w:t>
      </w:r>
      <w:r>
        <w:rPr>
          <w:rFonts w:ascii="仿宋_GB2312" w:eastAsia="仿宋_GB2312" w:hint="eastAsia"/>
          <w:b w:val="0"/>
          <w:bCs w:val="0"/>
          <w:sz w:val="28"/>
          <w:szCs w:val="28"/>
        </w:rPr>
        <w:t>7.</w:t>
      </w:r>
      <w:r>
        <w:rPr>
          <w:rFonts w:ascii="仿宋_GB2312" w:eastAsia="仿宋_GB2312" w:hAnsi="仿宋_GB2312" w:cs="仿宋_GB2312" w:hint="eastAsia"/>
          <w:b w:val="0"/>
          <w:bCs w:val="0"/>
          <w:color w:val="000000"/>
          <w:spacing w:val="-2"/>
          <w:sz w:val="28"/>
          <w:szCs w:val="28"/>
        </w:rPr>
        <w:t>各</w:t>
      </w:r>
      <w:r>
        <w:rPr>
          <w:rFonts w:ascii="仿宋_GB2312" w:eastAsia="仿宋_GB2312" w:hAnsi="仿宋_GB2312" w:cs="仿宋_GB2312" w:hint="eastAsia"/>
          <w:b w:val="0"/>
          <w:bCs w:val="0"/>
          <w:color w:val="000000"/>
          <w:spacing w:val="-2"/>
          <w:sz w:val="28"/>
          <w:szCs w:val="28"/>
        </w:rPr>
        <w:t>单位</w:t>
      </w:r>
      <w:r>
        <w:rPr>
          <w:rFonts w:ascii="仿宋_GB2312" w:eastAsia="仿宋_GB2312" w:hAnsi="仿宋_GB2312" w:cs="仿宋_GB2312" w:hint="eastAsia"/>
          <w:b w:val="0"/>
          <w:bCs w:val="0"/>
          <w:color w:val="000000"/>
          <w:spacing w:val="-2"/>
          <w:sz w:val="28"/>
          <w:szCs w:val="28"/>
        </w:rPr>
        <w:t>需根据自身业务职能，</w:t>
      </w:r>
      <w:r>
        <w:rPr>
          <w:rFonts w:ascii="仿宋_GB2312" w:eastAsia="仿宋_GB2312" w:hAnsi="仿宋_GB2312" w:cs="仿宋_GB2312" w:hint="eastAsia"/>
          <w:b w:val="0"/>
          <w:bCs w:val="0"/>
          <w:color w:val="000000"/>
          <w:spacing w:val="-2"/>
          <w:sz w:val="28"/>
          <w:szCs w:val="28"/>
        </w:rPr>
        <w:t>补充当年</w:t>
      </w:r>
      <w:r>
        <w:rPr>
          <w:rFonts w:ascii="仿宋_GB2312" w:eastAsia="仿宋_GB2312" w:hAnsi="仿宋_GB2312" w:cs="仿宋_GB2312" w:hint="eastAsia"/>
          <w:b w:val="0"/>
          <w:bCs w:val="0"/>
          <w:color w:val="000000"/>
          <w:spacing w:val="-2"/>
          <w:sz w:val="28"/>
          <w:szCs w:val="28"/>
        </w:rPr>
        <w:t>使用的所有</w:t>
      </w:r>
      <w:r>
        <w:rPr>
          <w:rFonts w:ascii="仿宋_GB2312" w:eastAsia="仿宋_GB2312" w:hAnsi="仿宋_GB2312" w:cs="仿宋_GB2312" w:hint="eastAsia"/>
          <w:b w:val="0"/>
          <w:bCs w:val="0"/>
          <w:color w:val="000000"/>
          <w:spacing w:val="-2"/>
          <w:sz w:val="28"/>
          <w:szCs w:val="28"/>
        </w:rPr>
        <w:t>支出功能分类项级科目名词解释：</w:t>
      </w:r>
    </w:p>
    <w:p w:rsidR="00352E75" w:rsidRDefault="004B3C71">
      <w:pPr>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）一般公共服务支出（类）党委办公厅（室）及相关机构事务（款）一般行政管理事务（项）：反映</w:t>
      </w:r>
      <w:r>
        <w:rPr>
          <w:rFonts w:ascii="仿宋_GB2312" w:eastAsia="仿宋_GB2312" w:hAnsi="仿宋_GB2312" w:cs="仿宋_GB2312" w:hint="eastAsia"/>
          <w:sz w:val="28"/>
          <w:szCs w:val="28"/>
        </w:rPr>
        <w:t>行政单位（包括实行公务员管理的事业单位）</w:t>
      </w:r>
      <w:r>
        <w:rPr>
          <w:rFonts w:ascii="仿宋_GB2312" w:eastAsia="仿宋_GB2312" w:hAnsi="仿宋_GB2312" w:cs="仿宋_GB2312" w:hint="eastAsia"/>
          <w:sz w:val="28"/>
          <w:szCs w:val="28"/>
        </w:rPr>
        <w:t>未单独设置项级科目的其他项目支出。</w:t>
      </w:r>
    </w:p>
    <w:p w:rsidR="00352E75" w:rsidRDefault="004B3C71">
      <w:pP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）文化旅游体育与传媒支出（类）文化和旅游（款）行政运行（项）：</w:t>
      </w:r>
      <w:r>
        <w:rPr>
          <w:rFonts w:ascii="仿宋_GB2312" w:eastAsia="仿宋_GB2312" w:hAnsi="仿宋_GB2312" w:cs="仿宋_GB2312" w:hint="eastAsia"/>
          <w:sz w:val="28"/>
          <w:szCs w:val="28"/>
        </w:rPr>
        <w:t>反映行政单位（包括实行公务员管理的事业单位）的基本支出。</w:t>
      </w:r>
    </w:p>
    <w:p w:rsidR="00352E75" w:rsidRDefault="004B3C71">
      <w:pP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）文化旅游体育与传媒支出（类）文化和旅游（款）机关服务（项）：</w:t>
      </w:r>
      <w:r>
        <w:rPr>
          <w:rFonts w:ascii="仿宋_GB2312" w:eastAsia="仿宋_GB2312" w:hAnsi="仿宋_GB2312" w:cs="仿宋_GB2312" w:hint="eastAsia"/>
          <w:sz w:val="28"/>
          <w:szCs w:val="28"/>
        </w:rPr>
        <w:t>反映</w:t>
      </w:r>
      <w:r>
        <w:rPr>
          <w:rFonts w:ascii="仿宋_GB2312" w:eastAsia="仿宋_GB2312" w:hAnsi="仿宋_GB2312" w:cs="仿宋_GB2312" w:hint="eastAsia"/>
          <w:sz w:val="28"/>
          <w:szCs w:val="28"/>
        </w:rPr>
        <w:t>行政单位（包括实行公务员管理的事业</w:t>
      </w:r>
      <w:r>
        <w:rPr>
          <w:rFonts w:ascii="仿宋_GB2312" w:eastAsia="仿宋_GB2312" w:hAnsi="仿宋_GB2312" w:cs="仿宋_GB2312" w:hint="eastAsia"/>
          <w:sz w:val="28"/>
          <w:szCs w:val="28"/>
        </w:rPr>
        <w:t>单位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的基本支出。</w:t>
      </w:r>
    </w:p>
    <w:p w:rsidR="00352E75" w:rsidRDefault="00352E75">
      <w:pPr>
        <w:rPr>
          <w:rFonts w:ascii="仿宋_GB2312" w:eastAsia="仿宋_GB2312" w:hAnsi="仿宋_GB2312" w:cs="仿宋_GB2312"/>
          <w:sz w:val="28"/>
          <w:szCs w:val="28"/>
        </w:rPr>
      </w:pPr>
    </w:p>
    <w:p w:rsidR="00352E75" w:rsidRDefault="004B3C71">
      <w:pPr>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）文化旅游体育与传媒支出（类）文化和旅游（款）图书馆（项）：</w:t>
      </w:r>
      <w:r>
        <w:rPr>
          <w:rFonts w:ascii="仿宋_GB2312" w:eastAsia="仿宋_GB2312" w:hAnsi="仿宋_GB2312" w:cs="仿宋_GB2312" w:hint="eastAsia"/>
          <w:sz w:val="28"/>
          <w:szCs w:val="28"/>
        </w:rPr>
        <w:t>反映图书馆的支出。</w:t>
      </w:r>
    </w:p>
    <w:p w:rsidR="00352E75" w:rsidRDefault="004B3C71">
      <w:pP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）文化旅游体育与传媒支出（类）文化和旅游（款）群众文化（项）：反映群众文化方面的支出，包括基层文化馆（站）、群众艺术馆支出等。</w:t>
      </w:r>
    </w:p>
    <w:p w:rsidR="00352E75" w:rsidRDefault="004B3C71">
      <w:pP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）文化旅游体育与传媒支出（类）文化和旅游（款）文化和旅游市场管理（项）：反映文化和旅游执法检查等文化旅游市场管理方面的支出。</w:t>
      </w:r>
    </w:p>
    <w:p w:rsidR="00352E75" w:rsidRDefault="004B3C71">
      <w:pPr>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）文化旅游体育与传媒支出（类）文化和旅游（款）文化和旅游管理事务（项）：</w:t>
      </w:r>
      <w:r>
        <w:rPr>
          <w:rFonts w:ascii="仿宋_GB2312" w:eastAsia="仿宋_GB2312" w:hAnsi="仿宋_GB2312" w:cs="仿宋_GB2312" w:hint="eastAsia"/>
          <w:sz w:val="28"/>
          <w:szCs w:val="28"/>
        </w:rPr>
        <w:t>反映文化和旅游管理事务支出。</w:t>
      </w:r>
    </w:p>
    <w:p w:rsidR="00352E75" w:rsidRDefault="004B3C71">
      <w:pPr>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）文化旅游体育与传媒支出（类）文化和旅游（款）其他文化和旅游支出（项）：</w:t>
      </w:r>
      <w:r>
        <w:rPr>
          <w:rFonts w:ascii="仿宋_GB2312" w:eastAsia="仿宋_GB2312" w:hAnsi="仿宋_GB2312" w:cs="仿宋_GB2312" w:hint="eastAsia"/>
          <w:sz w:val="28"/>
          <w:szCs w:val="28"/>
        </w:rPr>
        <w:t>：反映其他用于文化和旅游方面的支出</w:t>
      </w:r>
      <w:r>
        <w:rPr>
          <w:rFonts w:ascii="仿宋_GB2312" w:eastAsia="仿宋_GB2312" w:hAnsi="仿宋_GB2312" w:cs="仿宋_GB2312" w:hint="eastAsia"/>
          <w:sz w:val="28"/>
          <w:szCs w:val="28"/>
        </w:rPr>
        <w:t>。</w:t>
      </w:r>
    </w:p>
    <w:p w:rsidR="00352E75" w:rsidRDefault="004B3C71">
      <w:pPr>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）文化旅游体育与传媒</w:t>
      </w:r>
      <w:r>
        <w:rPr>
          <w:rFonts w:ascii="仿宋_GB2312" w:eastAsia="仿宋_GB2312" w:hAnsi="仿宋_GB2312" w:cs="仿宋_GB2312" w:hint="eastAsia"/>
          <w:sz w:val="28"/>
          <w:szCs w:val="28"/>
        </w:rPr>
        <w:t>支出（类）文物（款）机关服务（项）：</w:t>
      </w:r>
      <w:r>
        <w:rPr>
          <w:rFonts w:ascii="仿宋_GB2312" w:eastAsia="仿宋_GB2312" w:hAnsi="仿宋_GB2312" w:cs="仿宋_GB2312" w:hint="eastAsia"/>
          <w:sz w:val="28"/>
          <w:szCs w:val="28"/>
        </w:rPr>
        <w:t>反映行政单位（包括实行公务员管理的事业单位）的基本支出。</w:t>
      </w:r>
    </w:p>
    <w:p w:rsidR="00352E75" w:rsidRDefault="004B3C71">
      <w:pPr>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）文化旅游体育与传媒支出（类）文物（款）博物馆（项）：</w:t>
      </w:r>
      <w:r>
        <w:rPr>
          <w:rFonts w:ascii="仿宋_GB2312" w:eastAsia="仿宋_GB2312" w:hAnsi="仿宋_GB2312" w:cs="仿宋_GB2312" w:hint="eastAsia"/>
          <w:sz w:val="28"/>
          <w:szCs w:val="28"/>
        </w:rPr>
        <w:t>反映文物系统及其他部门所属博物馆、纪念馆（室）的支出。</w:t>
      </w:r>
    </w:p>
    <w:p w:rsidR="00352E75" w:rsidRDefault="004B3C71">
      <w:pP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11</w:t>
      </w:r>
      <w:r>
        <w:rPr>
          <w:rFonts w:ascii="仿宋_GB2312" w:eastAsia="仿宋_GB2312" w:hAnsi="仿宋_GB2312" w:cs="仿宋_GB2312" w:hint="eastAsia"/>
          <w:sz w:val="28"/>
          <w:szCs w:val="28"/>
        </w:rPr>
        <w:t>）文化旅游体育与传媒支出（类）文物（款）历史名城与古迹（项）：反映考古发掘及文物保护方面的支出。</w:t>
      </w:r>
    </w:p>
    <w:p w:rsidR="00352E75" w:rsidRDefault="004B3C71">
      <w:pPr>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社会保障和就业（类）行政事业单位养老支出（款）</w:t>
      </w:r>
      <w:r>
        <w:rPr>
          <w:rFonts w:ascii="仿宋_GB2312" w:eastAsia="仿宋_GB2312" w:hAnsi="仿宋_GB2312" w:cs="仿宋_GB2312" w:hint="eastAsia"/>
          <w:sz w:val="28"/>
          <w:szCs w:val="28"/>
        </w:rPr>
        <w:t>行政</w:t>
      </w:r>
      <w:r>
        <w:rPr>
          <w:rFonts w:ascii="仿宋_GB2312" w:eastAsia="仿宋_GB2312" w:hAnsi="仿宋_GB2312" w:cs="仿宋_GB2312" w:hint="eastAsia"/>
          <w:sz w:val="28"/>
          <w:szCs w:val="28"/>
        </w:rPr>
        <w:t>单位离退休（项）：反映行政单位（包括实行公务员管理的事业单位）开支的离退休经费。</w:t>
      </w:r>
    </w:p>
    <w:p w:rsidR="00352E75" w:rsidRDefault="004B3C71">
      <w:pPr>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w:t>
      </w:r>
      <w:r>
        <w:rPr>
          <w:rFonts w:ascii="仿宋_GB2312" w:eastAsia="仿宋_GB2312" w:hAnsi="仿宋_GB2312" w:cs="仿宋_GB2312" w:hint="eastAsia"/>
          <w:sz w:val="28"/>
          <w:szCs w:val="28"/>
        </w:rPr>
        <w:t>13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社会保障和就业（类）行政事业单位养老支出（款）</w:t>
      </w:r>
      <w:r>
        <w:rPr>
          <w:rFonts w:ascii="仿宋_GB2312" w:eastAsia="仿宋_GB2312" w:hAnsi="仿宋_GB2312" w:cs="仿宋_GB2312" w:hint="eastAsia"/>
          <w:sz w:val="28"/>
          <w:szCs w:val="28"/>
        </w:rPr>
        <w:t>事业单位离退休（项）：反映</w:t>
      </w:r>
      <w:r>
        <w:rPr>
          <w:rFonts w:ascii="仿宋_GB2312" w:eastAsia="仿宋_GB2312" w:hAnsi="仿宋_GB2312" w:cs="仿宋_GB2312" w:hint="eastAsia"/>
          <w:sz w:val="28"/>
          <w:szCs w:val="28"/>
        </w:rPr>
        <w:t>事业</w:t>
      </w:r>
      <w:r>
        <w:rPr>
          <w:rFonts w:ascii="仿宋_GB2312" w:eastAsia="仿宋_GB2312" w:hAnsi="仿宋_GB2312" w:cs="仿宋_GB2312" w:hint="eastAsia"/>
          <w:sz w:val="28"/>
          <w:szCs w:val="28"/>
        </w:rPr>
        <w:t>单位（包括实行公务员管理的事业单位）开支的离退休经费。</w:t>
      </w:r>
    </w:p>
    <w:p w:rsidR="00352E75" w:rsidRDefault="004B3C71">
      <w:pPr>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社会保障和就业（类）行政事业单位养老支出（款）机关事业单位基本养老保险缴费支出（项）：</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反映机关事业单位实施养老保险制度由单位缴纳的基本养老保险费支出。</w:t>
      </w:r>
    </w:p>
    <w:p w:rsidR="00352E75" w:rsidRDefault="004B3C71">
      <w:pPr>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社会保障和就业（类）行政事业单位养老支出（款）机关事业单位职业年金缴费支出（项）：反映机关事业单位实施养老保险制度由单位实际缴纳的职业年金支出（含职业年金补记支出）。</w:t>
      </w:r>
    </w:p>
    <w:p w:rsidR="00352E75" w:rsidRDefault="004B3C71">
      <w:pPr>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16</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社会保障和就业（类）抚恤（款）</w:t>
      </w:r>
      <w:r>
        <w:rPr>
          <w:rFonts w:ascii="仿宋_GB2312" w:eastAsia="仿宋_GB2312" w:hAnsi="仿宋_GB2312" w:cs="仿宋_GB2312" w:hint="eastAsia"/>
          <w:sz w:val="28"/>
          <w:szCs w:val="28"/>
        </w:rPr>
        <w:t>死亡</w:t>
      </w:r>
      <w:r>
        <w:rPr>
          <w:rFonts w:ascii="仿宋_GB2312" w:eastAsia="仿宋_GB2312" w:hAnsi="仿宋_GB2312" w:cs="仿宋_GB2312" w:hint="eastAsia"/>
          <w:sz w:val="28"/>
          <w:szCs w:val="28"/>
        </w:rPr>
        <w:t>抚恤（项）：</w:t>
      </w:r>
      <w:r>
        <w:rPr>
          <w:rFonts w:ascii="仿宋_GB2312" w:eastAsia="仿宋_GB2312" w:hAnsi="仿宋_GB2312" w:cs="仿宋_GB2312" w:hint="eastAsia"/>
          <w:sz w:val="28"/>
          <w:szCs w:val="28"/>
        </w:rPr>
        <w:t>反映按规定用于烈士和牺牲、病故人员</w:t>
      </w:r>
      <w:r>
        <w:rPr>
          <w:rFonts w:ascii="仿宋_GB2312" w:eastAsia="仿宋_GB2312" w:hAnsi="仿宋_GB2312" w:cs="仿宋_GB2312" w:hint="eastAsia"/>
          <w:sz w:val="28"/>
          <w:szCs w:val="28"/>
        </w:rPr>
        <w:t>家属的一次性和定期抚恤金、丧葬补助费以及烈士褒扬金。</w:t>
      </w:r>
    </w:p>
    <w:p w:rsidR="00352E75" w:rsidRDefault="004B3C71">
      <w:pPr>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17</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卫生健康支出（类）行政事业单位医疗（款）</w:t>
      </w:r>
      <w:r>
        <w:rPr>
          <w:rFonts w:ascii="仿宋_GB2312" w:eastAsia="仿宋_GB2312" w:hAnsi="仿宋_GB2312" w:cs="仿宋_GB2312" w:hint="eastAsia"/>
          <w:sz w:val="28"/>
          <w:szCs w:val="28"/>
        </w:rPr>
        <w:t>行政</w:t>
      </w:r>
      <w:r>
        <w:rPr>
          <w:rFonts w:ascii="仿宋_GB2312" w:eastAsia="仿宋_GB2312" w:hAnsi="仿宋_GB2312" w:cs="仿宋_GB2312" w:hint="eastAsia"/>
          <w:sz w:val="28"/>
          <w:szCs w:val="28"/>
        </w:rPr>
        <w:t>单位医疗（项）：反映财政部门安排的行政单位（包括实行公务员管理的事业单位）基本医疗保险缴费经费。</w:t>
      </w:r>
    </w:p>
    <w:p w:rsidR="00352E75" w:rsidRDefault="004B3C71">
      <w:pPr>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18</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卫生健康支出（类）行政事业单位医疗（款）事业单位医疗（项）：反映财政部门安排的事业单位基本医疗保险缴费经费，未参加医疗保险的事业单位的公费医疗经费，按国家规定享受离休人员待遇的医疗经费。</w:t>
      </w:r>
    </w:p>
    <w:p w:rsidR="00352E75" w:rsidRDefault="004B3C71">
      <w:pPr>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19</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农林水支出</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类</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农业农村</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款</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其他农业农村支出</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项</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：反映</w:t>
      </w:r>
      <w:r>
        <w:rPr>
          <w:rFonts w:ascii="仿宋_GB2312" w:eastAsia="仿宋_GB2312" w:hAnsi="仿宋_GB2312" w:cs="仿宋_GB2312" w:hint="eastAsia"/>
          <w:sz w:val="28"/>
          <w:szCs w:val="28"/>
        </w:rPr>
        <w:t>其他用于农业农村方面的支出</w:t>
      </w:r>
      <w:r>
        <w:rPr>
          <w:rFonts w:ascii="仿宋_GB2312" w:eastAsia="仿宋_GB2312" w:hAnsi="仿宋_GB2312" w:cs="仿宋_GB2312" w:hint="eastAsia"/>
          <w:sz w:val="28"/>
          <w:szCs w:val="28"/>
        </w:rPr>
        <w:t>。</w:t>
      </w:r>
    </w:p>
    <w:p w:rsidR="00352E75" w:rsidRDefault="004B3C71">
      <w:pPr>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）援助其他地区支出</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类</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其他地区支出</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款</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其他支出（项）</w:t>
      </w:r>
      <w:r>
        <w:rPr>
          <w:rFonts w:ascii="仿宋_GB2312" w:eastAsia="仿宋_GB2312" w:hAnsi="仿宋_GB2312" w:cs="仿宋_GB2312" w:hint="eastAsia"/>
          <w:sz w:val="28"/>
          <w:szCs w:val="28"/>
        </w:rPr>
        <w:t>：反映</w:t>
      </w:r>
      <w:r>
        <w:rPr>
          <w:rFonts w:ascii="仿宋_GB2312" w:eastAsia="仿宋_GB2312" w:hAnsi="仿宋_GB2312" w:cs="仿宋_GB2312" w:hint="eastAsia"/>
          <w:sz w:val="28"/>
          <w:szCs w:val="28"/>
        </w:rPr>
        <w:t>援助其他地区资金中除教育、交通运输等项目以外的其他支出</w:t>
      </w:r>
      <w:r>
        <w:rPr>
          <w:rFonts w:ascii="仿宋_GB2312" w:eastAsia="仿宋_GB2312" w:hAnsi="仿宋_GB2312" w:cs="仿宋_GB2312" w:hint="eastAsia"/>
          <w:sz w:val="28"/>
          <w:szCs w:val="28"/>
        </w:rPr>
        <w:t>。</w:t>
      </w:r>
    </w:p>
    <w:p w:rsidR="00352E75" w:rsidRDefault="004B3C71">
      <w:p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住房保障支出</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类</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住房改革支出</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款</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住房公积金</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项</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：反映行政事业单位按人力资源和社会保障部、财政部规定的基本工资和津贴补贴以及规定比例为职工缴纳的住房公积金。</w:t>
      </w:r>
    </w:p>
    <w:p w:rsidR="00352E75" w:rsidRDefault="004B3C71">
      <w:pP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住房保障支出</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类</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住房改革支出</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款</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购房补贴</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项</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：反映按房改政策规定，行政事业单位向符合条件职工（含离退休人员）、军队（含武警）向转役复员离退休人员发放的用于购买住房的补贴。</w:t>
      </w:r>
    </w:p>
    <w:p w:rsidR="00352E75" w:rsidRDefault="00352E75">
      <w:pPr>
        <w:pStyle w:val="2"/>
        <w:spacing w:before="0" w:beforeAutospacing="0" w:after="0" w:afterAutospacing="0"/>
        <w:rPr>
          <w:rFonts w:ascii="仿宋_GB2312" w:eastAsia="仿宋_GB2312" w:hAnsi="仿宋_GB2312" w:cs="仿宋_GB2312"/>
          <w:b w:val="0"/>
          <w:bCs w:val="0"/>
          <w:sz w:val="28"/>
          <w:szCs w:val="28"/>
        </w:rPr>
      </w:pPr>
    </w:p>
    <w:p w:rsidR="00352E75" w:rsidRDefault="00352E75">
      <w:pPr>
        <w:pStyle w:val="2"/>
        <w:rPr>
          <w:rFonts w:ascii="黑体"/>
          <w:sz w:val="32"/>
        </w:rPr>
      </w:pPr>
    </w:p>
    <w:p w:rsidR="00352E75" w:rsidRDefault="00352E75">
      <w:pPr>
        <w:rPr>
          <w:rFonts w:ascii="黑体" w:eastAsia="黑体"/>
          <w:sz w:val="32"/>
          <w:szCs w:val="32"/>
        </w:rPr>
      </w:pPr>
    </w:p>
    <w:p w:rsidR="00352E75" w:rsidRDefault="00352E75">
      <w:pPr>
        <w:pStyle w:val="2"/>
      </w:pPr>
    </w:p>
    <w:p w:rsidR="00352E75" w:rsidRDefault="00352E75"/>
    <w:p w:rsidR="00352E75" w:rsidRDefault="00352E75">
      <w:pPr>
        <w:pStyle w:val="2"/>
      </w:pPr>
    </w:p>
    <w:p w:rsidR="00352E75" w:rsidRDefault="00352E75"/>
    <w:p w:rsidR="00352E75" w:rsidRDefault="00352E75">
      <w:pPr>
        <w:pStyle w:val="2"/>
      </w:pPr>
    </w:p>
    <w:p w:rsidR="00352E75" w:rsidRDefault="00352E75"/>
    <w:p w:rsidR="00352E75" w:rsidRDefault="004B3C71">
      <w:pPr>
        <w:ind w:firstLineChars="200" w:firstLine="640"/>
        <w:jc w:val="center"/>
        <w:rPr>
          <w:rFonts w:ascii="黑体" w:eastAsia="黑体"/>
          <w:sz w:val="32"/>
          <w:szCs w:val="32"/>
        </w:rPr>
      </w:pPr>
      <w:r>
        <w:rPr>
          <w:rFonts w:ascii="黑体" w:eastAsia="黑体" w:hint="eastAsia"/>
          <w:sz w:val="32"/>
          <w:szCs w:val="32"/>
        </w:rPr>
        <w:lastRenderedPageBreak/>
        <w:t>第四部分</w:t>
      </w:r>
      <w:r>
        <w:rPr>
          <w:rFonts w:ascii="黑体" w:eastAsia="黑体" w:hint="eastAsia"/>
          <w:sz w:val="32"/>
          <w:szCs w:val="32"/>
        </w:rPr>
        <w:t xml:space="preserve"> </w:t>
      </w:r>
      <w:r>
        <w:rPr>
          <w:rFonts w:ascii="黑体" w:eastAsia="黑体" w:hint="eastAsia"/>
          <w:sz w:val="32"/>
          <w:szCs w:val="32"/>
        </w:rPr>
        <w:t xml:space="preserve"> 202</w:t>
      </w:r>
      <w:r>
        <w:rPr>
          <w:rFonts w:ascii="黑体" w:eastAsia="黑体" w:hint="eastAsia"/>
          <w:sz w:val="32"/>
          <w:szCs w:val="32"/>
        </w:rPr>
        <w:t>4</w:t>
      </w:r>
      <w:r>
        <w:rPr>
          <w:rFonts w:ascii="黑体" w:eastAsia="黑体" w:hint="eastAsia"/>
          <w:sz w:val="32"/>
          <w:szCs w:val="32"/>
        </w:rPr>
        <w:t>年度部门绩效评价情况</w:t>
      </w:r>
    </w:p>
    <w:p w:rsidR="00352E75" w:rsidRDefault="00352E75">
      <w:pPr>
        <w:ind w:firstLineChars="200" w:firstLine="560"/>
        <w:rPr>
          <w:rFonts w:ascii="黑体" w:eastAsia="黑体"/>
          <w:sz w:val="28"/>
          <w:szCs w:val="28"/>
          <w:highlight w:val="yellow"/>
        </w:rPr>
      </w:pPr>
    </w:p>
    <w:p w:rsidR="00352E75" w:rsidRDefault="004B3C71">
      <w:pPr>
        <w:ind w:firstLineChars="200" w:firstLine="640"/>
        <w:rPr>
          <w:sz w:val="28"/>
          <w:szCs w:val="28"/>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28"/>
          <w:szCs w:val="28"/>
        </w:rPr>
        <w:t xml:space="preserve"> </w:t>
      </w:r>
      <w:r>
        <w:rPr>
          <w:rFonts w:ascii="黑体" w:eastAsia="黑体" w:hint="eastAsia"/>
          <w:sz w:val="28"/>
          <w:szCs w:val="28"/>
        </w:rPr>
        <w:t>一、</w:t>
      </w:r>
      <w:r>
        <w:rPr>
          <w:rFonts w:ascii="黑体" w:eastAsia="黑体" w:hint="eastAsia"/>
          <w:sz w:val="28"/>
          <w:szCs w:val="28"/>
        </w:rPr>
        <w:t>部门整体绩效评价报告</w:t>
      </w:r>
    </w:p>
    <w:p w:rsidR="00352E75" w:rsidRDefault="004B3C71">
      <w:pPr>
        <w:spacing w:line="560" w:lineRule="exact"/>
        <w:ind w:firstLineChars="200" w:firstLine="560"/>
        <w:rPr>
          <w:rFonts w:ascii="黑体" w:eastAsia="黑体" w:hAnsi="黑体" w:cs="宋体"/>
          <w:color w:val="000000"/>
          <w:kern w:val="0"/>
          <w:sz w:val="28"/>
          <w:szCs w:val="28"/>
        </w:rPr>
      </w:pPr>
      <w:r>
        <w:rPr>
          <w:rFonts w:ascii="黑体" w:eastAsia="黑体" w:hAnsi="黑体" w:cs="宋体" w:hint="eastAsia"/>
          <w:color w:val="000000"/>
          <w:kern w:val="0"/>
          <w:sz w:val="28"/>
          <w:szCs w:val="28"/>
        </w:rPr>
        <w:t>一、部门概况</w:t>
      </w:r>
    </w:p>
    <w:p w:rsidR="00352E75" w:rsidRDefault="004B3C71">
      <w:pPr>
        <w:spacing w:line="560" w:lineRule="exact"/>
        <w:ind w:firstLineChars="200" w:firstLine="560"/>
        <w:rPr>
          <w:rFonts w:ascii="楷体_GB2312" w:eastAsia="楷体_GB2312"/>
          <w:sz w:val="28"/>
          <w:szCs w:val="28"/>
        </w:rPr>
      </w:pPr>
      <w:r>
        <w:rPr>
          <w:rFonts w:ascii="楷体_GB2312" w:eastAsia="楷体_GB2312" w:hint="eastAsia"/>
          <w:sz w:val="28"/>
          <w:szCs w:val="28"/>
        </w:rPr>
        <w:t>（一）机构设置及职责工作任务情况</w:t>
      </w:r>
    </w:p>
    <w:p w:rsidR="00352E75" w:rsidRDefault="004B3C71">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区文化和旅游局内设办公室、公共服务科、规划发展科、行业管理科、文物保护科、政工科</w:t>
      </w:r>
      <w:r>
        <w:rPr>
          <w:rFonts w:ascii="仿宋_GB2312" w:eastAsia="仿宋_GB2312" w:hAnsi="仿宋" w:hint="eastAsia"/>
          <w:sz w:val="28"/>
          <w:szCs w:val="28"/>
        </w:rPr>
        <w:t>、产业发展科七</w:t>
      </w:r>
      <w:r>
        <w:rPr>
          <w:rFonts w:ascii="仿宋_GB2312" w:eastAsia="仿宋_GB2312" w:hAnsi="仿宋" w:hint="eastAsia"/>
          <w:sz w:val="28"/>
          <w:szCs w:val="28"/>
        </w:rPr>
        <w:t>个机构；下设北京市通州区文化市场综合执法大队、北京市通州区文化馆、北京市通州区图书馆、北京市通州区博物馆、北京市通州区文物管理所、北京市通州区旅游咨询服务中心六家行政事业单位</w:t>
      </w:r>
      <w:r>
        <w:rPr>
          <w:rFonts w:ascii="仿宋_GB2312" w:eastAsia="仿宋_GB2312" w:hAnsi="仿宋" w:hint="eastAsia"/>
          <w:sz w:val="28"/>
          <w:szCs w:val="28"/>
        </w:rPr>
        <w:t>。</w:t>
      </w:r>
    </w:p>
    <w:p w:rsidR="00352E75" w:rsidRDefault="004B3C71">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主要职责：</w:t>
      </w:r>
      <w:r>
        <w:rPr>
          <w:rFonts w:ascii="仿宋_GB2312" w:eastAsia="仿宋_GB2312" w:hAnsi="仿宋" w:hint="eastAsia"/>
          <w:sz w:val="28"/>
          <w:szCs w:val="28"/>
        </w:rPr>
        <w:t>区文化和旅游局贯彻落实党中央、市委关于文化和旅游工作的方针政策、决策部署和区委有关工作要求，在履行职责过程中坚持和加强党对文化和旅游工作的集中统一领导。主要职责是：</w:t>
      </w:r>
    </w:p>
    <w:p w:rsidR="00352E75" w:rsidRDefault="004B3C71">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1</w:t>
      </w:r>
      <w:r>
        <w:rPr>
          <w:rFonts w:ascii="仿宋_GB2312" w:eastAsia="仿宋_GB2312" w:hAnsi="仿宋" w:hint="eastAsia"/>
          <w:sz w:val="28"/>
          <w:szCs w:val="28"/>
        </w:rPr>
        <w:t>）贯彻落实国家及本市文化和旅游工作法律法规、规章和政策，依法监督检查执行情况。</w:t>
      </w:r>
    </w:p>
    <w:p w:rsidR="00352E75" w:rsidRDefault="004B3C71">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2</w:t>
      </w:r>
      <w:r>
        <w:rPr>
          <w:rFonts w:ascii="仿宋_GB2312" w:eastAsia="仿宋_GB2312" w:hAnsi="仿宋" w:hint="eastAsia"/>
          <w:sz w:val="28"/>
          <w:szCs w:val="28"/>
        </w:rPr>
        <w:t>）统筹规划本区文化事业、文化产业和旅游业发展，拟订发展规划并组织实施，推进文化和旅游融合发展，推进文化和旅游体制机制改革。</w:t>
      </w:r>
    </w:p>
    <w:p w:rsidR="00352E75" w:rsidRDefault="004B3C71">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3</w:t>
      </w:r>
      <w:r>
        <w:rPr>
          <w:rFonts w:ascii="仿宋_GB2312" w:eastAsia="仿宋_GB2312" w:hAnsi="仿宋" w:hint="eastAsia"/>
          <w:sz w:val="28"/>
          <w:szCs w:val="28"/>
        </w:rPr>
        <w:t>）管理本区重大文化活动，指导重点及基层文化设施建设和旅游设施建设，参与本市旅游整体形象的对外宣传和重大推广活动，组织本区旅游对外宣</w:t>
      </w:r>
      <w:r>
        <w:rPr>
          <w:rFonts w:ascii="仿宋_GB2312" w:eastAsia="仿宋_GB2312" w:hAnsi="仿宋" w:hint="eastAsia"/>
          <w:sz w:val="28"/>
          <w:szCs w:val="28"/>
        </w:rPr>
        <w:t>传和推广活动，促进文化产业和旅游业对外合作与市场推广，负责制定本区旅游市场开发战略并组织实施，指导、推进全域旅游。</w:t>
      </w:r>
    </w:p>
    <w:p w:rsidR="00352E75" w:rsidRDefault="004B3C71">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lastRenderedPageBreak/>
        <w:t>（</w:t>
      </w:r>
      <w:r>
        <w:rPr>
          <w:rFonts w:ascii="仿宋_GB2312" w:eastAsia="仿宋_GB2312" w:hAnsi="仿宋" w:hint="eastAsia"/>
          <w:sz w:val="28"/>
          <w:szCs w:val="28"/>
        </w:rPr>
        <w:t>4</w:t>
      </w:r>
      <w:r>
        <w:rPr>
          <w:rFonts w:ascii="仿宋_GB2312" w:eastAsia="仿宋_GB2312" w:hAnsi="仿宋" w:hint="eastAsia"/>
          <w:sz w:val="28"/>
          <w:szCs w:val="28"/>
        </w:rPr>
        <w:t>）指导、管理本区文艺事业，指导艺术创作与生产，扶持体现社会主义核心价值观、具有导向性代表性示范性的文艺作品，推动各门类艺术、各艺术品种发展。</w:t>
      </w:r>
    </w:p>
    <w:p w:rsidR="00352E75" w:rsidRDefault="004B3C71">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5</w:t>
      </w:r>
      <w:r>
        <w:rPr>
          <w:rFonts w:ascii="仿宋_GB2312" w:eastAsia="仿宋_GB2312" w:hAnsi="仿宋" w:hint="eastAsia"/>
          <w:sz w:val="28"/>
          <w:szCs w:val="28"/>
        </w:rPr>
        <w:t>）负责本区公共文化事业发展，推进公共文化服务体系建设和旅游公共服务体系建设，深入实施文化和旅游惠民工程，统筹推进基本公共文化和旅游服务标准化、均等化。</w:t>
      </w:r>
    </w:p>
    <w:p w:rsidR="00352E75" w:rsidRDefault="004B3C71">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6</w:t>
      </w:r>
      <w:r>
        <w:rPr>
          <w:rFonts w:ascii="仿宋_GB2312" w:eastAsia="仿宋_GB2312" w:hAnsi="仿宋" w:hint="eastAsia"/>
          <w:sz w:val="28"/>
          <w:szCs w:val="28"/>
        </w:rPr>
        <w:t>）指导、推进本区文化和旅游科技创新发展，推进文化和旅游业信息化、标准化建设。</w:t>
      </w:r>
    </w:p>
    <w:p w:rsidR="00352E75" w:rsidRDefault="004B3C71">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7</w:t>
      </w:r>
      <w:r>
        <w:rPr>
          <w:rFonts w:ascii="仿宋_GB2312" w:eastAsia="仿宋_GB2312" w:hAnsi="仿宋" w:hint="eastAsia"/>
          <w:sz w:val="28"/>
          <w:szCs w:val="28"/>
        </w:rPr>
        <w:t>）负责本区文化遗产、非物质文化遗产、优秀民族文化保护和文物保护单位管理工作，会同有关部门负责历史文化名城（镇、村）保护和监督管理工作，研究提出文物保护单位保护范围和建设控制地带的意见。推动非物质文化遗产的保护、传承、传播和发展。</w:t>
      </w:r>
    </w:p>
    <w:p w:rsidR="00352E75" w:rsidRDefault="004B3C71">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8</w:t>
      </w:r>
      <w:r>
        <w:rPr>
          <w:rFonts w:ascii="仿宋_GB2312" w:eastAsia="仿宋_GB2312" w:hAnsi="仿宋" w:hint="eastAsia"/>
          <w:sz w:val="28"/>
          <w:szCs w:val="28"/>
        </w:rPr>
        <w:t>）负责指导本区博物馆业务工作，组织博物馆间的交流与协作。负责博物馆馆藏文物鉴定、登记、借用、调拨和交换的管理工作。负责本区的考古调查、勘探和发掘工作。会同有关部门研究提出保护地下文物埋藏区的意见。负责出土文物调用。负责管理本区民间收藏文物及其流通活动。培育、引导和扶持文物和</w:t>
      </w:r>
      <w:r>
        <w:rPr>
          <w:rFonts w:ascii="仿宋_GB2312" w:eastAsia="仿宋_GB2312" w:hAnsi="仿宋" w:hint="eastAsia"/>
          <w:sz w:val="28"/>
          <w:szCs w:val="28"/>
        </w:rPr>
        <w:t>博物馆领域相关产业健康发展。</w:t>
      </w:r>
    </w:p>
    <w:p w:rsidR="00352E75" w:rsidRDefault="004B3C71">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9</w:t>
      </w:r>
      <w:r>
        <w:rPr>
          <w:rFonts w:ascii="仿宋_GB2312" w:eastAsia="仿宋_GB2312" w:hAnsi="仿宋" w:hint="eastAsia"/>
          <w:sz w:val="28"/>
          <w:szCs w:val="28"/>
        </w:rPr>
        <w:t>）统筹规划本区文化产业和旅游业，组织实施本区文化和旅游资源普查、挖掘、保护和利用工作，促进文化产业和旅游业发展。</w:t>
      </w:r>
    </w:p>
    <w:p w:rsidR="00352E75" w:rsidRDefault="004B3C71">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1</w:t>
      </w:r>
      <w:r>
        <w:rPr>
          <w:rFonts w:ascii="仿宋_GB2312" w:eastAsia="仿宋_GB2312" w:hAnsi="仿宋"/>
          <w:sz w:val="28"/>
          <w:szCs w:val="28"/>
        </w:rPr>
        <w:t>0</w:t>
      </w:r>
      <w:r>
        <w:rPr>
          <w:rFonts w:ascii="仿宋_GB2312" w:eastAsia="仿宋_GB2312" w:hAnsi="仿宋" w:hint="eastAsia"/>
          <w:sz w:val="28"/>
          <w:szCs w:val="28"/>
        </w:rPr>
        <w:t>）指导本区文化和旅游市场发展，负责对文化和旅游市场经营进行行业监管，推进文化和旅游业信用体系建设，依法规范文化和旅游市场。</w:t>
      </w:r>
    </w:p>
    <w:p w:rsidR="00352E75" w:rsidRDefault="004B3C71">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1</w:t>
      </w:r>
      <w:r>
        <w:rPr>
          <w:rFonts w:ascii="仿宋_GB2312" w:eastAsia="仿宋_GB2312" w:hAnsi="仿宋"/>
          <w:sz w:val="28"/>
          <w:szCs w:val="28"/>
        </w:rPr>
        <w:t>1</w:t>
      </w:r>
      <w:r>
        <w:rPr>
          <w:rFonts w:ascii="仿宋_GB2312" w:eastAsia="仿宋_GB2312" w:hAnsi="仿宋" w:hint="eastAsia"/>
          <w:sz w:val="28"/>
          <w:szCs w:val="28"/>
        </w:rPr>
        <w:t>）协助区委宣传部门指导本区文化市场综合执法，组织查处全区性、跨区域文化、文物、出版、广播电视、电影、旅游等市场的违法行为，维护市场秩序。</w:t>
      </w:r>
    </w:p>
    <w:p w:rsidR="00352E75" w:rsidRDefault="004B3C71">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lastRenderedPageBreak/>
        <w:t>（</w:t>
      </w:r>
      <w:r>
        <w:rPr>
          <w:rFonts w:ascii="仿宋_GB2312" w:eastAsia="仿宋_GB2312" w:hAnsi="仿宋" w:hint="eastAsia"/>
          <w:sz w:val="28"/>
          <w:szCs w:val="28"/>
        </w:rPr>
        <w:t>1</w:t>
      </w:r>
      <w:r>
        <w:rPr>
          <w:rFonts w:ascii="仿宋_GB2312" w:eastAsia="仿宋_GB2312" w:hAnsi="仿宋"/>
          <w:sz w:val="28"/>
          <w:szCs w:val="28"/>
        </w:rPr>
        <w:t>2</w:t>
      </w:r>
      <w:r>
        <w:rPr>
          <w:rFonts w:ascii="仿宋_GB2312" w:eastAsia="仿宋_GB2312" w:hAnsi="仿宋" w:hint="eastAsia"/>
          <w:sz w:val="28"/>
          <w:szCs w:val="28"/>
        </w:rPr>
        <w:t>）指导、管理本区文化和旅游对外及对港澳台交流、合作和宣传、推广工作，负责组织大型文化和旅游对外及对港澳台交流活动。</w:t>
      </w:r>
    </w:p>
    <w:p w:rsidR="00352E75" w:rsidRDefault="004B3C71">
      <w:pPr>
        <w:spacing w:line="560" w:lineRule="exact"/>
        <w:ind w:leftChars="50" w:left="105" w:firstLineChars="150" w:firstLine="420"/>
        <w:rPr>
          <w:rFonts w:ascii="楷体_GB2312" w:eastAsia="楷体_GB2312"/>
          <w:sz w:val="28"/>
          <w:szCs w:val="28"/>
        </w:rPr>
      </w:pPr>
      <w:r>
        <w:rPr>
          <w:rFonts w:ascii="楷体_GB2312" w:eastAsia="楷体_GB2312" w:hint="eastAsia"/>
          <w:sz w:val="28"/>
          <w:szCs w:val="28"/>
        </w:rPr>
        <w:t>（二）部门整体绩效目标设立情况（包括绩效目标设立依据、目标</w:t>
      </w:r>
      <w:r>
        <w:rPr>
          <w:rFonts w:ascii="楷体_GB2312" w:eastAsia="楷体_GB2312"/>
          <w:sz w:val="28"/>
          <w:szCs w:val="28"/>
        </w:rPr>
        <w:t>与</w:t>
      </w:r>
      <w:r>
        <w:rPr>
          <w:rFonts w:ascii="楷体_GB2312" w:eastAsia="楷体_GB2312" w:hint="eastAsia"/>
          <w:sz w:val="28"/>
          <w:szCs w:val="28"/>
        </w:rPr>
        <w:t>职责任务匹配情况、目标合理性等）。</w:t>
      </w:r>
    </w:p>
    <w:p w:rsidR="00352E75" w:rsidRDefault="004B3C71">
      <w:pPr>
        <w:spacing w:line="560" w:lineRule="exact"/>
        <w:ind w:leftChars="50" w:left="105" w:firstLineChars="150"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通州区文化和旅游局部门整体绩效目标设立情况</w:t>
      </w:r>
    </w:p>
    <w:p w:rsidR="00352E75" w:rsidRDefault="004B3C71">
      <w:pPr>
        <w:spacing w:line="560" w:lineRule="exact"/>
        <w:ind w:leftChars="50" w:left="105" w:firstLineChars="150"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一、绩效目标设立依据</w:t>
      </w:r>
    </w:p>
    <w:p w:rsidR="00352E75" w:rsidRDefault="004B3C71">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通州区文化和旅游局绩效目标主要依据国家及北京市关于文化和旅游工作的方针政策、法律法规，如贯彻落实国家及本市文化和旅游工作法律法规、规章和政策，依法监督检查执行情况</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。同时紧密结合通州区的文化旅游发展规划，以及区委、区政府对文化旅游工作</w:t>
      </w:r>
      <w:r>
        <w:rPr>
          <w:rFonts w:ascii="仿宋_GB2312" w:eastAsia="仿宋_GB2312" w:hAnsi="仿宋_GB2312" w:cs="仿宋_GB2312" w:hint="eastAsia"/>
          <w:sz w:val="28"/>
          <w:szCs w:val="28"/>
        </w:rPr>
        <w:t>的具体要求和部署。</w:t>
      </w:r>
    </w:p>
    <w:p w:rsidR="00352E75" w:rsidRDefault="004B3C71">
      <w:pPr>
        <w:spacing w:line="560" w:lineRule="exact"/>
        <w:ind w:leftChars="50" w:left="105" w:firstLineChars="150"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二、目标与职责任务匹配情况</w:t>
      </w:r>
    </w:p>
    <w:p w:rsidR="00352E75" w:rsidRDefault="004B3C71">
      <w:pPr>
        <w:spacing w:line="560" w:lineRule="exact"/>
        <w:ind w:leftChars="50" w:left="105" w:firstLineChars="150"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1. </w:t>
      </w:r>
      <w:r>
        <w:rPr>
          <w:rFonts w:ascii="仿宋_GB2312" w:eastAsia="仿宋_GB2312" w:hAnsi="仿宋_GB2312" w:cs="仿宋_GB2312" w:hint="eastAsia"/>
          <w:sz w:val="28"/>
          <w:szCs w:val="28"/>
        </w:rPr>
        <w:t>文化事业发展：部门职责中提出要统筹规划本区文化事业发展，拟订发展规划并组织实施。绩效目标设定为推进公共文化服务体系建设，例如深入实施文化和旅游惠民工程，提高公共文化设施的利用率和服务质量，像文化馆、图书馆等场馆的免费开放及服务优化，这与促进文化事业繁荣，保障群众基本文化权益的职责高度契合。</w:t>
      </w:r>
    </w:p>
    <w:p w:rsidR="00352E75" w:rsidRDefault="004B3C71">
      <w:pPr>
        <w:spacing w:line="560" w:lineRule="exact"/>
        <w:ind w:leftChars="50" w:left="105" w:firstLineChars="150"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2. </w:t>
      </w:r>
      <w:r>
        <w:rPr>
          <w:rFonts w:ascii="仿宋_GB2312" w:eastAsia="仿宋_GB2312" w:hAnsi="仿宋_GB2312" w:cs="仿宋_GB2312" w:hint="eastAsia"/>
          <w:sz w:val="28"/>
          <w:szCs w:val="28"/>
        </w:rPr>
        <w:t>文化产业与旅游发展：职责中明确要统筹规划文化产业和旅游业，组织实施文化和旅游资源普查、挖掘、保护和利用工作，促进产业发展。绩效目标围绕文化产业项目的扶持与培育，</w:t>
      </w:r>
      <w:r>
        <w:rPr>
          <w:rFonts w:ascii="仿宋_GB2312" w:eastAsia="仿宋_GB2312" w:hAnsi="仿宋_GB2312" w:cs="仿宋_GB2312" w:hint="eastAsia"/>
          <w:sz w:val="28"/>
          <w:szCs w:val="28"/>
        </w:rPr>
        <w:t>旅游市场的开发与推广设定。如设立旅游发展补助资金，支持乡村民宿等旅游新业态发展，以及开展旅游宣传推广活动，提升通州旅游知名度和市场份额，助力实现产业发展的职责。</w:t>
      </w:r>
    </w:p>
    <w:p w:rsidR="00352E75" w:rsidRDefault="004B3C71">
      <w:pPr>
        <w:spacing w:line="560" w:lineRule="exact"/>
        <w:ind w:leftChars="50" w:left="105" w:firstLineChars="150"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3. </w:t>
      </w:r>
      <w:r>
        <w:rPr>
          <w:rFonts w:ascii="仿宋_GB2312" w:eastAsia="仿宋_GB2312" w:hAnsi="仿宋_GB2312" w:cs="仿宋_GB2312" w:hint="eastAsia"/>
          <w:sz w:val="28"/>
          <w:szCs w:val="28"/>
        </w:rPr>
        <w:t>文化遗产保护：负责文化遗产、非物质文化遗产、优秀民族文化保护和文物保护单位管理工作是重要职责。绩效</w:t>
      </w:r>
      <w:r>
        <w:rPr>
          <w:rFonts w:ascii="仿宋_GB2312" w:eastAsia="仿宋_GB2312" w:hAnsi="仿宋_GB2312" w:cs="仿宋_GB2312" w:hint="eastAsia"/>
          <w:sz w:val="28"/>
          <w:szCs w:val="28"/>
        </w:rPr>
        <w:lastRenderedPageBreak/>
        <w:t>目标设定为加强文物保护修缮、推动非物质文化遗产传承与传播等具体任务，例如文物及历史文化保护补助资金的投入，开展非遗传承培训、展示活动等，以实现对文化遗产的有效保护和传承。</w:t>
      </w:r>
    </w:p>
    <w:p w:rsidR="00352E75" w:rsidRDefault="004B3C71">
      <w:pPr>
        <w:spacing w:line="560" w:lineRule="exact"/>
        <w:ind w:leftChars="50" w:left="105" w:firstLineChars="150"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4. </w:t>
      </w:r>
      <w:r>
        <w:rPr>
          <w:rFonts w:ascii="仿宋_GB2312" w:eastAsia="仿宋_GB2312" w:hAnsi="仿宋_GB2312" w:cs="仿宋_GB2312" w:hint="eastAsia"/>
          <w:sz w:val="28"/>
          <w:szCs w:val="28"/>
        </w:rPr>
        <w:t>市场监管与行业规范：指导文化和旅游市场发展，对文化和旅游市场经营进行</w:t>
      </w:r>
      <w:r>
        <w:rPr>
          <w:rFonts w:ascii="仿宋_GB2312" w:eastAsia="仿宋_GB2312" w:hAnsi="仿宋_GB2312" w:cs="仿宋_GB2312" w:hint="eastAsia"/>
          <w:sz w:val="28"/>
          <w:szCs w:val="28"/>
        </w:rPr>
        <w:t>行业监管，推进文化和旅游业信用体系建设，依法规范文化和旅游市场也是重要职责。绩效目标中设置文化市场监管相关指标，如开展文化旅游市场检查的次数、处理投诉案件的数量和满意度等，以此来保障市场的健康有序发展</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p w:rsidR="00352E75" w:rsidRDefault="004B3C71">
      <w:pPr>
        <w:spacing w:line="560" w:lineRule="exact"/>
        <w:ind w:leftChars="50" w:left="105" w:firstLineChars="150"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三、目标合理性</w:t>
      </w:r>
    </w:p>
    <w:p w:rsidR="00352E75" w:rsidRDefault="004B3C71">
      <w:pPr>
        <w:spacing w:line="560" w:lineRule="exact"/>
        <w:ind w:leftChars="50" w:left="105" w:firstLineChars="150"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1. </w:t>
      </w:r>
      <w:r>
        <w:rPr>
          <w:rFonts w:ascii="仿宋_GB2312" w:eastAsia="仿宋_GB2312" w:hAnsi="仿宋_GB2312" w:cs="仿宋_GB2312" w:hint="eastAsia"/>
          <w:sz w:val="28"/>
          <w:szCs w:val="28"/>
        </w:rPr>
        <w:t>符合发展规划：绩效目标与通州区整体文化和旅游发展战略规划一致，是对区域文化旅游发展方向的具体落实，有助于推动区域文化旅游产业朝着既定目标前进，如推进全域旅游发展，提升区域文化旅游的整体品质和竞争力。</w:t>
      </w:r>
    </w:p>
    <w:p w:rsidR="00352E75" w:rsidRDefault="004B3C71">
      <w:pPr>
        <w:spacing w:line="560" w:lineRule="exact"/>
        <w:ind w:leftChars="50" w:left="105" w:firstLineChars="150"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2. </w:t>
      </w:r>
      <w:r>
        <w:rPr>
          <w:rFonts w:ascii="仿宋_GB2312" w:eastAsia="仿宋_GB2312" w:hAnsi="仿宋_GB2312" w:cs="仿宋_GB2312" w:hint="eastAsia"/>
          <w:sz w:val="28"/>
          <w:szCs w:val="28"/>
        </w:rPr>
        <w:t>基于现实需求：充分考虑了通州区文化和旅游资源现状以及群众的实际需求。例如，针对</w:t>
      </w:r>
      <w:r>
        <w:rPr>
          <w:rFonts w:ascii="仿宋_GB2312" w:eastAsia="仿宋_GB2312" w:hAnsi="仿宋_GB2312" w:cs="仿宋_GB2312" w:hint="eastAsia"/>
          <w:sz w:val="28"/>
          <w:szCs w:val="28"/>
        </w:rPr>
        <w:t>通州区丰富的历史文化资源和乡村旅游资源，设定了相应的保护和开发利用目标；针对群众对公共文化服务的需求，将提升公共文化服务水平作为重要目标</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p w:rsidR="00352E75" w:rsidRDefault="004B3C71">
      <w:pPr>
        <w:spacing w:line="560" w:lineRule="exact"/>
        <w:ind w:leftChars="50" w:left="105" w:firstLineChars="150"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3. </w:t>
      </w:r>
      <w:r>
        <w:rPr>
          <w:rFonts w:ascii="仿宋_GB2312" w:eastAsia="仿宋_GB2312" w:hAnsi="仿宋_GB2312" w:cs="仿宋_GB2312" w:hint="eastAsia"/>
          <w:sz w:val="28"/>
          <w:szCs w:val="28"/>
        </w:rPr>
        <w:t>具备可实现性：目标设定既具有一定的挑战性，又充分考虑了部门的资源和能力状况，通过合理安排资金和工作计划，能够逐步实现各项目标。各项绩效指标明确、具体，可衡量、可考核，如旅游收入增长指标、文化活动参与人数指标等，便于对目标的完成情况进行监测和评估。</w:t>
      </w:r>
    </w:p>
    <w:p w:rsidR="00352E75" w:rsidRDefault="004B3C71">
      <w:pPr>
        <w:spacing w:line="560" w:lineRule="exact"/>
        <w:ind w:leftChars="50" w:left="105" w:firstLineChars="150"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4. </w:t>
      </w:r>
      <w:r>
        <w:rPr>
          <w:rFonts w:ascii="仿宋_GB2312" w:eastAsia="仿宋_GB2312" w:hAnsi="仿宋_GB2312" w:cs="仿宋_GB2312" w:hint="eastAsia"/>
          <w:sz w:val="28"/>
          <w:szCs w:val="28"/>
        </w:rPr>
        <w:t>体现综合效益：目标不仅关注文化和旅游产业的经济效益，还注重社会效益和文化效益。如通过文化遗产保护和文化活动开展</w:t>
      </w:r>
      <w:r>
        <w:rPr>
          <w:rFonts w:ascii="仿宋_GB2312" w:eastAsia="仿宋_GB2312" w:hAnsi="仿宋_GB2312" w:cs="仿宋_GB2312" w:hint="eastAsia"/>
          <w:sz w:val="28"/>
          <w:szCs w:val="28"/>
        </w:rPr>
        <w:t>，增强区域文化认同感和凝聚力；通过旅游发展带动就业和相关产业发展，促进区域经济社会的全面发展</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p w:rsidR="00352E75" w:rsidRDefault="004B3C71">
      <w:pPr>
        <w:spacing w:line="560" w:lineRule="exact"/>
        <w:ind w:leftChars="50" w:left="105" w:firstLineChars="150" w:firstLine="420"/>
        <w:rPr>
          <w:rFonts w:ascii="黑体" w:eastAsia="黑体" w:hAnsi="黑体" w:cs="宋体"/>
          <w:color w:val="000000"/>
          <w:kern w:val="0"/>
          <w:sz w:val="28"/>
          <w:szCs w:val="28"/>
        </w:rPr>
      </w:pPr>
      <w:r>
        <w:rPr>
          <w:rFonts w:ascii="黑体" w:eastAsia="黑体" w:hAnsi="黑体" w:cs="宋体" w:hint="eastAsia"/>
          <w:color w:val="000000"/>
          <w:kern w:val="0"/>
          <w:sz w:val="28"/>
          <w:szCs w:val="28"/>
        </w:rPr>
        <w:lastRenderedPageBreak/>
        <w:t>二</w:t>
      </w:r>
      <w:r>
        <w:rPr>
          <w:rFonts w:ascii="黑体" w:eastAsia="黑体" w:hAnsi="黑体" w:cs="宋体"/>
          <w:color w:val="000000"/>
          <w:kern w:val="0"/>
          <w:sz w:val="28"/>
          <w:szCs w:val="28"/>
        </w:rPr>
        <w:t>、</w:t>
      </w:r>
      <w:r>
        <w:rPr>
          <w:rFonts w:ascii="黑体" w:eastAsia="黑体" w:hAnsi="黑体" w:cs="宋体" w:hint="eastAsia"/>
          <w:color w:val="000000"/>
          <w:kern w:val="0"/>
          <w:sz w:val="28"/>
          <w:szCs w:val="28"/>
        </w:rPr>
        <w:t>当年</w:t>
      </w:r>
      <w:r>
        <w:rPr>
          <w:rFonts w:ascii="黑体" w:eastAsia="黑体" w:hAnsi="黑体" w:cs="宋体"/>
          <w:color w:val="000000"/>
          <w:kern w:val="0"/>
          <w:sz w:val="28"/>
          <w:szCs w:val="28"/>
        </w:rPr>
        <w:t>预算执行情况</w:t>
      </w:r>
    </w:p>
    <w:p w:rsidR="00352E75" w:rsidRDefault="004B3C71">
      <w:pPr>
        <w:spacing w:line="560" w:lineRule="exact"/>
        <w:ind w:leftChars="50" w:left="105" w:firstLineChars="150" w:firstLine="42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2024</w:t>
      </w:r>
      <w:r>
        <w:rPr>
          <w:rFonts w:ascii="仿宋_GB2312" w:eastAsia="仿宋_GB2312" w:hAnsi="宋体" w:cs="宋体" w:hint="eastAsia"/>
          <w:color w:val="000000"/>
          <w:kern w:val="0"/>
          <w:sz w:val="28"/>
          <w:szCs w:val="28"/>
        </w:rPr>
        <w:t>年</w:t>
      </w:r>
      <w:r>
        <w:rPr>
          <w:rFonts w:ascii="仿宋_GB2312" w:eastAsia="仿宋_GB2312" w:hAnsi="宋体" w:cs="宋体"/>
          <w:color w:val="000000"/>
          <w:kern w:val="0"/>
          <w:sz w:val="28"/>
          <w:szCs w:val="28"/>
        </w:rPr>
        <w:t>全年</w:t>
      </w:r>
      <w:r>
        <w:rPr>
          <w:rFonts w:ascii="仿宋_GB2312" w:eastAsia="仿宋_GB2312" w:hAnsi="宋体" w:cs="宋体" w:hint="eastAsia"/>
          <w:color w:val="000000"/>
          <w:kern w:val="0"/>
          <w:sz w:val="28"/>
          <w:szCs w:val="28"/>
        </w:rPr>
        <w:t>预算数</w:t>
      </w:r>
      <w:r>
        <w:rPr>
          <w:rFonts w:ascii="仿宋_GB2312" w:eastAsia="仿宋_GB2312" w:hAnsi="宋体" w:cs="宋体" w:hint="eastAsia"/>
          <w:color w:val="000000"/>
          <w:kern w:val="0"/>
          <w:sz w:val="28"/>
          <w:szCs w:val="28"/>
        </w:rPr>
        <w:t>15851.73</w:t>
      </w:r>
      <w:r>
        <w:rPr>
          <w:rFonts w:ascii="仿宋_GB2312" w:eastAsia="仿宋_GB2312" w:hAnsi="宋体" w:cs="宋体" w:hint="eastAsia"/>
          <w:color w:val="000000"/>
          <w:kern w:val="0"/>
          <w:sz w:val="28"/>
          <w:szCs w:val="28"/>
        </w:rPr>
        <w:t>万元</w:t>
      </w:r>
      <w:r>
        <w:rPr>
          <w:rFonts w:ascii="仿宋_GB2312" w:eastAsia="仿宋_GB2312" w:hAnsi="宋体" w:cs="宋体"/>
          <w:color w:val="000000"/>
          <w:kern w:val="0"/>
          <w:sz w:val="28"/>
          <w:szCs w:val="28"/>
        </w:rPr>
        <w:t>，</w:t>
      </w:r>
      <w:r>
        <w:rPr>
          <w:rFonts w:ascii="仿宋_GB2312" w:eastAsia="仿宋_GB2312" w:hAnsi="宋体" w:cs="宋体" w:hint="eastAsia"/>
          <w:color w:val="000000"/>
          <w:kern w:val="0"/>
          <w:sz w:val="28"/>
          <w:szCs w:val="28"/>
        </w:rPr>
        <w:t>其中</w:t>
      </w:r>
      <w:r>
        <w:rPr>
          <w:rFonts w:ascii="仿宋_GB2312" w:eastAsia="仿宋_GB2312" w:hAnsi="宋体" w:cs="宋体"/>
          <w:color w:val="000000"/>
          <w:kern w:val="0"/>
          <w:sz w:val="28"/>
          <w:szCs w:val="28"/>
        </w:rPr>
        <w:t>，基本</w:t>
      </w:r>
      <w:r>
        <w:rPr>
          <w:rFonts w:ascii="仿宋_GB2312" w:eastAsia="仿宋_GB2312" w:hAnsi="宋体" w:cs="宋体" w:hint="eastAsia"/>
          <w:color w:val="000000"/>
          <w:kern w:val="0"/>
          <w:sz w:val="28"/>
          <w:szCs w:val="28"/>
        </w:rPr>
        <w:t>支出</w:t>
      </w:r>
      <w:r>
        <w:rPr>
          <w:rFonts w:ascii="仿宋_GB2312" w:eastAsia="仿宋_GB2312" w:hAnsi="宋体" w:cs="宋体"/>
          <w:color w:val="000000"/>
          <w:kern w:val="0"/>
          <w:sz w:val="28"/>
          <w:szCs w:val="28"/>
        </w:rPr>
        <w:t>预算数</w:t>
      </w:r>
      <w:r>
        <w:rPr>
          <w:rFonts w:ascii="仿宋_GB2312" w:eastAsia="仿宋_GB2312" w:hAnsi="宋体" w:cs="宋体" w:hint="eastAsia"/>
          <w:color w:val="000000"/>
          <w:kern w:val="0"/>
          <w:sz w:val="28"/>
          <w:szCs w:val="28"/>
        </w:rPr>
        <w:t>6817.43</w:t>
      </w:r>
      <w:r>
        <w:rPr>
          <w:rFonts w:ascii="仿宋_GB2312" w:eastAsia="仿宋_GB2312" w:hAnsi="宋体" w:cs="宋体"/>
          <w:color w:val="000000"/>
          <w:kern w:val="0"/>
          <w:sz w:val="28"/>
          <w:szCs w:val="28"/>
        </w:rPr>
        <w:t>万元，</w:t>
      </w:r>
      <w:r>
        <w:rPr>
          <w:rFonts w:ascii="仿宋_GB2312" w:eastAsia="仿宋_GB2312" w:hAnsi="宋体" w:cs="宋体" w:hint="eastAsia"/>
          <w:color w:val="000000"/>
          <w:kern w:val="0"/>
          <w:sz w:val="28"/>
          <w:szCs w:val="28"/>
        </w:rPr>
        <w:t>项目支出预算数</w:t>
      </w:r>
      <w:r>
        <w:rPr>
          <w:rFonts w:ascii="仿宋_GB2312" w:eastAsia="仿宋_GB2312" w:hAnsi="宋体" w:cs="宋体" w:hint="eastAsia"/>
          <w:color w:val="000000"/>
          <w:kern w:val="0"/>
          <w:sz w:val="28"/>
          <w:szCs w:val="28"/>
        </w:rPr>
        <w:t>9034.30</w:t>
      </w:r>
      <w:r>
        <w:rPr>
          <w:rFonts w:ascii="仿宋_GB2312" w:eastAsia="仿宋_GB2312" w:hAnsi="宋体" w:cs="宋体"/>
          <w:color w:val="000000"/>
          <w:kern w:val="0"/>
          <w:sz w:val="28"/>
          <w:szCs w:val="28"/>
        </w:rPr>
        <w:t>万元，资金总体</w:t>
      </w:r>
      <w:r>
        <w:rPr>
          <w:rFonts w:ascii="仿宋_GB2312" w:eastAsia="仿宋_GB2312" w:hAnsi="宋体" w:cs="宋体" w:hint="eastAsia"/>
          <w:color w:val="000000"/>
          <w:kern w:val="0"/>
          <w:sz w:val="28"/>
          <w:szCs w:val="28"/>
        </w:rPr>
        <w:t>支出</w:t>
      </w:r>
      <w:r>
        <w:rPr>
          <w:rFonts w:ascii="仿宋_GB2312" w:eastAsia="仿宋_GB2312" w:hAnsi="宋体" w:cs="宋体" w:hint="eastAsia"/>
          <w:color w:val="000000"/>
          <w:kern w:val="0"/>
          <w:sz w:val="28"/>
          <w:szCs w:val="28"/>
        </w:rPr>
        <w:t>15851.73</w:t>
      </w:r>
      <w:r>
        <w:rPr>
          <w:rFonts w:ascii="仿宋_GB2312" w:eastAsia="仿宋_GB2312" w:hAnsi="宋体" w:cs="宋体"/>
          <w:color w:val="000000"/>
          <w:kern w:val="0"/>
          <w:sz w:val="28"/>
          <w:szCs w:val="28"/>
        </w:rPr>
        <w:t>万元，其中，基本支出</w:t>
      </w:r>
      <w:r>
        <w:rPr>
          <w:rFonts w:ascii="仿宋_GB2312" w:eastAsia="仿宋_GB2312" w:hAnsi="宋体" w:cs="宋体" w:hint="eastAsia"/>
          <w:color w:val="000000"/>
          <w:kern w:val="0"/>
          <w:sz w:val="28"/>
          <w:szCs w:val="28"/>
        </w:rPr>
        <w:t>6817.43</w:t>
      </w:r>
      <w:r>
        <w:rPr>
          <w:rFonts w:ascii="仿宋_GB2312" w:eastAsia="仿宋_GB2312" w:hAnsi="宋体" w:cs="宋体"/>
          <w:color w:val="000000"/>
          <w:kern w:val="0"/>
          <w:sz w:val="28"/>
          <w:szCs w:val="28"/>
        </w:rPr>
        <w:t>元，项目</w:t>
      </w:r>
      <w:r>
        <w:rPr>
          <w:rFonts w:ascii="仿宋_GB2312" w:eastAsia="仿宋_GB2312" w:hAnsi="宋体" w:cs="宋体" w:hint="eastAsia"/>
          <w:color w:val="000000"/>
          <w:kern w:val="0"/>
          <w:sz w:val="28"/>
          <w:szCs w:val="28"/>
        </w:rPr>
        <w:t>支出</w:t>
      </w:r>
      <w:r>
        <w:rPr>
          <w:rFonts w:ascii="仿宋_GB2312" w:eastAsia="仿宋_GB2312" w:hAnsi="宋体" w:cs="宋体" w:hint="eastAsia"/>
          <w:color w:val="000000"/>
          <w:kern w:val="0"/>
          <w:sz w:val="28"/>
          <w:szCs w:val="28"/>
        </w:rPr>
        <w:t>9034.30</w:t>
      </w:r>
      <w:r>
        <w:rPr>
          <w:rFonts w:ascii="仿宋_GB2312" w:eastAsia="仿宋_GB2312" w:hAnsi="宋体" w:cs="宋体"/>
          <w:color w:val="000000"/>
          <w:kern w:val="0"/>
          <w:sz w:val="28"/>
          <w:szCs w:val="28"/>
        </w:rPr>
        <w:t>万元，</w:t>
      </w:r>
      <w:r>
        <w:rPr>
          <w:rFonts w:ascii="仿宋_GB2312" w:eastAsia="仿宋_GB2312" w:hAnsi="宋体" w:cs="宋体" w:hint="eastAsia"/>
          <w:color w:val="000000"/>
          <w:kern w:val="0"/>
          <w:sz w:val="28"/>
          <w:szCs w:val="28"/>
        </w:rPr>
        <w:t>预算</w:t>
      </w:r>
      <w:r>
        <w:rPr>
          <w:rFonts w:ascii="仿宋_GB2312" w:eastAsia="仿宋_GB2312" w:hAnsi="宋体" w:cs="宋体"/>
          <w:color w:val="000000"/>
          <w:kern w:val="0"/>
          <w:sz w:val="28"/>
          <w:szCs w:val="28"/>
        </w:rPr>
        <w:t>执行率为</w:t>
      </w:r>
      <w:r>
        <w:rPr>
          <w:rFonts w:ascii="仿宋_GB2312" w:eastAsia="仿宋_GB2312" w:hAnsi="宋体" w:cs="宋体" w:hint="eastAsia"/>
          <w:color w:val="000000"/>
          <w:kern w:val="0"/>
          <w:sz w:val="28"/>
          <w:szCs w:val="28"/>
        </w:rPr>
        <w:t>100%</w:t>
      </w:r>
      <w:r>
        <w:rPr>
          <w:rFonts w:ascii="仿宋_GB2312" w:eastAsia="仿宋_GB2312" w:hAnsi="宋体" w:cs="宋体" w:hint="eastAsia"/>
          <w:color w:val="000000"/>
          <w:kern w:val="0"/>
          <w:sz w:val="28"/>
          <w:szCs w:val="28"/>
        </w:rPr>
        <w:t>。</w:t>
      </w:r>
    </w:p>
    <w:p w:rsidR="00352E75" w:rsidRDefault="004B3C71">
      <w:pPr>
        <w:spacing w:line="560" w:lineRule="exact"/>
        <w:ind w:leftChars="50" w:left="105" w:firstLineChars="150" w:firstLine="420"/>
        <w:rPr>
          <w:rFonts w:ascii="黑体" w:eastAsia="黑体" w:hAnsi="黑体" w:cs="宋体"/>
          <w:color w:val="000000"/>
          <w:kern w:val="0"/>
          <w:sz w:val="28"/>
          <w:szCs w:val="28"/>
        </w:rPr>
      </w:pPr>
      <w:r>
        <w:rPr>
          <w:rFonts w:ascii="黑体" w:eastAsia="黑体" w:hAnsi="黑体" w:cs="宋体" w:hint="eastAsia"/>
          <w:color w:val="000000"/>
          <w:kern w:val="0"/>
          <w:sz w:val="28"/>
          <w:szCs w:val="28"/>
        </w:rPr>
        <w:t>三</w:t>
      </w:r>
      <w:r>
        <w:rPr>
          <w:rFonts w:ascii="黑体" w:eastAsia="黑体" w:hAnsi="黑体" w:cs="宋体"/>
          <w:color w:val="000000"/>
          <w:kern w:val="0"/>
          <w:sz w:val="28"/>
          <w:szCs w:val="28"/>
        </w:rPr>
        <w:t>、整体绩效目标实现情况</w:t>
      </w:r>
    </w:p>
    <w:p w:rsidR="00352E75" w:rsidRDefault="004B3C71">
      <w:pPr>
        <w:spacing w:line="560" w:lineRule="exact"/>
        <w:ind w:leftChars="50" w:left="105" w:firstLineChars="150" w:firstLine="420"/>
        <w:rPr>
          <w:rFonts w:ascii="楷体_GB2312" w:eastAsia="楷体_GB2312"/>
          <w:sz w:val="28"/>
          <w:szCs w:val="28"/>
        </w:rPr>
      </w:pPr>
      <w:r>
        <w:rPr>
          <w:rFonts w:ascii="楷体_GB2312" w:eastAsia="楷体_GB2312" w:hint="eastAsia"/>
          <w:sz w:val="28"/>
          <w:szCs w:val="28"/>
        </w:rPr>
        <w:t>（一）产出完成情况分析</w:t>
      </w:r>
    </w:p>
    <w:p w:rsidR="00352E75" w:rsidRDefault="004B3C71">
      <w:pPr>
        <w:spacing w:line="560" w:lineRule="exact"/>
        <w:ind w:leftChars="50" w:left="105" w:firstLineChars="150" w:firstLine="42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w:t>
      </w:r>
      <w:r>
        <w:rPr>
          <w:rFonts w:ascii="仿宋_GB2312" w:eastAsia="仿宋_GB2312" w:hAnsi="宋体" w:cs="宋体" w:hint="eastAsia"/>
          <w:color w:val="000000"/>
          <w:kern w:val="0"/>
          <w:sz w:val="28"/>
          <w:szCs w:val="28"/>
        </w:rPr>
        <w:t>产出数量</w:t>
      </w:r>
      <w:r>
        <w:rPr>
          <w:rFonts w:ascii="仿宋_GB2312" w:eastAsia="仿宋_GB2312" w:hAnsi="宋体" w:cs="宋体" w:hint="eastAsia"/>
          <w:color w:val="000000"/>
          <w:kern w:val="0"/>
          <w:sz w:val="28"/>
          <w:szCs w:val="28"/>
        </w:rPr>
        <w:t>：通州区文化和旅游局所有</w:t>
      </w:r>
      <w:r>
        <w:rPr>
          <w:rFonts w:ascii="仿宋_GB2312" w:eastAsia="仿宋_GB2312" w:hAnsi="宋体" w:cs="宋体" w:hint="eastAsia"/>
          <w:color w:val="000000"/>
          <w:kern w:val="0"/>
          <w:sz w:val="28"/>
          <w:szCs w:val="28"/>
        </w:rPr>
        <w:t>项目全部完成。</w:t>
      </w:r>
    </w:p>
    <w:p w:rsidR="00352E75" w:rsidRDefault="004B3C71">
      <w:pPr>
        <w:spacing w:line="560" w:lineRule="exact"/>
        <w:ind w:leftChars="50" w:left="105" w:firstLineChars="150" w:firstLine="42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w:t>
      </w:r>
      <w:r>
        <w:rPr>
          <w:rFonts w:ascii="仿宋_GB2312" w:eastAsia="仿宋_GB2312" w:hAnsi="宋体" w:cs="宋体" w:hint="eastAsia"/>
          <w:color w:val="000000"/>
          <w:kern w:val="0"/>
          <w:sz w:val="28"/>
          <w:szCs w:val="28"/>
        </w:rPr>
        <w:t>产出</w:t>
      </w:r>
      <w:r>
        <w:rPr>
          <w:rFonts w:ascii="仿宋_GB2312" w:eastAsia="仿宋_GB2312" w:hAnsi="宋体" w:cs="宋体"/>
          <w:color w:val="000000"/>
          <w:kern w:val="0"/>
          <w:sz w:val="28"/>
          <w:szCs w:val="28"/>
        </w:rPr>
        <w:t>质量</w:t>
      </w:r>
      <w:r>
        <w:rPr>
          <w:rFonts w:ascii="仿宋_GB2312" w:eastAsia="仿宋_GB2312" w:hAnsi="宋体" w:cs="宋体" w:hint="eastAsia"/>
          <w:color w:val="000000"/>
          <w:kern w:val="0"/>
          <w:sz w:val="28"/>
          <w:szCs w:val="28"/>
        </w:rPr>
        <w:t>：</w:t>
      </w:r>
      <w:r>
        <w:rPr>
          <w:rFonts w:ascii="仿宋_GB2312" w:eastAsia="仿宋_GB2312" w:hAnsi="宋体" w:cs="宋体" w:hint="eastAsia"/>
          <w:color w:val="000000"/>
          <w:kern w:val="0"/>
          <w:sz w:val="28"/>
          <w:szCs w:val="28"/>
        </w:rPr>
        <w:t>2024</w:t>
      </w:r>
      <w:r>
        <w:rPr>
          <w:rFonts w:ascii="仿宋_GB2312" w:eastAsia="仿宋_GB2312" w:hAnsi="宋体" w:cs="宋体" w:hint="eastAsia"/>
          <w:color w:val="000000"/>
          <w:kern w:val="0"/>
          <w:sz w:val="28"/>
          <w:szCs w:val="28"/>
        </w:rPr>
        <w:t>年，通州区文化和旅游局在全年项目推进中，始终将产出质量视为工作核心，致力于打造一系列高品质、高影响力的文旅项目，为通州区文化旅游事业发展注入强劲动力。</w:t>
      </w:r>
    </w:p>
    <w:p w:rsidR="00352E75" w:rsidRDefault="004B3C71">
      <w:pPr>
        <w:spacing w:line="560" w:lineRule="exact"/>
        <w:ind w:leftChars="50" w:left="105" w:firstLineChars="150" w:firstLine="42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w:t>
      </w:r>
      <w:r>
        <w:rPr>
          <w:rFonts w:ascii="仿宋_GB2312" w:eastAsia="仿宋_GB2312" w:hAnsi="宋体" w:cs="宋体" w:hint="eastAsia"/>
          <w:color w:val="000000"/>
          <w:kern w:val="0"/>
          <w:sz w:val="28"/>
          <w:szCs w:val="28"/>
        </w:rPr>
        <w:t>产出</w:t>
      </w:r>
      <w:r>
        <w:rPr>
          <w:rFonts w:ascii="仿宋_GB2312" w:eastAsia="仿宋_GB2312" w:hAnsi="宋体" w:cs="宋体"/>
          <w:color w:val="000000"/>
          <w:kern w:val="0"/>
          <w:sz w:val="28"/>
          <w:szCs w:val="28"/>
        </w:rPr>
        <w:t>进度</w:t>
      </w:r>
      <w:r>
        <w:rPr>
          <w:rFonts w:ascii="仿宋_GB2312" w:eastAsia="仿宋_GB2312" w:hAnsi="宋体" w:cs="宋体" w:hint="eastAsia"/>
          <w:color w:val="000000"/>
          <w:kern w:val="0"/>
          <w:sz w:val="28"/>
          <w:szCs w:val="28"/>
        </w:rPr>
        <w:t>：所有项目均按照要求完成。</w:t>
      </w:r>
    </w:p>
    <w:p w:rsidR="00352E75" w:rsidRDefault="004B3C71">
      <w:pPr>
        <w:spacing w:line="560" w:lineRule="exact"/>
        <w:ind w:leftChars="50" w:left="105" w:firstLineChars="150" w:firstLine="420"/>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w:t>
      </w:r>
      <w:r>
        <w:rPr>
          <w:rFonts w:ascii="仿宋_GB2312" w:eastAsia="仿宋_GB2312" w:hAnsi="宋体" w:cs="宋体" w:hint="eastAsia"/>
          <w:color w:val="000000"/>
          <w:kern w:val="0"/>
          <w:sz w:val="28"/>
          <w:szCs w:val="28"/>
        </w:rPr>
        <w:t>产出</w:t>
      </w:r>
      <w:r>
        <w:rPr>
          <w:rFonts w:ascii="仿宋_GB2312" w:eastAsia="仿宋_GB2312" w:hAnsi="宋体" w:cs="宋体"/>
          <w:color w:val="000000"/>
          <w:kern w:val="0"/>
          <w:sz w:val="28"/>
          <w:szCs w:val="28"/>
        </w:rPr>
        <w:t>成本</w:t>
      </w: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项目</w:t>
      </w:r>
      <w:r>
        <w:rPr>
          <w:rFonts w:ascii="仿宋_GB2312" w:eastAsia="仿宋_GB2312" w:hAnsi="宋体" w:cs="宋体" w:hint="eastAsia"/>
          <w:color w:val="000000"/>
          <w:kern w:val="0"/>
          <w:sz w:val="28"/>
          <w:szCs w:val="28"/>
        </w:rPr>
        <w:t>支出</w:t>
      </w:r>
      <w:r>
        <w:rPr>
          <w:rFonts w:ascii="仿宋_GB2312" w:eastAsia="仿宋_GB2312" w:hAnsi="宋体" w:cs="宋体" w:hint="eastAsia"/>
          <w:color w:val="000000"/>
          <w:kern w:val="0"/>
          <w:sz w:val="28"/>
          <w:szCs w:val="28"/>
        </w:rPr>
        <w:t>9034.30</w:t>
      </w:r>
      <w:r>
        <w:rPr>
          <w:rFonts w:ascii="仿宋_GB2312" w:eastAsia="仿宋_GB2312" w:hAnsi="宋体" w:cs="宋体"/>
          <w:color w:val="000000"/>
          <w:kern w:val="0"/>
          <w:sz w:val="28"/>
          <w:szCs w:val="28"/>
        </w:rPr>
        <w:t>万元</w:t>
      </w:r>
      <w:r>
        <w:rPr>
          <w:rFonts w:ascii="仿宋_GB2312" w:eastAsia="仿宋_GB2312" w:hAnsi="宋体" w:cs="宋体" w:hint="eastAsia"/>
          <w:color w:val="000000"/>
          <w:kern w:val="0"/>
          <w:sz w:val="28"/>
          <w:szCs w:val="28"/>
        </w:rPr>
        <w:t xml:space="preserve">                                    </w:t>
      </w:r>
    </w:p>
    <w:p w:rsidR="00352E75" w:rsidRDefault="004B3C71">
      <w:pPr>
        <w:spacing w:line="560" w:lineRule="exact"/>
        <w:ind w:leftChars="50" w:left="105" w:firstLineChars="150" w:firstLine="420"/>
        <w:rPr>
          <w:rFonts w:ascii="楷体_GB2312" w:eastAsia="楷体_GB2312"/>
          <w:sz w:val="28"/>
          <w:szCs w:val="28"/>
        </w:rPr>
      </w:pPr>
      <w:r>
        <w:rPr>
          <w:rFonts w:ascii="楷体_GB2312" w:eastAsia="楷体_GB2312" w:hint="eastAsia"/>
          <w:sz w:val="28"/>
          <w:szCs w:val="28"/>
        </w:rPr>
        <w:t>（二）效果</w:t>
      </w:r>
      <w:r>
        <w:rPr>
          <w:rFonts w:ascii="楷体_GB2312" w:eastAsia="楷体_GB2312"/>
          <w:sz w:val="28"/>
          <w:szCs w:val="28"/>
        </w:rPr>
        <w:t>实现情况分析</w:t>
      </w:r>
    </w:p>
    <w:p w:rsidR="00352E75" w:rsidRDefault="004B3C71">
      <w:pPr>
        <w:spacing w:line="56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一、经济效益</w:t>
      </w:r>
    </w:p>
    <w:p w:rsidR="00352E75" w:rsidRDefault="004B3C71">
      <w:pPr>
        <w:spacing w:line="560" w:lineRule="exact"/>
        <w:ind w:leftChars="50" w:left="105" w:firstLineChars="150" w:firstLine="42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1. </w:t>
      </w:r>
      <w:r>
        <w:rPr>
          <w:rFonts w:ascii="仿宋_GB2312" w:eastAsia="仿宋_GB2312" w:hAnsi="宋体" w:cs="宋体" w:hint="eastAsia"/>
          <w:color w:val="000000"/>
          <w:kern w:val="0"/>
          <w:sz w:val="28"/>
          <w:szCs w:val="28"/>
        </w:rPr>
        <w:t>产业带动</w:t>
      </w:r>
      <w:r>
        <w:rPr>
          <w:rFonts w:ascii="仿宋_GB2312" w:eastAsia="仿宋_GB2312" w:hAnsi="宋体" w:cs="宋体" w:hint="eastAsia"/>
          <w:color w:val="000000"/>
          <w:kern w:val="0"/>
          <w:sz w:val="28"/>
          <w:szCs w:val="28"/>
        </w:rPr>
        <w:t>：</w:t>
      </w:r>
      <w:r>
        <w:rPr>
          <w:rFonts w:ascii="仿宋_GB2312" w:eastAsia="仿宋_GB2312" w:hAnsi="宋体" w:cs="宋体" w:hint="eastAsia"/>
          <w:color w:val="000000"/>
          <w:kern w:val="0"/>
          <w:sz w:val="28"/>
          <w:szCs w:val="28"/>
        </w:rPr>
        <w:t>通州区文旅局积极促进产业发展</w:t>
      </w:r>
      <w:r>
        <w:rPr>
          <w:rFonts w:ascii="仿宋_GB2312" w:eastAsia="仿宋_GB2312" w:hAnsi="宋体" w:cs="宋体" w:hint="eastAsia"/>
          <w:color w:val="000000"/>
          <w:kern w:val="0"/>
          <w:sz w:val="28"/>
          <w:szCs w:val="28"/>
        </w:rPr>
        <w:t>，</w:t>
      </w:r>
      <w:r>
        <w:rPr>
          <w:rFonts w:ascii="仿宋_GB2312" w:eastAsia="仿宋_GB2312" w:hAnsi="宋体" w:cs="宋体" w:hint="eastAsia"/>
          <w:color w:val="000000"/>
          <w:kern w:val="0"/>
          <w:sz w:val="28"/>
          <w:szCs w:val="28"/>
        </w:rPr>
        <w:t>通过举办文旅产业招商推介会，吸引众多企业关注，为产业发展注入新活力，带动投资与合作，激发市场潜力。</w:t>
      </w:r>
    </w:p>
    <w:p w:rsidR="00352E75" w:rsidRDefault="004B3C71">
      <w:pPr>
        <w:spacing w:line="560" w:lineRule="exact"/>
        <w:ind w:leftChars="50" w:left="105" w:firstLineChars="150" w:firstLine="42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2. </w:t>
      </w:r>
      <w:r>
        <w:rPr>
          <w:rFonts w:ascii="仿宋_GB2312" w:eastAsia="仿宋_GB2312" w:hAnsi="宋体" w:cs="宋体" w:hint="eastAsia"/>
          <w:color w:val="000000"/>
          <w:kern w:val="0"/>
          <w:sz w:val="28"/>
          <w:szCs w:val="28"/>
        </w:rPr>
        <w:t>旅游消</w:t>
      </w:r>
      <w:r>
        <w:rPr>
          <w:rFonts w:ascii="仿宋_GB2312" w:eastAsia="仿宋_GB2312" w:hAnsi="宋体" w:cs="宋体" w:hint="eastAsia"/>
          <w:color w:val="000000"/>
          <w:kern w:val="0"/>
          <w:sz w:val="28"/>
          <w:szCs w:val="28"/>
        </w:rPr>
        <w:t>费增长：北京</w:t>
      </w:r>
      <w:r>
        <w:rPr>
          <w:rFonts w:ascii="仿宋_GB2312" w:eastAsia="仿宋_GB2312" w:hAnsi="宋体" w:cs="宋体" w:hint="eastAsia"/>
          <w:color w:val="000000"/>
          <w:kern w:val="0"/>
          <w:sz w:val="28"/>
          <w:szCs w:val="28"/>
        </w:rPr>
        <w:t>(</w:t>
      </w:r>
      <w:r>
        <w:rPr>
          <w:rFonts w:ascii="仿宋_GB2312" w:eastAsia="仿宋_GB2312" w:hAnsi="宋体" w:cs="宋体" w:hint="eastAsia"/>
          <w:color w:val="000000"/>
          <w:kern w:val="0"/>
          <w:sz w:val="28"/>
          <w:szCs w:val="28"/>
        </w:rPr>
        <w:t>通州</w:t>
      </w:r>
      <w:r>
        <w:rPr>
          <w:rFonts w:ascii="仿宋_GB2312" w:eastAsia="仿宋_GB2312" w:hAnsi="宋体" w:cs="宋体" w:hint="eastAsia"/>
          <w:color w:val="000000"/>
          <w:kern w:val="0"/>
          <w:sz w:val="28"/>
          <w:szCs w:val="28"/>
        </w:rPr>
        <w:t>)</w:t>
      </w:r>
      <w:r>
        <w:rPr>
          <w:rFonts w:ascii="仿宋_GB2312" w:eastAsia="仿宋_GB2312" w:hAnsi="宋体" w:cs="宋体" w:hint="eastAsia"/>
          <w:color w:val="000000"/>
          <w:kern w:val="0"/>
          <w:sz w:val="28"/>
          <w:szCs w:val="28"/>
        </w:rPr>
        <w:t>大运河</w:t>
      </w:r>
      <w:r>
        <w:rPr>
          <w:rFonts w:ascii="仿宋_GB2312" w:eastAsia="仿宋_GB2312" w:hAnsi="宋体" w:cs="宋体" w:hint="eastAsia"/>
          <w:color w:val="000000"/>
          <w:kern w:val="0"/>
          <w:sz w:val="28"/>
          <w:szCs w:val="28"/>
        </w:rPr>
        <w:t>5A</w:t>
      </w:r>
      <w:r>
        <w:rPr>
          <w:rFonts w:ascii="仿宋_GB2312" w:eastAsia="仿宋_GB2312" w:hAnsi="宋体" w:cs="宋体" w:hint="eastAsia"/>
          <w:color w:val="000000"/>
          <w:kern w:val="0"/>
          <w:sz w:val="28"/>
          <w:szCs w:val="28"/>
        </w:rPr>
        <w:t>级文化旅游景区正式揭牌，上榜国家级夜间文化和旅游消费集聚区，吸引大量游客，带动区域旅游消费。同时，城市绿心三大文化设施热度持续升级，北京大运河博物馆成功举办三星堆等展览，这些活动和设施吸引游客，拉动餐饮、住宿、购物等消费，促进区域经济发展</w:t>
      </w:r>
      <w:r>
        <w:rPr>
          <w:rFonts w:ascii="仿宋_GB2312" w:eastAsia="仿宋_GB2312" w:hAnsi="宋体" w:cs="宋体" w:hint="eastAsia"/>
          <w:color w:val="000000"/>
          <w:kern w:val="0"/>
          <w:sz w:val="28"/>
          <w:szCs w:val="28"/>
        </w:rPr>
        <w:t xml:space="preserve"> </w:t>
      </w:r>
      <w:r>
        <w:rPr>
          <w:rFonts w:ascii="仿宋_GB2312" w:eastAsia="仿宋_GB2312" w:hAnsi="宋体" w:cs="宋体" w:hint="eastAsia"/>
          <w:color w:val="000000"/>
          <w:kern w:val="0"/>
          <w:sz w:val="28"/>
          <w:szCs w:val="28"/>
        </w:rPr>
        <w:t>。</w:t>
      </w:r>
    </w:p>
    <w:p w:rsidR="00352E75" w:rsidRDefault="004B3C71">
      <w:pPr>
        <w:spacing w:line="560" w:lineRule="exact"/>
        <w:ind w:leftChars="50" w:left="105" w:firstLineChars="150" w:firstLine="42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lastRenderedPageBreak/>
        <w:t>二、社会效益</w:t>
      </w:r>
    </w:p>
    <w:p w:rsidR="00352E75" w:rsidRDefault="004B3C71">
      <w:pPr>
        <w:spacing w:line="560" w:lineRule="exact"/>
        <w:ind w:leftChars="50" w:left="105" w:firstLineChars="150" w:firstLine="42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1. </w:t>
      </w:r>
      <w:r>
        <w:rPr>
          <w:rFonts w:ascii="仿宋_GB2312" w:eastAsia="仿宋_GB2312" w:hAnsi="宋体" w:cs="宋体" w:hint="eastAsia"/>
          <w:color w:val="000000"/>
          <w:kern w:val="0"/>
          <w:sz w:val="28"/>
          <w:szCs w:val="28"/>
        </w:rPr>
        <w:t>文化活动丰富群众生活：全年开展各类文化活动，涵盖文艺演出、展览展示、文化讲座等多种形式。“农村文艺演出星火工程”自</w:t>
      </w:r>
      <w:r>
        <w:rPr>
          <w:rFonts w:ascii="仿宋_GB2312" w:eastAsia="仿宋_GB2312" w:hAnsi="宋体" w:cs="宋体" w:hint="eastAsia"/>
          <w:color w:val="000000"/>
          <w:kern w:val="0"/>
          <w:sz w:val="28"/>
          <w:szCs w:val="28"/>
        </w:rPr>
        <w:t>5</w:t>
      </w:r>
      <w:r>
        <w:rPr>
          <w:rFonts w:ascii="仿宋_GB2312" w:eastAsia="仿宋_GB2312" w:hAnsi="宋体" w:cs="宋体" w:hint="eastAsia"/>
          <w:color w:val="000000"/>
          <w:kern w:val="0"/>
          <w:sz w:val="28"/>
          <w:szCs w:val="28"/>
        </w:rPr>
        <w:t>月开展至</w:t>
      </w:r>
      <w:r>
        <w:rPr>
          <w:rFonts w:ascii="仿宋_GB2312" w:eastAsia="仿宋_GB2312" w:hAnsi="宋体" w:cs="宋体" w:hint="eastAsia"/>
          <w:color w:val="000000"/>
          <w:kern w:val="0"/>
          <w:sz w:val="28"/>
          <w:szCs w:val="28"/>
        </w:rPr>
        <w:t>9</w:t>
      </w:r>
      <w:r>
        <w:rPr>
          <w:rFonts w:ascii="仿宋_GB2312" w:eastAsia="仿宋_GB2312" w:hAnsi="宋体" w:cs="宋体" w:hint="eastAsia"/>
          <w:color w:val="000000"/>
          <w:kern w:val="0"/>
          <w:sz w:val="28"/>
          <w:szCs w:val="28"/>
        </w:rPr>
        <w:t>月，观看人数超万人次</w:t>
      </w:r>
      <w:r>
        <w:rPr>
          <w:rFonts w:ascii="仿宋_GB2312" w:eastAsia="仿宋_GB2312" w:hAnsi="宋体" w:cs="宋体" w:hint="eastAsia"/>
          <w:color w:val="000000"/>
          <w:kern w:val="0"/>
          <w:sz w:val="28"/>
          <w:szCs w:val="28"/>
        </w:rPr>
        <w:t xml:space="preserve"> </w:t>
      </w:r>
      <w:r>
        <w:rPr>
          <w:rFonts w:ascii="仿宋_GB2312" w:eastAsia="仿宋_GB2312" w:hAnsi="宋体" w:cs="宋体" w:hint="eastAsia"/>
          <w:color w:val="000000"/>
          <w:kern w:val="0"/>
          <w:sz w:val="28"/>
          <w:szCs w:val="28"/>
        </w:rPr>
        <w:t>，戏曲、杂技、舞蹈等节目为群众带来丰富文化享受。通过文化活动进社区、行</w:t>
      </w:r>
      <w:r>
        <w:rPr>
          <w:rFonts w:ascii="仿宋_GB2312" w:eastAsia="仿宋_GB2312" w:hAnsi="宋体" w:cs="宋体" w:hint="eastAsia"/>
          <w:color w:val="000000"/>
          <w:kern w:val="0"/>
          <w:sz w:val="28"/>
          <w:szCs w:val="28"/>
        </w:rPr>
        <w:t>政村实地走访等，发掘各村特色文化底蕴，开展绘美乡村文化活动，丰富乡村文化生活，促进城乡文化交流与融合</w:t>
      </w:r>
      <w:r>
        <w:rPr>
          <w:rFonts w:ascii="仿宋_GB2312" w:eastAsia="仿宋_GB2312" w:hAnsi="宋体" w:cs="宋体" w:hint="eastAsia"/>
          <w:color w:val="000000"/>
          <w:kern w:val="0"/>
          <w:sz w:val="28"/>
          <w:szCs w:val="28"/>
        </w:rPr>
        <w:t xml:space="preserve"> </w:t>
      </w:r>
      <w:r>
        <w:rPr>
          <w:rFonts w:ascii="仿宋_GB2312" w:eastAsia="仿宋_GB2312" w:hAnsi="宋体" w:cs="宋体" w:hint="eastAsia"/>
          <w:color w:val="000000"/>
          <w:kern w:val="0"/>
          <w:sz w:val="28"/>
          <w:szCs w:val="28"/>
        </w:rPr>
        <w:t>。</w:t>
      </w:r>
    </w:p>
    <w:p w:rsidR="00352E75" w:rsidRDefault="004B3C71">
      <w:pPr>
        <w:spacing w:line="560" w:lineRule="exact"/>
        <w:ind w:leftChars="50" w:left="105" w:firstLineChars="150" w:firstLine="42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2. </w:t>
      </w:r>
      <w:r>
        <w:rPr>
          <w:rFonts w:ascii="仿宋_GB2312" w:eastAsia="仿宋_GB2312" w:hAnsi="宋体" w:cs="宋体" w:hint="eastAsia"/>
          <w:color w:val="000000"/>
          <w:kern w:val="0"/>
          <w:sz w:val="28"/>
          <w:szCs w:val="28"/>
        </w:rPr>
        <w:t>文化传承与人才培养：组织开展第五批区级非遗传承人和第六批区级非遗项目申报评审工作，推动非遗传承与保护。在副中心运河题材原创剧本创作及选题采风孵化项目中，培养本土文艺创作人才，挖掘和传承运河文化，提升群众对本土文化的认同感和自豪感</w:t>
      </w:r>
      <w:r>
        <w:rPr>
          <w:rFonts w:ascii="仿宋_GB2312" w:eastAsia="仿宋_GB2312" w:hAnsi="宋体" w:cs="宋体" w:hint="eastAsia"/>
          <w:color w:val="000000"/>
          <w:kern w:val="0"/>
          <w:sz w:val="28"/>
          <w:szCs w:val="28"/>
        </w:rPr>
        <w:t xml:space="preserve"> </w:t>
      </w:r>
      <w:r>
        <w:rPr>
          <w:rFonts w:ascii="仿宋_GB2312" w:eastAsia="仿宋_GB2312" w:hAnsi="宋体" w:cs="宋体" w:hint="eastAsia"/>
          <w:color w:val="000000"/>
          <w:kern w:val="0"/>
          <w:sz w:val="28"/>
          <w:szCs w:val="28"/>
        </w:rPr>
        <w:t>。</w:t>
      </w:r>
    </w:p>
    <w:p w:rsidR="00352E75" w:rsidRDefault="004B3C71">
      <w:pPr>
        <w:spacing w:line="560" w:lineRule="exact"/>
        <w:ind w:leftChars="50" w:left="105" w:firstLineChars="150" w:firstLine="42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三、环境效益</w:t>
      </w:r>
    </w:p>
    <w:p w:rsidR="00352E75" w:rsidRDefault="004B3C71">
      <w:pPr>
        <w:spacing w:line="560" w:lineRule="exact"/>
        <w:ind w:leftChars="50" w:left="105" w:firstLineChars="150" w:firstLine="42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1. </w:t>
      </w:r>
      <w:r>
        <w:rPr>
          <w:rFonts w:ascii="仿宋_GB2312" w:eastAsia="仿宋_GB2312" w:hAnsi="宋体" w:cs="宋体" w:hint="eastAsia"/>
          <w:color w:val="000000"/>
          <w:kern w:val="0"/>
          <w:sz w:val="28"/>
          <w:szCs w:val="28"/>
        </w:rPr>
        <w:t>景区生态环境优化：在打造北京（通州）大运河</w:t>
      </w:r>
      <w:r>
        <w:rPr>
          <w:rFonts w:ascii="仿宋_GB2312" w:eastAsia="仿宋_GB2312" w:hAnsi="宋体" w:cs="宋体" w:hint="eastAsia"/>
          <w:color w:val="000000"/>
          <w:kern w:val="0"/>
          <w:sz w:val="28"/>
          <w:szCs w:val="28"/>
        </w:rPr>
        <w:t>5A</w:t>
      </w:r>
      <w:r>
        <w:rPr>
          <w:rFonts w:ascii="仿宋_GB2312" w:eastAsia="仿宋_GB2312" w:hAnsi="宋体" w:cs="宋体" w:hint="eastAsia"/>
          <w:color w:val="000000"/>
          <w:kern w:val="0"/>
          <w:sz w:val="28"/>
          <w:szCs w:val="28"/>
        </w:rPr>
        <w:t>级文化旅游景区时，北区对燃灯塔及周边古建筑群开展改造提升，全面修缮文物古迹，整体美化园林设计，提升景区绿化水平和景观质量，改善周边生态环境。利用水资源优势和滨水机遇，打造生态友好型旅游项目</w:t>
      </w:r>
      <w:r>
        <w:rPr>
          <w:rFonts w:ascii="仿宋_GB2312" w:eastAsia="仿宋_GB2312" w:hAnsi="宋体" w:cs="宋体" w:hint="eastAsia"/>
          <w:color w:val="000000"/>
          <w:kern w:val="0"/>
          <w:sz w:val="28"/>
          <w:szCs w:val="28"/>
        </w:rPr>
        <w:t xml:space="preserve"> </w:t>
      </w:r>
      <w:r>
        <w:rPr>
          <w:rFonts w:ascii="仿宋_GB2312" w:eastAsia="仿宋_GB2312" w:hAnsi="宋体" w:cs="宋体" w:hint="eastAsia"/>
          <w:color w:val="000000"/>
          <w:kern w:val="0"/>
          <w:sz w:val="28"/>
          <w:szCs w:val="28"/>
        </w:rPr>
        <w:t>。</w:t>
      </w:r>
    </w:p>
    <w:p w:rsidR="00352E75" w:rsidRDefault="004B3C71">
      <w:pPr>
        <w:spacing w:line="560" w:lineRule="exact"/>
        <w:ind w:leftChars="50" w:left="105" w:firstLineChars="150" w:firstLine="42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2. </w:t>
      </w:r>
      <w:r>
        <w:rPr>
          <w:rFonts w:ascii="仿宋_GB2312" w:eastAsia="仿宋_GB2312" w:hAnsi="宋体" w:cs="宋体" w:hint="eastAsia"/>
          <w:color w:val="000000"/>
          <w:kern w:val="0"/>
          <w:sz w:val="28"/>
          <w:szCs w:val="28"/>
        </w:rPr>
        <w:t>文化环境营造：通过举办各类文化活动和打造文化设施，营造浓厚文化氛围。城市绿心三大文化设施的运营，吸引大量市民参与文化活动，提升城市文化品位，塑造良好城市形象</w:t>
      </w:r>
      <w:r>
        <w:rPr>
          <w:rFonts w:ascii="仿宋_GB2312" w:eastAsia="仿宋_GB2312" w:hAnsi="宋体" w:cs="宋体" w:hint="eastAsia"/>
          <w:color w:val="000000"/>
          <w:kern w:val="0"/>
          <w:sz w:val="28"/>
          <w:szCs w:val="28"/>
        </w:rPr>
        <w:t xml:space="preserve"> </w:t>
      </w:r>
      <w:r>
        <w:rPr>
          <w:rFonts w:ascii="仿宋_GB2312" w:eastAsia="仿宋_GB2312" w:hAnsi="宋体" w:cs="宋体" w:hint="eastAsia"/>
          <w:color w:val="000000"/>
          <w:kern w:val="0"/>
          <w:sz w:val="28"/>
          <w:szCs w:val="28"/>
        </w:rPr>
        <w:t>。</w:t>
      </w:r>
    </w:p>
    <w:p w:rsidR="00352E75" w:rsidRDefault="004B3C71">
      <w:pPr>
        <w:spacing w:line="560" w:lineRule="exact"/>
        <w:ind w:leftChars="50" w:left="105" w:firstLineChars="150" w:firstLine="42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四、可持续性影响</w:t>
      </w:r>
    </w:p>
    <w:p w:rsidR="00352E75" w:rsidRDefault="004B3C71">
      <w:pPr>
        <w:spacing w:line="560" w:lineRule="exact"/>
        <w:ind w:leftChars="50" w:left="105" w:firstLineChars="150" w:firstLine="42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1. </w:t>
      </w:r>
      <w:r>
        <w:rPr>
          <w:rFonts w:ascii="仿宋_GB2312" w:eastAsia="仿宋_GB2312" w:hAnsi="宋体" w:cs="宋体" w:hint="eastAsia"/>
          <w:color w:val="000000"/>
          <w:kern w:val="0"/>
          <w:sz w:val="28"/>
          <w:szCs w:val="28"/>
        </w:rPr>
        <w:t>产业可持续发展：文旅局积极推动文旅产业融合发展，打造“农文旅体商”融合发展模式，</w:t>
      </w:r>
      <w:r>
        <w:rPr>
          <w:rFonts w:ascii="仿宋_GB2312" w:eastAsia="仿宋_GB2312" w:hAnsi="宋体" w:cs="宋体" w:hint="eastAsia"/>
          <w:color w:val="000000"/>
          <w:kern w:val="0"/>
          <w:sz w:val="28"/>
          <w:szCs w:val="28"/>
        </w:rPr>
        <w:t>培育新的经济增长点</w:t>
      </w:r>
      <w:r>
        <w:rPr>
          <w:rFonts w:ascii="仿宋_GB2312" w:eastAsia="仿宋_GB2312" w:hAnsi="宋体" w:cs="宋体" w:hint="eastAsia"/>
          <w:color w:val="000000"/>
          <w:kern w:val="0"/>
          <w:sz w:val="28"/>
          <w:szCs w:val="28"/>
        </w:rPr>
        <w:t>.</w:t>
      </w:r>
    </w:p>
    <w:p w:rsidR="00352E75" w:rsidRDefault="004B3C71">
      <w:pPr>
        <w:spacing w:line="560" w:lineRule="exact"/>
        <w:ind w:leftChars="50" w:left="105" w:firstLineChars="150" w:firstLine="42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lastRenderedPageBreak/>
        <w:t xml:space="preserve">2. </w:t>
      </w:r>
      <w:r>
        <w:rPr>
          <w:rFonts w:ascii="仿宋_GB2312" w:eastAsia="仿宋_GB2312" w:hAnsi="宋体" w:cs="宋体" w:hint="eastAsia"/>
          <w:color w:val="000000"/>
          <w:kern w:val="0"/>
          <w:sz w:val="28"/>
          <w:szCs w:val="28"/>
        </w:rPr>
        <w:t>文化资源可持续利用：开展旅游资源普查工作，对通州区旅游资源进行全面调查和分析，为合理开发利用资源提供依据。加强文化遗产保护，制定文物保护修缮计划，确保文化资源可持续传承</w:t>
      </w:r>
      <w:r>
        <w:rPr>
          <w:rFonts w:ascii="仿宋_GB2312" w:eastAsia="仿宋_GB2312" w:hAnsi="宋体" w:cs="宋体" w:hint="eastAsia"/>
          <w:color w:val="000000"/>
          <w:kern w:val="0"/>
          <w:sz w:val="28"/>
          <w:szCs w:val="28"/>
        </w:rPr>
        <w:t xml:space="preserve"> </w:t>
      </w:r>
      <w:r>
        <w:rPr>
          <w:rFonts w:ascii="仿宋_GB2312" w:eastAsia="仿宋_GB2312" w:hAnsi="宋体" w:cs="宋体" w:hint="eastAsia"/>
          <w:color w:val="000000"/>
          <w:kern w:val="0"/>
          <w:sz w:val="28"/>
          <w:szCs w:val="28"/>
        </w:rPr>
        <w:t>。</w:t>
      </w:r>
    </w:p>
    <w:p w:rsidR="00352E75" w:rsidRDefault="004B3C71">
      <w:pPr>
        <w:spacing w:line="560" w:lineRule="exact"/>
        <w:ind w:leftChars="50" w:left="105" w:firstLineChars="150" w:firstLine="42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五、服务对象满意度</w:t>
      </w:r>
    </w:p>
    <w:p w:rsidR="00352E75" w:rsidRDefault="004B3C71">
      <w:pPr>
        <w:spacing w:line="560" w:lineRule="exact"/>
        <w:ind w:leftChars="50" w:left="105" w:firstLineChars="150" w:firstLine="42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1. </w:t>
      </w:r>
      <w:r>
        <w:rPr>
          <w:rFonts w:ascii="仿宋_GB2312" w:eastAsia="仿宋_GB2312" w:hAnsi="宋体" w:cs="宋体" w:hint="eastAsia"/>
          <w:color w:val="000000"/>
          <w:kern w:val="0"/>
          <w:sz w:val="28"/>
          <w:szCs w:val="28"/>
        </w:rPr>
        <w:t>游客满意度提升：通过提升景区服务质量、丰富旅游产品供给，游客满意度得到提升。北京（通州）大运河</w:t>
      </w:r>
      <w:r>
        <w:rPr>
          <w:rFonts w:ascii="仿宋_GB2312" w:eastAsia="仿宋_GB2312" w:hAnsi="宋体" w:cs="宋体" w:hint="eastAsia"/>
          <w:color w:val="000000"/>
          <w:kern w:val="0"/>
          <w:sz w:val="28"/>
          <w:szCs w:val="28"/>
        </w:rPr>
        <w:t>5A</w:t>
      </w:r>
      <w:r>
        <w:rPr>
          <w:rFonts w:ascii="仿宋_GB2312" w:eastAsia="仿宋_GB2312" w:hAnsi="宋体" w:cs="宋体" w:hint="eastAsia"/>
          <w:color w:val="000000"/>
          <w:kern w:val="0"/>
          <w:sz w:val="28"/>
          <w:szCs w:val="28"/>
        </w:rPr>
        <w:t>级文化旅游景区不断完善基础设施和配套服务，打造特色旅游线路，受到游客好评。在旅游投诉处理方面，文旅局及时响应，有效解决游客问题，提高游客满意度</w:t>
      </w:r>
      <w:r>
        <w:rPr>
          <w:rFonts w:ascii="仿宋_GB2312" w:eastAsia="仿宋_GB2312" w:hAnsi="宋体" w:cs="宋体" w:hint="eastAsia"/>
          <w:color w:val="000000"/>
          <w:kern w:val="0"/>
          <w:sz w:val="28"/>
          <w:szCs w:val="28"/>
        </w:rPr>
        <w:t xml:space="preserve"> </w:t>
      </w:r>
      <w:r>
        <w:rPr>
          <w:rFonts w:ascii="仿宋_GB2312" w:eastAsia="仿宋_GB2312" w:hAnsi="宋体" w:cs="宋体" w:hint="eastAsia"/>
          <w:color w:val="000000"/>
          <w:kern w:val="0"/>
          <w:sz w:val="28"/>
          <w:szCs w:val="28"/>
        </w:rPr>
        <w:t>。</w:t>
      </w:r>
    </w:p>
    <w:p w:rsidR="00352E75" w:rsidRDefault="004B3C71">
      <w:pPr>
        <w:spacing w:line="560" w:lineRule="exact"/>
        <w:ind w:leftChars="50" w:left="105" w:firstLineChars="150" w:firstLine="42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2. </w:t>
      </w:r>
      <w:r>
        <w:rPr>
          <w:rFonts w:ascii="仿宋_GB2312" w:eastAsia="仿宋_GB2312" w:hAnsi="宋体" w:cs="宋体" w:hint="eastAsia"/>
          <w:color w:val="000000"/>
          <w:kern w:val="0"/>
          <w:sz w:val="28"/>
          <w:szCs w:val="28"/>
        </w:rPr>
        <w:t>群众文化服务满意度：文化活动的开</w:t>
      </w:r>
      <w:r>
        <w:rPr>
          <w:rFonts w:ascii="仿宋_GB2312" w:eastAsia="仿宋_GB2312" w:hAnsi="宋体" w:cs="宋体" w:hint="eastAsia"/>
          <w:color w:val="000000"/>
          <w:kern w:val="0"/>
          <w:sz w:val="28"/>
          <w:szCs w:val="28"/>
        </w:rPr>
        <w:t>展注重群众需求，从活动策划到内容设置都充分考虑群众反馈。在图书馆、文化馆总分馆制建设中，提升服务效能，为群众提供便捷文化服务，群众对文化服务的满意度较高</w:t>
      </w:r>
      <w:r>
        <w:rPr>
          <w:rFonts w:ascii="仿宋_GB2312" w:eastAsia="仿宋_GB2312" w:hAnsi="宋体" w:cs="宋体" w:hint="eastAsia"/>
          <w:color w:val="000000"/>
          <w:kern w:val="0"/>
          <w:sz w:val="28"/>
          <w:szCs w:val="28"/>
        </w:rPr>
        <w:t xml:space="preserve"> </w:t>
      </w:r>
      <w:r>
        <w:rPr>
          <w:rFonts w:ascii="仿宋_GB2312" w:eastAsia="仿宋_GB2312" w:hAnsi="宋体" w:cs="宋体" w:hint="eastAsia"/>
          <w:color w:val="000000"/>
          <w:kern w:val="0"/>
          <w:sz w:val="28"/>
          <w:szCs w:val="28"/>
        </w:rPr>
        <w:t>。</w:t>
      </w:r>
    </w:p>
    <w:p w:rsidR="00352E75" w:rsidRDefault="004B3C71">
      <w:pPr>
        <w:spacing w:line="560" w:lineRule="exact"/>
        <w:ind w:leftChars="50" w:left="105" w:firstLineChars="150" w:firstLine="420"/>
        <w:rPr>
          <w:rFonts w:ascii="黑体" w:eastAsia="黑体" w:hAnsi="黑体" w:cs="宋体"/>
          <w:color w:val="000000"/>
          <w:kern w:val="0"/>
          <w:sz w:val="28"/>
          <w:szCs w:val="28"/>
        </w:rPr>
      </w:pPr>
      <w:r>
        <w:rPr>
          <w:rFonts w:ascii="黑体" w:eastAsia="黑体" w:hAnsi="黑体" w:cs="宋体" w:hint="eastAsia"/>
          <w:color w:val="000000"/>
          <w:kern w:val="0"/>
          <w:sz w:val="28"/>
          <w:szCs w:val="28"/>
        </w:rPr>
        <w:t>四</w:t>
      </w:r>
      <w:r>
        <w:rPr>
          <w:rFonts w:ascii="黑体" w:eastAsia="黑体" w:hAnsi="黑体" w:cs="宋体"/>
          <w:color w:val="000000"/>
          <w:kern w:val="0"/>
          <w:sz w:val="28"/>
          <w:szCs w:val="28"/>
        </w:rPr>
        <w:t>、预算管理</w:t>
      </w:r>
      <w:r>
        <w:rPr>
          <w:rFonts w:ascii="黑体" w:eastAsia="黑体" w:hAnsi="黑体" w:cs="宋体" w:hint="eastAsia"/>
          <w:color w:val="000000"/>
          <w:kern w:val="0"/>
          <w:sz w:val="28"/>
          <w:szCs w:val="28"/>
        </w:rPr>
        <w:t>情况分</w:t>
      </w:r>
      <w:r>
        <w:rPr>
          <w:rFonts w:ascii="黑体" w:eastAsia="黑体" w:hAnsi="黑体" w:cs="宋体"/>
          <w:color w:val="000000"/>
          <w:kern w:val="0"/>
          <w:sz w:val="28"/>
          <w:szCs w:val="28"/>
        </w:rPr>
        <w:t>析</w:t>
      </w:r>
    </w:p>
    <w:p w:rsidR="00352E75" w:rsidRDefault="004B3C71">
      <w:pPr>
        <w:spacing w:line="560" w:lineRule="exact"/>
        <w:ind w:leftChars="50" w:left="105" w:firstLineChars="150" w:firstLine="420"/>
        <w:rPr>
          <w:rFonts w:ascii="楷体_GB2312" w:eastAsia="楷体_GB2312"/>
          <w:sz w:val="28"/>
          <w:szCs w:val="28"/>
        </w:rPr>
      </w:pPr>
      <w:r>
        <w:rPr>
          <w:rFonts w:ascii="楷体_GB2312" w:eastAsia="楷体_GB2312" w:hint="eastAsia"/>
          <w:sz w:val="28"/>
          <w:szCs w:val="28"/>
        </w:rPr>
        <w:t>（一）财务管理</w:t>
      </w:r>
    </w:p>
    <w:p w:rsidR="00352E75" w:rsidRDefault="004B3C71">
      <w:pPr>
        <w:spacing w:line="560" w:lineRule="exact"/>
        <w:ind w:leftChars="50" w:left="105" w:firstLineChars="150" w:firstLine="42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w:t>
      </w:r>
      <w:r>
        <w:rPr>
          <w:rFonts w:ascii="仿宋_GB2312" w:eastAsia="仿宋_GB2312" w:hAnsi="宋体" w:cs="宋体" w:hint="eastAsia"/>
          <w:color w:val="000000"/>
          <w:kern w:val="0"/>
          <w:sz w:val="28"/>
          <w:szCs w:val="28"/>
        </w:rPr>
        <w:t>财务管理制度健全性：</w:t>
      </w:r>
    </w:p>
    <w:p w:rsidR="00352E75" w:rsidRDefault="004B3C71">
      <w:pPr>
        <w:spacing w:line="56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依据年度文化和旅游工作目标、任务及项目规划，结合历史数据和实际需求，采用零基预算等方法，广泛征求各部门意见，科学合理地编制预算，确保涵盖所有收支项目。明确预算执行责任，各部门严格按批复预算执行，财务部门实时监控，定期进行预算执行分析，及时预警和解决执行偏差问题。制定严格的预算调整流程和条件</w:t>
      </w:r>
      <w:r>
        <w:rPr>
          <w:rFonts w:ascii="仿宋_GB2312" w:eastAsia="仿宋_GB2312" w:hAnsi="宋体" w:cs="宋体" w:hint="eastAsia"/>
          <w:color w:val="000000"/>
          <w:kern w:val="0"/>
          <w:sz w:val="28"/>
          <w:szCs w:val="28"/>
        </w:rPr>
        <w:t>，因特殊情况需调整时，须经相关部门审核、领导审批，按规定程序报财政部门批准。</w:t>
      </w:r>
    </w:p>
    <w:p w:rsidR="00352E75" w:rsidRDefault="004B3C71">
      <w:pPr>
        <w:spacing w:line="56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w:t>
      </w:r>
      <w:r>
        <w:rPr>
          <w:rFonts w:ascii="仿宋_GB2312" w:eastAsia="仿宋_GB2312" w:hAnsi="宋体" w:cs="宋体" w:hint="eastAsia"/>
          <w:color w:val="000000"/>
          <w:kern w:val="0"/>
          <w:sz w:val="28"/>
          <w:szCs w:val="28"/>
        </w:rPr>
        <w:t>资金使用合规性</w:t>
      </w:r>
      <w:r>
        <w:rPr>
          <w:rFonts w:ascii="仿宋_GB2312" w:eastAsia="仿宋_GB2312" w:hAnsi="宋体" w:cs="宋体"/>
          <w:color w:val="000000"/>
          <w:kern w:val="0"/>
          <w:sz w:val="28"/>
          <w:szCs w:val="28"/>
        </w:rPr>
        <w:t>和安全性</w:t>
      </w:r>
      <w:r>
        <w:rPr>
          <w:rFonts w:ascii="仿宋_GB2312" w:eastAsia="仿宋_GB2312" w:hAnsi="宋体" w:cs="宋体" w:hint="eastAsia"/>
          <w:color w:val="000000"/>
          <w:kern w:val="0"/>
          <w:sz w:val="28"/>
          <w:szCs w:val="28"/>
        </w:rPr>
        <w:t>：</w:t>
      </w:r>
    </w:p>
    <w:p w:rsidR="00352E75" w:rsidRDefault="004B3C71">
      <w:pPr>
        <w:spacing w:line="56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建立严格的支出审批制度，明确不同额度支出的审批权限和流程，重大支出实行集体决策，确保支出合理合规。制</w:t>
      </w:r>
      <w:r>
        <w:rPr>
          <w:rFonts w:ascii="仿宋_GB2312" w:eastAsia="仿宋_GB2312" w:hAnsi="宋体" w:cs="宋体" w:hint="eastAsia"/>
          <w:color w:val="000000"/>
          <w:kern w:val="0"/>
          <w:sz w:val="28"/>
          <w:szCs w:val="28"/>
        </w:rPr>
        <w:lastRenderedPageBreak/>
        <w:t>定详细的差旅费、会议费等各项支出标准，严格控制“三公”经费等一般性支出，确保支出有章可循。</w:t>
      </w:r>
    </w:p>
    <w:p w:rsidR="00352E75" w:rsidRDefault="004B3C71">
      <w:pPr>
        <w:spacing w:line="560" w:lineRule="exact"/>
        <w:ind w:leftChars="50" w:left="105" w:firstLineChars="150" w:firstLine="420"/>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w:t>
      </w:r>
      <w:r>
        <w:rPr>
          <w:rFonts w:ascii="仿宋_GB2312" w:eastAsia="仿宋_GB2312" w:hAnsi="宋体" w:cs="宋体" w:hint="eastAsia"/>
          <w:color w:val="000000"/>
          <w:kern w:val="0"/>
          <w:sz w:val="28"/>
          <w:szCs w:val="28"/>
        </w:rPr>
        <w:t>会计</w:t>
      </w:r>
      <w:r>
        <w:rPr>
          <w:rFonts w:ascii="仿宋_GB2312" w:eastAsia="仿宋_GB2312" w:hAnsi="宋体" w:cs="宋体"/>
          <w:color w:val="000000"/>
          <w:kern w:val="0"/>
          <w:sz w:val="28"/>
          <w:szCs w:val="28"/>
        </w:rPr>
        <w:t>基础信息完善性</w:t>
      </w:r>
      <w:r>
        <w:rPr>
          <w:rFonts w:ascii="仿宋_GB2312" w:eastAsia="仿宋_GB2312" w:hAnsi="宋体" w:cs="宋体" w:hint="eastAsia"/>
          <w:color w:val="000000"/>
          <w:kern w:val="0"/>
          <w:sz w:val="28"/>
          <w:szCs w:val="28"/>
        </w:rPr>
        <w:t>：</w:t>
      </w:r>
    </w:p>
    <w:p w:rsidR="00352E75" w:rsidRDefault="004B3C71">
      <w:pPr>
        <w:spacing w:line="56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我单位严格执行《政府会计制度》准责</w:t>
      </w:r>
      <w:r>
        <w:rPr>
          <w:rFonts w:ascii="仿宋_GB2312" w:eastAsia="仿宋_GB2312" w:hAnsi="宋体" w:cs="宋体" w:hint="eastAsia"/>
          <w:color w:val="000000"/>
          <w:kern w:val="0"/>
          <w:sz w:val="28"/>
          <w:szCs w:val="28"/>
        </w:rPr>
        <w:t>设置内部审计岗位或委托第三方机构，定期对财务收支、经济活动等进行内部审计，对发现的问题及时整改。主动接受财政、审计等部门的监督检查，积极配合检查工作，根据检查意见及时完善财务管理制度和改进财务管理工作。</w:t>
      </w:r>
    </w:p>
    <w:p w:rsidR="00352E75" w:rsidRDefault="004B3C71">
      <w:pPr>
        <w:spacing w:line="56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合理设置财务会计、出纳等岗位，明确职责权限，做到不相容岗位相互分离、相互制约。定期组织财务人员参加业务培训和职业道德教育，鼓励参加专业学习和考试，提高业务水平和综合素质。</w:t>
      </w:r>
    </w:p>
    <w:p w:rsidR="00352E75" w:rsidRDefault="004B3C71">
      <w:pPr>
        <w:numPr>
          <w:ilvl w:val="0"/>
          <w:numId w:val="1"/>
        </w:numPr>
        <w:spacing w:line="560" w:lineRule="exact"/>
        <w:ind w:firstLineChars="200" w:firstLine="560"/>
        <w:rPr>
          <w:rFonts w:ascii="楷体_GB2312" w:eastAsia="楷体_GB2312"/>
          <w:sz w:val="28"/>
          <w:szCs w:val="28"/>
        </w:rPr>
      </w:pPr>
      <w:r>
        <w:rPr>
          <w:rFonts w:ascii="楷体_GB2312" w:eastAsia="楷体_GB2312" w:hint="eastAsia"/>
          <w:sz w:val="28"/>
          <w:szCs w:val="28"/>
        </w:rPr>
        <w:t>资产管理</w:t>
      </w:r>
    </w:p>
    <w:p w:rsidR="00352E75" w:rsidRDefault="004B3C71">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资产配置，根据实际工作需求，对各类资产进行需求评估，严格按照相关资产配置标准，通过政府采购等规范渠道购置资产，确保配置合理</w:t>
      </w:r>
      <w:r>
        <w:rPr>
          <w:rFonts w:ascii="仿宋_GB2312" w:eastAsia="仿宋_GB2312" w:hAnsi="仿宋_GB2312" w:cs="仿宋_GB2312" w:hint="eastAsia"/>
          <w:sz w:val="28"/>
          <w:szCs w:val="28"/>
        </w:rPr>
        <w:t>，避免超标准、重复购置。</w:t>
      </w:r>
    </w:p>
    <w:p w:rsidR="00352E75" w:rsidRDefault="004B3C71">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资产使用，建立资产使用登记制度，对每一项资产的领用、归还等情况进行详细记录，明确资产使用人或使用部门的责任。制定资产维护计划和操作规程，定期进行维护保养，确保资产处于良好运行状态。</w:t>
      </w:r>
    </w:p>
    <w:p w:rsidR="00352E75" w:rsidRDefault="004B3C71">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资产盘点，一般每年至少进行一次全面的资产盘点，通过实地盘点、账实核对等方式，确保资产账账相符、账实相符，及时发现盘盈、盘亏等情况。对盘点中发现的资产差异，及时查明原因，按照规定的程序和权限进行处理，调整资产账目。</w:t>
      </w:r>
    </w:p>
    <w:p w:rsidR="00352E75" w:rsidRDefault="004B3C71">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资产处置，严格执行资产处置审批制度，对于达到报废年限、损坏无法修复等需处置的资</w:t>
      </w:r>
      <w:r>
        <w:rPr>
          <w:rFonts w:ascii="仿宋_GB2312" w:eastAsia="仿宋_GB2312" w:hAnsi="仿宋_GB2312" w:cs="仿宋_GB2312" w:hint="eastAsia"/>
          <w:sz w:val="28"/>
          <w:szCs w:val="28"/>
        </w:rPr>
        <w:t>产，按规定程序报相关部门审批。</w:t>
      </w:r>
    </w:p>
    <w:p w:rsidR="00352E75" w:rsidRDefault="004B3C71">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5.</w:t>
      </w:r>
      <w:r>
        <w:rPr>
          <w:rFonts w:ascii="仿宋_GB2312" w:eastAsia="仿宋_GB2312" w:hAnsi="仿宋_GB2312" w:cs="仿宋_GB2312" w:hint="eastAsia"/>
          <w:sz w:val="28"/>
          <w:szCs w:val="28"/>
        </w:rPr>
        <w:t>信息化管理，利用资产管理信息系统，对资产的购置、使用、变动等全过程进行信息化管理，实现资产信息的实时查询和动态监控。安排专人负责系统数据的录入、更新和维护，保证资产信息的准确性和完整性，为资产管理决策提供数据支持。</w:t>
      </w:r>
    </w:p>
    <w:p w:rsidR="00352E75" w:rsidRDefault="004B3C71">
      <w:pPr>
        <w:spacing w:line="560" w:lineRule="exact"/>
        <w:ind w:leftChars="50" w:left="105" w:firstLineChars="150" w:firstLine="420"/>
        <w:rPr>
          <w:rFonts w:ascii="楷体_GB2312" w:eastAsia="楷体_GB2312"/>
          <w:sz w:val="28"/>
          <w:szCs w:val="28"/>
        </w:rPr>
      </w:pPr>
      <w:r>
        <w:rPr>
          <w:rFonts w:ascii="楷体_GB2312" w:eastAsia="楷体_GB2312" w:hint="eastAsia"/>
          <w:sz w:val="28"/>
          <w:szCs w:val="28"/>
        </w:rPr>
        <w:t>（三）绩效</w:t>
      </w:r>
      <w:r>
        <w:rPr>
          <w:rFonts w:ascii="楷体_GB2312" w:eastAsia="楷体_GB2312"/>
          <w:sz w:val="28"/>
          <w:szCs w:val="28"/>
        </w:rPr>
        <w:t>管理</w:t>
      </w:r>
    </w:p>
    <w:p w:rsidR="00352E75" w:rsidRDefault="004B3C71">
      <w:pPr>
        <w:spacing w:line="560" w:lineRule="exact"/>
        <w:ind w:leftChars="50" w:left="105" w:firstLineChars="150"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绩效目标设定</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紧密围绕文化和旅游发展战略及年度重点工作，设定清晰、具体的绩效目标。将总体目标细化为可量化、可衡量的具体指标。</w:t>
      </w:r>
    </w:p>
    <w:p w:rsidR="00352E75" w:rsidRDefault="004B3C71">
      <w:pPr>
        <w:spacing w:line="560" w:lineRule="exact"/>
        <w:ind w:leftChars="50" w:left="105" w:firstLineChars="150"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绩效监控</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在项目实施过程中，定期对绩效目标的完成进度进行跟踪检查，收集相关数据和信息</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若发现实际执行情况与目标存在偏差，及时分析原因并采取措施进行调整，确保项目按计划推进。</w:t>
      </w:r>
    </w:p>
    <w:p w:rsidR="00352E75" w:rsidRDefault="004B3C71">
      <w:pPr>
        <w:spacing w:line="560" w:lineRule="exact"/>
        <w:ind w:leftChars="50" w:left="105" w:firstLineChars="150"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绩效评价</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项目结束后，从投入、过程、产出、效益等多个维度，运用科学的评价方法和指标体系，对文化和旅游项目及资金使用等进行全面评价，不仅关注活动或项目是否完成，还注重其产生的社会效益、经济效益等。评价主体多元化，包括内部自评、上级部门评价、服务对象评价等</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收集群众对文化活动的满意度反馈。</w:t>
      </w:r>
    </w:p>
    <w:p w:rsidR="00352E75" w:rsidRDefault="004B3C71">
      <w:pPr>
        <w:spacing w:line="560" w:lineRule="exact"/>
        <w:ind w:leftChars="50" w:left="105" w:firstLineChars="150"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结果应用</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根据绩效评价结果，总结经验教训，针对存在的问题提出改进措施，完善工作流程和管理制度，提高文化和旅游服务质量和管理水平。</w:t>
      </w:r>
      <w:r>
        <w:rPr>
          <w:rFonts w:ascii="仿宋_GB2312" w:eastAsia="仿宋_GB2312" w:hAnsi="仿宋_GB2312" w:cs="仿宋_GB2312" w:hint="eastAsia"/>
          <w:sz w:val="28"/>
          <w:szCs w:val="28"/>
        </w:rPr>
        <w:t>将绩效评价结果与预算安排挂钩，以提高资金使用效益。</w:t>
      </w:r>
    </w:p>
    <w:p w:rsidR="00352E75" w:rsidRDefault="004B3C71">
      <w:pPr>
        <w:spacing w:line="560" w:lineRule="exact"/>
        <w:ind w:firstLineChars="200" w:firstLine="560"/>
        <w:rPr>
          <w:rFonts w:ascii="楷体_GB2312" w:eastAsia="楷体_GB2312"/>
          <w:sz w:val="28"/>
          <w:szCs w:val="28"/>
        </w:rPr>
      </w:pPr>
      <w:r>
        <w:rPr>
          <w:rFonts w:ascii="楷体_GB2312" w:eastAsia="楷体_GB2312" w:hint="eastAsia"/>
          <w:sz w:val="28"/>
          <w:szCs w:val="28"/>
        </w:rPr>
        <w:t>（四）</w:t>
      </w:r>
      <w:r>
        <w:rPr>
          <w:rFonts w:ascii="楷体_GB2312" w:eastAsia="楷体_GB2312" w:hint="eastAsia"/>
          <w:sz w:val="28"/>
          <w:szCs w:val="28"/>
        </w:rPr>
        <w:t>结转结余率</w:t>
      </w:r>
      <w:r>
        <w:rPr>
          <w:rFonts w:ascii="楷体_GB2312" w:eastAsia="楷体_GB2312" w:hint="eastAsia"/>
          <w:sz w:val="28"/>
          <w:szCs w:val="28"/>
        </w:rPr>
        <w:t>：本单位无结转结余。</w:t>
      </w:r>
    </w:p>
    <w:p w:rsidR="00352E75" w:rsidRDefault="004B3C71">
      <w:pPr>
        <w:spacing w:line="560" w:lineRule="exact"/>
        <w:ind w:leftChars="50" w:left="105" w:firstLineChars="150" w:firstLine="420"/>
        <w:rPr>
          <w:rFonts w:ascii="楷体_GB2312" w:eastAsia="楷体_GB2312"/>
          <w:sz w:val="28"/>
          <w:szCs w:val="28"/>
        </w:rPr>
      </w:pPr>
      <w:r>
        <w:rPr>
          <w:rFonts w:ascii="楷体_GB2312" w:eastAsia="楷体_GB2312" w:hint="eastAsia"/>
          <w:sz w:val="28"/>
          <w:szCs w:val="28"/>
        </w:rPr>
        <w:t>（五）部门</w:t>
      </w:r>
      <w:r>
        <w:rPr>
          <w:rFonts w:ascii="楷体_GB2312" w:eastAsia="楷体_GB2312"/>
          <w:sz w:val="28"/>
          <w:szCs w:val="28"/>
        </w:rPr>
        <w:t>预决算差异率</w:t>
      </w:r>
      <w:r>
        <w:rPr>
          <w:rFonts w:ascii="楷体_GB2312" w:eastAsia="楷体_GB2312" w:hint="eastAsia"/>
          <w:sz w:val="28"/>
          <w:szCs w:val="28"/>
        </w:rPr>
        <w:t>：本单位预算调整后无差异率。</w:t>
      </w:r>
    </w:p>
    <w:p w:rsidR="00352E75" w:rsidRDefault="004B3C71">
      <w:pPr>
        <w:spacing w:line="560" w:lineRule="exact"/>
        <w:ind w:leftChars="50" w:left="105" w:firstLineChars="150" w:firstLine="420"/>
        <w:rPr>
          <w:rFonts w:ascii="黑体" w:eastAsia="黑体" w:hAnsi="黑体"/>
          <w:sz w:val="28"/>
          <w:szCs w:val="28"/>
        </w:rPr>
      </w:pPr>
      <w:r>
        <w:rPr>
          <w:rFonts w:ascii="黑体" w:eastAsia="黑体" w:hAnsi="黑体" w:hint="eastAsia"/>
          <w:sz w:val="28"/>
          <w:szCs w:val="28"/>
        </w:rPr>
        <w:t>五、总体</w:t>
      </w:r>
      <w:r>
        <w:rPr>
          <w:rFonts w:ascii="黑体" w:eastAsia="黑体" w:hAnsi="黑体"/>
          <w:sz w:val="28"/>
          <w:szCs w:val="28"/>
        </w:rPr>
        <w:t>评价结论</w:t>
      </w:r>
    </w:p>
    <w:p w:rsidR="00352E75" w:rsidRDefault="004B3C71">
      <w:pPr>
        <w:spacing w:line="560" w:lineRule="exact"/>
        <w:ind w:leftChars="50" w:left="105" w:firstLineChars="150" w:firstLine="420"/>
        <w:rPr>
          <w:rFonts w:ascii="楷体_GB2312" w:eastAsia="楷体_GB2312"/>
          <w:sz w:val="28"/>
          <w:szCs w:val="28"/>
        </w:rPr>
      </w:pPr>
      <w:r>
        <w:rPr>
          <w:rFonts w:ascii="楷体_GB2312" w:eastAsia="楷体_GB2312" w:hint="eastAsia"/>
          <w:sz w:val="28"/>
          <w:szCs w:val="28"/>
        </w:rPr>
        <w:t>（一）评价</w:t>
      </w:r>
      <w:r>
        <w:rPr>
          <w:rFonts w:ascii="楷体_GB2312" w:eastAsia="楷体_GB2312"/>
          <w:sz w:val="28"/>
          <w:szCs w:val="28"/>
        </w:rPr>
        <w:t>得分</w:t>
      </w:r>
      <w:r>
        <w:rPr>
          <w:rFonts w:ascii="楷体_GB2312" w:eastAsia="楷体_GB2312" w:hint="eastAsia"/>
          <w:sz w:val="28"/>
          <w:szCs w:val="28"/>
        </w:rPr>
        <w:t>情况</w:t>
      </w:r>
      <w:r>
        <w:rPr>
          <w:rFonts w:ascii="楷体_GB2312" w:eastAsia="楷体_GB2312" w:hint="eastAsia"/>
          <w:sz w:val="28"/>
          <w:szCs w:val="28"/>
        </w:rPr>
        <w:t>：自评得分</w:t>
      </w:r>
      <w:r>
        <w:rPr>
          <w:rFonts w:ascii="楷体_GB2312" w:eastAsia="楷体_GB2312" w:hint="eastAsia"/>
          <w:sz w:val="28"/>
          <w:szCs w:val="28"/>
        </w:rPr>
        <w:t>100</w:t>
      </w:r>
      <w:r>
        <w:rPr>
          <w:rFonts w:ascii="楷体_GB2312" w:eastAsia="楷体_GB2312" w:hint="eastAsia"/>
          <w:sz w:val="28"/>
          <w:szCs w:val="28"/>
        </w:rPr>
        <w:t>分。</w:t>
      </w:r>
    </w:p>
    <w:p w:rsidR="00352E75" w:rsidRDefault="004B3C71">
      <w:pPr>
        <w:spacing w:line="560" w:lineRule="exact"/>
        <w:ind w:leftChars="50" w:left="105" w:firstLineChars="150" w:firstLine="420"/>
        <w:rPr>
          <w:rFonts w:ascii="楷体_GB2312" w:eastAsia="楷体_GB2312"/>
          <w:sz w:val="28"/>
          <w:szCs w:val="28"/>
        </w:rPr>
      </w:pPr>
      <w:r>
        <w:rPr>
          <w:rFonts w:ascii="楷体_GB2312" w:eastAsia="楷体_GB2312" w:hint="eastAsia"/>
          <w:sz w:val="28"/>
          <w:szCs w:val="28"/>
        </w:rPr>
        <w:lastRenderedPageBreak/>
        <w:t>（二）存在的问题及原因分析</w:t>
      </w:r>
      <w:r>
        <w:rPr>
          <w:rFonts w:ascii="楷体_GB2312" w:eastAsia="楷体_GB2312" w:hint="eastAsia"/>
          <w:sz w:val="28"/>
          <w:szCs w:val="28"/>
        </w:rPr>
        <w:t>：无</w:t>
      </w:r>
    </w:p>
    <w:p w:rsidR="00352E75" w:rsidRDefault="004B3C71">
      <w:pPr>
        <w:spacing w:line="560" w:lineRule="exact"/>
        <w:ind w:firstLineChars="200" w:firstLine="560"/>
        <w:rPr>
          <w:rFonts w:ascii="仿宋_GB2312" w:eastAsia="仿宋_GB2312" w:hAnsi="宋体" w:cs="宋体"/>
          <w:color w:val="000000"/>
          <w:kern w:val="0"/>
          <w:sz w:val="28"/>
          <w:szCs w:val="28"/>
        </w:rPr>
      </w:pPr>
      <w:r>
        <w:rPr>
          <w:rFonts w:ascii="黑体" w:eastAsia="黑体" w:hAnsi="黑体" w:cs="宋体" w:hint="eastAsia"/>
          <w:color w:val="000000"/>
          <w:kern w:val="0"/>
          <w:sz w:val="28"/>
          <w:szCs w:val="28"/>
        </w:rPr>
        <w:t>六、措施建议</w:t>
      </w:r>
      <w:r>
        <w:rPr>
          <w:rFonts w:ascii="仿宋_GB2312" w:eastAsia="仿宋_GB2312" w:hAnsi="宋体" w:cs="宋体" w:hint="eastAsia"/>
          <w:color w:val="000000"/>
          <w:kern w:val="0"/>
          <w:sz w:val="28"/>
          <w:szCs w:val="28"/>
        </w:rPr>
        <w:t>（整改措施、下一步工作举措）</w:t>
      </w:r>
    </w:p>
    <w:p w:rsidR="00352E75" w:rsidRDefault="004B3C71">
      <w:pPr>
        <w:spacing w:line="560" w:lineRule="exact"/>
        <w:ind w:firstLineChars="200" w:firstLine="560"/>
        <w:rPr>
          <w:rFonts w:ascii="仿宋_GB2312" w:eastAsia="仿宋_GB2312" w:hAnsi="仿宋_GB2312" w:cs="仿宋_GB2312"/>
          <w:sz w:val="28"/>
          <w:szCs w:val="28"/>
        </w:rPr>
      </w:pPr>
      <w:r>
        <w:rPr>
          <w:rFonts w:ascii="仿宋_GB2312" w:eastAsia="仿宋_GB2312" w:hAnsi="宋体" w:cs="宋体" w:hint="eastAsia"/>
          <w:color w:val="000000"/>
          <w:kern w:val="0"/>
          <w:sz w:val="28"/>
          <w:szCs w:val="28"/>
        </w:rPr>
        <w:t>通州区文化和旅游局</w:t>
      </w:r>
      <w:r>
        <w:rPr>
          <w:rFonts w:ascii="仿宋_GB2312" w:eastAsia="仿宋_GB2312" w:hAnsi="仿宋_GB2312" w:cs="仿宋_GB2312" w:hint="eastAsia"/>
          <w:sz w:val="28"/>
          <w:szCs w:val="28"/>
        </w:rPr>
        <w:t>旨在通过合理配置资源，推动通州区文化事业、文化产业和旅游业全面、协调、可持续发展，满足人民群众日益增长的精神文化需求，提升区域文化影响力和旅游竞争力。</w:t>
      </w:r>
    </w:p>
    <w:p w:rsidR="00352E75" w:rsidRDefault="00352E75">
      <w:pPr>
        <w:pStyle w:val="a3"/>
        <w:ind w:firstLine="560"/>
        <w:rPr>
          <w:sz w:val="28"/>
          <w:szCs w:val="28"/>
        </w:rPr>
      </w:pPr>
    </w:p>
    <w:p w:rsidR="00352E75" w:rsidRDefault="004B3C71">
      <w:pPr>
        <w:numPr>
          <w:ilvl w:val="0"/>
          <w:numId w:val="2"/>
        </w:numPr>
        <w:ind w:firstLineChars="200" w:firstLine="560"/>
        <w:rPr>
          <w:rFonts w:ascii="黑体" w:eastAsia="黑体"/>
          <w:sz w:val="28"/>
          <w:szCs w:val="28"/>
        </w:rPr>
      </w:pPr>
      <w:bookmarkStart w:id="1" w:name="OLE_LINK3"/>
      <w:bookmarkStart w:id="2" w:name="_GoBack"/>
      <w:r>
        <w:rPr>
          <w:rFonts w:ascii="黑体" w:eastAsia="黑体" w:hint="eastAsia"/>
          <w:sz w:val="28"/>
          <w:szCs w:val="28"/>
        </w:rPr>
        <w:t>项目支出绩效评价报告</w:t>
      </w:r>
    </w:p>
    <w:bookmarkEnd w:id="0"/>
    <w:bookmarkEnd w:id="1"/>
    <w:bookmarkEnd w:id="2"/>
    <w:p w:rsidR="00352E75" w:rsidRDefault="004B3C71">
      <w:pPr>
        <w:spacing w:line="560" w:lineRule="exact"/>
        <w:jc w:val="center"/>
        <w:rPr>
          <w:rFonts w:ascii="方正小标宋简体" w:eastAsia="方正小标宋简体" w:hAnsi="方正小标宋简体" w:cs="方正小标宋简体"/>
          <w:sz w:val="44"/>
          <w:szCs w:val="44"/>
        </w:rPr>
      </w:pPr>
      <w:r>
        <w:rPr>
          <w:rFonts w:ascii="黑体" w:eastAsia="黑体" w:hint="eastAsia"/>
          <w:sz w:val="28"/>
          <w:szCs w:val="28"/>
        </w:rPr>
        <w:t xml:space="preserve">    </w:t>
      </w:r>
      <w:r>
        <w:rPr>
          <w:rFonts w:ascii="方正小标宋简体" w:eastAsia="方正小标宋简体" w:hAnsi="方正小标宋简体" w:cs="方正小标宋简体" w:hint="eastAsia"/>
          <w:color w:val="000000"/>
          <w:kern w:val="0"/>
          <w:sz w:val="44"/>
          <w:szCs w:val="44"/>
        </w:rPr>
        <w:t>北京城市副中心酒店行业提升方案</w:t>
      </w:r>
    </w:p>
    <w:p w:rsidR="00352E75" w:rsidRDefault="004B3C71">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项目支出绩效评价报告</w:t>
      </w:r>
    </w:p>
    <w:p w:rsidR="00352E75" w:rsidRDefault="004B3C71">
      <w:pPr>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一、基本情况</w:t>
      </w:r>
    </w:p>
    <w:p w:rsidR="00352E75" w:rsidRDefault="004B3C71">
      <w:pPr>
        <w:spacing w:line="560" w:lineRule="exact"/>
        <w:ind w:firstLineChars="200" w:firstLine="560"/>
        <w:outlineLvl w:val="0"/>
        <w:rPr>
          <w:rFonts w:ascii="仿宋_GB2312" w:eastAsia="仿宋_GB2312" w:hAnsi="宋体" w:cs="宋体"/>
          <w:kern w:val="0"/>
          <w:sz w:val="28"/>
          <w:szCs w:val="28"/>
        </w:rPr>
      </w:pPr>
      <w:r>
        <w:rPr>
          <w:rFonts w:ascii="仿宋_GB2312" w:eastAsia="仿宋_GB2312" w:hAnsi="宋体" w:cs="宋体" w:hint="eastAsia"/>
          <w:kern w:val="0"/>
          <w:sz w:val="28"/>
          <w:szCs w:val="28"/>
        </w:rPr>
        <w:t>（一）项目概况</w:t>
      </w:r>
    </w:p>
    <w:p w:rsidR="00352E75" w:rsidRDefault="004B3C71">
      <w:pPr>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、项目背景</w:t>
      </w:r>
    </w:p>
    <w:p w:rsidR="00352E75" w:rsidRDefault="004B3C71">
      <w:pPr>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作为《北京城市总体规划》确定的新的“两翼”之一和京津冀协同发展的桥头堡，城市副中心在国家发展战略格局中具有重要位置。国务院于</w:t>
      </w:r>
      <w:r>
        <w:rPr>
          <w:rFonts w:ascii="仿宋_GB2312" w:eastAsia="仿宋_GB2312" w:hAnsi="宋体" w:hint="eastAsia"/>
          <w:sz w:val="28"/>
          <w:szCs w:val="28"/>
        </w:rPr>
        <w:t>2021</w:t>
      </w:r>
      <w:r>
        <w:rPr>
          <w:rFonts w:ascii="仿宋_GB2312" w:eastAsia="仿宋_GB2312" w:hAnsi="宋体" w:hint="eastAsia"/>
          <w:sz w:val="28"/>
          <w:szCs w:val="28"/>
        </w:rPr>
        <w:t>年发布《关于支持北京城市副中心高质量发展的意见》指出，支持城市副中心创建文化、旅游、商务融合发展示范区，加快大运河国家文化公园、环球主题度假区建设及宋庄、台湖等特色小镇建设，将张家湾设计小镇打造成为城市设计发展高地。</w:t>
      </w:r>
    </w:p>
    <w:p w:rsidR="00352E75" w:rsidRDefault="004B3C71">
      <w:pPr>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文化旅游是副中心“</w:t>
      </w:r>
      <w:r>
        <w:rPr>
          <w:rFonts w:ascii="仿宋_GB2312" w:eastAsia="仿宋_GB2312" w:hAnsi="宋体" w:hint="eastAsia"/>
          <w:sz w:val="28"/>
          <w:szCs w:val="28"/>
        </w:rPr>
        <w:t>3+1</w:t>
      </w:r>
      <w:r>
        <w:rPr>
          <w:rFonts w:ascii="仿宋_GB2312" w:eastAsia="仿宋_GB2312" w:hAnsi="宋体" w:hint="eastAsia"/>
          <w:sz w:val="28"/>
          <w:szCs w:val="28"/>
        </w:rPr>
        <w:t>”主导功能之一，北京城市副中心“十四五”规划纲要提出要融合发展文旅产业，</w:t>
      </w:r>
      <w:r>
        <w:rPr>
          <w:rFonts w:ascii="仿宋_GB2312" w:eastAsia="仿宋_GB2312" w:hAnsi="宋体" w:hint="eastAsia"/>
          <w:sz w:val="28"/>
          <w:szCs w:val="28"/>
        </w:rPr>
        <w:t>顺应文化</w:t>
      </w:r>
      <w:r>
        <w:rPr>
          <w:rFonts w:ascii="仿宋_GB2312" w:eastAsia="仿宋_GB2312" w:hAnsi="宋体" w:hint="eastAsia"/>
          <w:sz w:val="28"/>
          <w:szCs w:val="28"/>
        </w:rPr>
        <w:lastRenderedPageBreak/>
        <w:t>旅游融合发展时代潮流，打造环球主题度假区和大运河文化带两大文化旅游品牌，发展高品质文化产业，形成中西合璧、古今交融的全域全时文化旅游新格局。</w:t>
      </w:r>
    </w:p>
    <w:p w:rsidR="00352E75" w:rsidRDefault="004B3C71">
      <w:pPr>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作为“吃住行游购娱”旅游六要素之一，住宿业特别是高端酒店行业，是文旅产业的重要支撑和配套。随着副中心文旅产业的蓬勃发展，副中心酒店行业面临空前机遇和挑战。特别是北京环球主题公园对北京城市副中心酒店行业带来巨大发展红利，根据环球主题开园运营以来住宿市场分析，环球主题公园带来的住宿需求不仅总量大，而且住宿结构也偏向于中高端，住宿需求也更加多元，这对副中心酒店行业提</w:t>
      </w:r>
      <w:r>
        <w:rPr>
          <w:rFonts w:ascii="仿宋_GB2312" w:eastAsia="仿宋_GB2312" w:hAnsi="宋体" w:hint="eastAsia"/>
          <w:sz w:val="28"/>
          <w:szCs w:val="28"/>
        </w:rPr>
        <w:t>出更多新的需求。未来，随着海昌海洋公园和顶点公园等主题公园项目建设以及副中心文旅产业重大项目的不断引入，副中心酒店市场需求，特别是高端酒店市场需求将不断增长。</w:t>
      </w:r>
    </w:p>
    <w:p w:rsidR="00352E75" w:rsidRDefault="004B3C71">
      <w:pPr>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但就当前来看，副中心住宿业尤其是酒店行业还存在一定结构上的不适应，主要表现在：一是高端酒店规模偏少，与中心城区相比，副中心四星、五星酒店明显不够，五星及以上级别酒店严重缺乏，显然无法满足未来副中心高端游客需求。二是酒店空间布局缺乏顶层设计，根据《北京城市副中心（通州区）“十四五”时期文化和旅游发展规划》，副中心将构建“一带一轴一区三镇多板块”文化和旅</w:t>
      </w:r>
      <w:r>
        <w:rPr>
          <w:rFonts w:ascii="仿宋_GB2312" w:eastAsia="仿宋_GB2312" w:hAnsi="宋体" w:hint="eastAsia"/>
          <w:sz w:val="28"/>
          <w:szCs w:val="28"/>
        </w:rPr>
        <w:t>游发展空间格局，“一区一河三镇”是副中心未来文旅产业发展的核心，与运河商务区等都是高端酒店市场需求旺盛的空间板块，亟待根据副中心产业功能规划加快高端酒店布局设计。三是酒店结构不够健全，与现代多元化的文旅消费需求相比，副中心未来要更多布局主题亲子型、高端度假型等不同类型的高端酒店和精品酒店，增强副中心酒店吸引力，将酒店打造成为副中心旅游吸引物。</w:t>
      </w:r>
    </w:p>
    <w:p w:rsidR="00352E75" w:rsidRDefault="004B3C71">
      <w:pPr>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北京市委市政府高度关注副中心酒店行业发展，尹力书记调研副中心时强调，要加快副中心文旅产业高质量发展，做好“服务”文章，推动城市副中心综合配套水平整体提升，围绕游购娱、</w:t>
      </w:r>
      <w:r>
        <w:rPr>
          <w:rFonts w:ascii="仿宋_GB2312" w:eastAsia="仿宋_GB2312" w:hAnsi="宋体" w:hint="eastAsia"/>
          <w:sz w:val="28"/>
          <w:szCs w:val="28"/>
        </w:rPr>
        <w:t>吃住行，全链条完善服务体系。</w:t>
      </w:r>
    </w:p>
    <w:p w:rsidR="00352E75" w:rsidRDefault="004B3C71">
      <w:pPr>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为有效弥补副中心高端酒店短板，加快提升住宿业总体服务水平，通州区文化和旅游局拟开展北京城市副中心酒店行业提升工作，旨在梳理副中心酒店行业存量资源现状，通过对酒店品牌方、运营方、权属单位等组织调研、沟通、招商对接活动，在深入分析市场需求的基础上，提出未来副中心酒店行业发展提升方案，特别是高端酒店的引入和布局导向。</w:t>
      </w:r>
    </w:p>
    <w:p w:rsidR="00352E75" w:rsidRDefault="004B3C71">
      <w:pPr>
        <w:pStyle w:val="a3"/>
        <w:spacing w:line="560" w:lineRule="exact"/>
        <w:ind w:firstLine="560"/>
        <w:rPr>
          <w:rFonts w:ascii="仿宋_GB2312" w:eastAsia="仿宋_GB2312" w:hAnsi="宋体"/>
          <w:sz w:val="28"/>
          <w:szCs w:val="28"/>
        </w:rPr>
      </w:pPr>
      <w:r>
        <w:rPr>
          <w:rFonts w:ascii="仿宋_GB2312" w:eastAsia="仿宋_GB2312" w:hAnsi="宋体" w:hint="eastAsia"/>
          <w:sz w:val="28"/>
          <w:szCs w:val="28"/>
        </w:rPr>
        <w:t>自</w:t>
      </w:r>
      <w:r>
        <w:rPr>
          <w:rFonts w:ascii="仿宋_GB2312" w:eastAsia="仿宋_GB2312" w:hAnsi="宋体" w:hint="eastAsia"/>
          <w:sz w:val="28"/>
          <w:szCs w:val="28"/>
        </w:rPr>
        <w:t>2016</w:t>
      </w:r>
      <w:r>
        <w:rPr>
          <w:rFonts w:ascii="仿宋_GB2312" w:eastAsia="仿宋_GB2312" w:hAnsi="宋体" w:hint="eastAsia"/>
          <w:sz w:val="28"/>
          <w:szCs w:val="28"/>
        </w:rPr>
        <w:t>年“通州文旅企业系列培育活动”工作持续开展了六年，累计培训</w:t>
      </w:r>
      <w:r>
        <w:rPr>
          <w:rFonts w:ascii="仿宋_GB2312" w:eastAsia="仿宋_GB2312" w:hAnsi="宋体" w:hint="eastAsia"/>
          <w:sz w:val="28"/>
          <w:szCs w:val="28"/>
        </w:rPr>
        <w:t>10850</w:t>
      </w:r>
      <w:r>
        <w:rPr>
          <w:rFonts w:ascii="仿宋_GB2312" w:eastAsia="仿宋_GB2312" w:hAnsi="宋体" w:hint="eastAsia"/>
          <w:sz w:val="28"/>
          <w:szCs w:val="28"/>
        </w:rPr>
        <w:t>人次。在文化旅游融合、服务提质升级等方面起到了重要的促进作用，推动了企业管理、政策法规意识</w:t>
      </w:r>
      <w:r>
        <w:rPr>
          <w:rFonts w:ascii="仿宋_GB2312" w:eastAsia="仿宋_GB2312" w:hAnsi="宋体" w:hint="eastAsia"/>
          <w:sz w:val="28"/>
          <w:szCs w:val="28"/>
        </w:rPr>
        <w:t>提升，拉动参与企业经济增长的进程。参与学习的企业高管，在如何运用科学、规范的管理方式增强市场竞争力、文旅行业各项服务水平等方面有了较大的提高。</w:t>
      </w:r>
    </w:p>
    <w:p w:rsidR="00352E75" w:rsidRDefault="004B3C71">
      <w:pPr>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、项目内容</w:t>
      </w:r>
    </w:p>
    <w:p w:rsidR="00352E75" w:rsidRDefault="004B3C71">
      <w:pPr>
        <w:adjustRightInd w:val="0"/>
        <w:snapToGrid w:val="0"/>
        <w:spacing w:line="560" w:lineRule="exact"/>
        <w:ind w:firstLine="640"/>
        <w:rPr>
          <w:rFonts w:ascii="仿宋_GB2312" w:eastAsia="仿宋_GB2312" w:hAnsi="宋体"/>
          <w:sz w:val="28"/>
          <w:szCs w:val="28"/>
        </w:rPr>
      </w:pPr>
      <w:r>
        <w:rPr>
          <w:rFonts w:ascii="仿宋_GB2312" w:eastAsia="仿宋_GB2312" w:hAnsi="宋体" w:hint="eastAsia"/>
          <w:sz w:val="28"/>
          <w:szCs w:val="28"/>
        </w:rPr>
        <w:t>为有效弥补副中心高端酒店短板，加快提升住宿业总体服务水平，拟开展北京城市副中心酒店行业提升工作，旨在梳理副中心酒店行业存量资源现状，通过对酒店品牌方、运营方、权属单位等组织调研、沟通、培训活动，在深入分析市场需求的基础上，提出未来副中心酒店行业发展提升方案，特别是高端酒店的引入和布局导向，通过各类宣传推广、培训，进一步提升酒店行业营收能力。</w:t>
      </w:r>
    </w:p>
    <w:p w:rsidR="00352E75" w:rsidRDefault="004B3C71">
      <w:pPr>
        <w:adjustRightInd w:val="0"/>
        <w:snapToGrid w:val="0"/>
        <w:spacing w:line="560" w:lineRule="exact"/>
        <w:ind w:firstLine="64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1</w:t>
      </w:r>
      <w:r>
        <w:rPr>
          <w:rFonts w:ascii="仿宋_GB2312" w:eastAsia="仿宋_GB2312" w:hAnsi="宋体" w:hint="eastAsia"/>
          <w:sz w:val="28"/>
          <w:szCs w:val="28"/>
        </w:rPr>
        <w:t>）副中</w:t>
      </w:r>
      <w:r>
        <w:rPr>
          <w:rFonts w:ascii="仿宋_GB2312" w:eastAsia="仿宋_GB2312" w:hAnsi="宋体" w:hint="eastAsia"/>
          <w:sz w:val="28"/>
          <w:szCs w:val="28"/>
        </w:rPr>
        <w:t>心酒店行业现状分析</w:t>
      </w:r>
    </w:p>
    <w:p w:rsidR="00352E75" w:rsidRDefault="004B3C71">
      <w:pPr>
        <w:adjustRightInd w:val="0"/>
        <w:snapToGrid w:val="0"/>
        <w:spacing w:line="560" w:lineRule="exact"/>
        <w:ind w:firstLine="640"/>
        <w:rPr>
          <w:rFonts w:ascii="仿宋_GB2312" w:eastAsia="仿宋_GB2312" w:hAnsi="宋体"/>
          <w:sz w:val="28"/>
          <w:szCs w:val="28"/>
        </w:rPr>
      </w:pPr>
      <w:r>
        <w:rPr>
          <w:rFonts w:ascii="仿宋_GB2312" w:eastAsia="仿宋_GB2312" w:hAnsi="宋体" w:hint="eastAsia"/>
          <w:sz w:val="28"/>
          <w:szCs w:val="28"/>
        </w:rPr>
        <w:t>对副中心目前酒店行业的整体数据、运营情况、分布特点、结构类型等进行分析，同时结合通州区文化和旅游重点资源的分布情况，对酒店行业目前的供应情况进行</w:t>
      </w:r>
      <w:r>
        <w:rPr>
          <w:rFonts w:ascii="仿宋_GB2312" w:eastAsia="仿宋_GB2312" w:hAnsi="宋体" w:hint="eastAsia"/>
          <w:sz w:val="28"/>
          <w:szCs w:val="28"/>
        </w:rPr>
        <w:t>SWOT</w:t>
      </w:r>
      <w:r>
        <w:rPr>
          <w:rFonts w:ascii="仿宋_GB2312" w:eastAsia="仿宋_GB2312" w:hAnsi="宋体" w:hint="eastAsia"/>
          <w:sz w:val="28"/>
          <w:szCs w:val="28"/>
        </w:rPr>
        <w:t>分析，深入分析通州酒店行业当前存在的主要问题及深层原因。</w:t>
      </w:r>
    </w:p>
    <w:p w:rsidR="00352E75" w:rsidRDefault="004B3C71">
      <w:pPr>
        <w:adjustRightInd w:val="0"/>
        <w:snapToGrid w:val="0"/>
        <w:spacing w:line="560" w:lineRule="exact"/>
        <w:ind w:firstLine="64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2</w:t>
      </w:r>
      <w:r>
        <w:rPr>
          <w:rFonts w:ascii="仿宋_GB2312" w:eastAsia="仿宋_GB2312" w:hAnsi="宋体" w:hint="eastAsia"/>
          <w:sz w:val="28"/>
          <w:szCs w:val="28"/>
        </w:rPr>
        <w:t>）副中心酒店行业发展需求分析</w:t>
      </w:r>
    </w:p>
    <w:p w:rsidR="00352E75" w:rsidRDefault="004B3C71">
      <w:pPr>
        <w:adjustRightInd w:val="0"/>
        <w:snapToGrid w:val="0"/>
        <w:spacing w:line="560" w:lineRule="exact"/>
        <w:ind w:firstLine="640"/>
        <w:rPr>
          <w:rFonts w:ascii="仿宋_GB2312" w:eastAsia="仿宋_GB2312" w:hAnsi="宋体"/>
          <w:sz w:val="28"/>
          <w:szCs w:val="28"/>
        </w:rPr>
      </w:pPr>
      <w:r>
        <w:rPr>
          <w:rFonts w:ascii="仿宋_GB2312" w:eastAsia="仿宋_GB2312" w:hAnsi="宋体" w:hint="eastAsia"/>
          <w:sz w:val="28"/>
          <w:szCs w:val="28"/>
        </w:rPr>
        <w:t>从国内外大的酒店行业发展趋势，北京市酒店行业发展方向及政策要求，副中心酒店客源分析等角度入手，结合调</w:t>
      </w:r>
      <w:r>
        <w:rPr>
          <w:rFonts w:ascii="仿宋_GB2312" w:eastAsia="仿宋_GB2312" w:hAnsi="宋体" w:hint="eastAsia"/>
          <w:sz w:val="28"/>
          <w:szCs w:val="28"/>
        </w:rPr>
        <w:lastRenderedPageBreak/>
        <w:t>研活动，挖掘酒店资源产权单位的提升和招商运营需求，形成通州区酒店行业发展的整体需求分析。</w:t>
      </w:r>
    </w:p>
    <w:p w:rsidR="00352E75" w:rsidRDefault="004B3C71">
      <w:pPr>
        <w:adjustRightInd w:val="0"/>
        <w:snapToGrid w:val="0"/>
        <w:spacing w:line="560" w:lineRule="exact"/>
        <w:ind w:firstLine="64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3</w:t>
      </w:r>
      <w:r>
        <w:rPr>
          <w:rFonts w:ascii="仿宋_GB2312" w:eastAsia="仿宋_GB2312" w:hAnsi="宋体" w:hint="eastAsia"/>
          <w:sz w:val="28"/>
          <w:szCs w:val="28"/>
        </w:rPr>
        <w:t>）副中心酒店行业发展目标和思路</w:t>
      </w:r>
    </w:p>
    <w:p w:rsidR="00352E75" w:rsidRDefault="004B3C71">
      <w:pPr>
        <w:adjustRightInd w:val="0"/>
        <w:snapToGrid w:val="0"/>
        <w:spacing w:line="560" w:lineRule="exact"/>
        <w:ind w:firstLine="640"/>
        <w:rPr>
          <w:rFonts w:ascii="仿宋_GB2312" w:eastAsia="仿宋_GB2312" w:hAnsi="宋体"/>
          <w:sz w:val="28"/>
          <w:szCs w:val="28"/>
        </w:rPr>
      </w:pPr>
      <w:r>
        <w:rPr>
          <w:rFonts w:ascii="仿宋_GB2312" w:eastAsia="仿宋_GB2312" w:hAnsi="宋体" w:hint="eastAsia"/>
          <w:sz w:val="28"/>
          <w:szCs w:val="28"/>
        </w:rPr>
        <w:t>从全区的酒店布局、结构类型、业态导向、品牌建设、宣传推介、产业联动等角度出发，结合全区产业发展布局，构建全区酒店行业的发展蓝图，提出总体发展思路。</w:t>
      </w:r>
    </w:p>
    <w:p w:rsidR="00352E75" w:rsidRDefault="004B3C71">
      <w:pPr>
        <w:adjustRightInd w:val="0"/>
        <w:snapToGrid w:val="0"/>
        <w:spacing w:line="560" w:lineRule="exact"/>
        <w:ind w:firstLine="64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4</w:t>
      </w:r>
      <w:r>
        <w:rPr>
          <w:rFonts w:ascii="仿宋_GB2312" w:eastAsia="仿宋_GB2312" w:hAnsi="宋体" w:hint="eastAsia"/>
          <w:sz w:val="28"/>
          <w:szCs w:val="28"/>
        </w:rPr>
        <w:t>）副中心酒店行业发展实施路径</w:t>
      </w:r>
    </w:p>
    <w:p w:rsidR="00352E75" w:rsidRDefault="004B3C71">
      <w:pPr>
        <w:adjustRightInd w:val="0"/>
        <w:snapToGrid w:val="0"/>
        <w:spacing w:line="560" w:lineRule="exact"/>
        <w:ind w:firstLine="640"/>
        <w:rPr>
          <w:rFonts w:ascii="仿宋_GB2312" w:eastAsia="仿宋_GB2312" w:hAnsi="宋体"/>
          <w:sz w:val="28"/>
          <w:szCs w:val="28"/>
        </w:rPr>
      </w:pPr>
      <w:r>
        <w:rPr>
          <w:rFonts w:ascii="仿宋_GB2312" w:eastAsia="仿宋_GB2312" w:hAnsi="宋体" w:hint="eastAsia"/>
          <w:sz w:val="28"/>
          <w:szCs w:val="28"/>
        </w:rPr>
        <w:t>从政策引导、资金支持、行业监管、人才引进、资本合作、品牌导入、空间布局等角度出发，给出相关产业规划实施路径，提出副中心高端酒店布局导向和实施路径，并组织系列调研沟通活动，积极对接品牌方、运营方、权属单位等酒店行业各方资源。</w:t>
      </w:r>
    </w:p>
    <w:p w:rsidR="00352E75" w:rsidRDefault="004B3C71">
      <w:pPr>
        <w:adjustRightInd w:val="0"/>
        <w:snapToGrid w:val="0"/>
        <w:spacing w:line="560" w:lineRule="exact"/>
        <w:ind w:firstLine="64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5</w:t>
      </w:r>
      <w:r>
        <w:rPr>
          <w:rFonts w:ascii="仿宋_GB2312" w:eastAsia="仿宋_GB2312" w:hAnsi="宋体" w:hint="eastAsia"/>
          <w:sz w:val="28"/>
          <w:szCs w:val="28"/>
        </w:rPr>
        <w:t>）通州文旅企业系列培育活动</w:t>
      </w:r>
    </w:p>
    <w:p w:rsidR="00352E75" w:rsidRDefault="004B3C71">
      <w:pPr>
        <w:adjustRightInd w:val="0"/>
        <w:snapToGrid w:val="0"/>
        <w:spacing w:line="560" w:lineRule="exact"/>
        <w:ind w:firstLine="641"/>
        <w:rPr>
          <w:rFonts w:ascii="仿宋_GB2312" w:eastAsia="仿宋_GB2312" w:hAnsi="宋体"/>
          <w:sz w:val="28"/>
          <w:szCs w:val="28"/>
        </w:rPr>
      </w:pPr>
      <w:r>
        <w:rPr>
          <w:rFonts w:ascii="仿宋_GB2312" w:eastAsia="仿宋_GB2312" w:hAnsi="宋体" w:hint="eastAsia"/>
          <w:sz w:val="28"/>
          <w:szCs w:val="28"/>
        </w:rPr>
        <w:t>培训内容体现文旅融合、与时俱进的特点，培训方向贴近通州区文旅企业的需求。课程内容更加侧重案例讲解与实际操作。对学员需求度高的培训内容用通俗易懂的方式进行增量充实。深入挖掘通州区区位特色与文化，通过文化振兴激发旅游强大内生动力。从宏观到微观设计不少于两场次课程，以线上线下结合形式开展。打造常态化的文旅企业培育活动，吸引通州区文旅企业资源集聚发展。</w:t>
      </w:r>
    </w:p>
    <w:p w:rsidR="00352E75" w:rsidRDefault="004B3C71">
      <w:pPr>
        <w:adjustRightInd w:val="0"/>
        <w:snapToGrid w:val="0"/>
        <w:spacing w:line="560" w:lineRule="exact"/>
        <w:ind w:firstLine="641"/>
        <w:rPr>
          <w:rFonts w:ascii="仿宋_GB2312" w:eastAsia="仿宋_GB2312" w:hAnsi="宋体"/>
          <w:sz w:val="28"/>
          <w:szCs w:val="28"/>
        </w:rPr>
      </w:pPr>
      <w:r>
        <w:rPr>
          <w:rFonts w:ascii="仿宋_GB2312" w:eastAsia="仿宋_GB2312" w:hAnsi="宋体" w:hint="eastAsia"/>
          <w:sz w:val="28"/>
          <w:szCs w:val="28"/>
        </w:rPr>
        <w:t>3</w:t>
      </w:r>
      <w:r>
        <w:rPr>
          <w:rFonts w:ascii="仿宋_GB2312" w:eastAsia="仿宋_GB2312" w:hAnsi="宋体" w:hint="eastAsia"/>
          <w:sz w:val="28"/>
          <w:szCs w:val="28"/>
        </w:rPr>
        <w:t>、资金投入和使用情况</w:t>
      </w:r>
    </w:p>
    <w:p w:rsidR="00352E75" w:rsidRDefault="004B3C71">
      <w:pPr>
        <w:adjustRightInd w:val="0"/>
        <w:snapToGrid w:val="0"/>
        <w:spacing w:line="560" w:lineRule="exact"/>
        <w:ind w:firstLine="641"/>
        <w:rPr>
          <w:rFonts w:ascii="仿宋_GB2312" w:eastAsia="仿宋_GB2312" w:hAnsi="宋体"/>
          <w:sz w:val="28"/>
          <w:szCs w:val="28"/>
        </w:rPr>
      </w:pPr>
      <w:r>
        <w:rPr>
          <w:rFonts w:ascii="仿宋_GB2312" w:eastAsia="仿宋_GB2312" w:hAnsi="宋体" w:hint="eastAsia"/>
          <w:sz w:val="28"/>
          <w:szCs w:val="28"/>
        </w:rPr>
        <w:t>项目资金申报投入总额为</w:t>
      </w:r>
      <w:r>
        <w:rPr>
          <w:rFonts w:ascii="仿宋_GB2312" w:eastAsia="仿宋_GB2312" w:hAnsi="宋体" w:hint="eastAsia"/>
          <w:sz w:val="28"/>
          <w:szCs w:val="28"/>
        </w:rPr>
        <w:t>46.76</w:t>
      </w:r>
      <w:r>
        <w:rPr>
          <w:rFonts w:ascii="仿宋_GB2312" w:eastAsia="仿宋_GB2312" w:hAnsi="宋体" w:hint="eastAsia"/>
          <w:sz w:val="28"/>
          <w:szCs w:val="28"/>
        </w:rPr>
        <w:t>万元，财政预算评审批复</w:t>
      </w:r>
      <w:r>
        <w:rPr>
          <w:rFonts w:ascii="仿宋_GB2312" w:eastAsia="仿宋_GB2312" w:hAnsi="宋体" w:hint="eastAsia"/>
          <w:sz w:val="28"/>
          <w:szCs w:val="28"/>
        </w:rPr>
        <w:t>44.86</w:t>
      </w:r>
      <w:r>
        <w:rPr>
          <w:rFonts w:ascii="仿宋_GB2312" w:eastAsia="仿宋_GB2312" w:hAnsi="宋体" w:hint="eastAsia"/>
          <w:sz w:val="28"/>
          <w:szCs w:val="28"/>
        </w:rPr>
        <w:t>，三方比选合同签订金额</w:t>
      </w:r>
      <w:r>
        <w:rPr>
          <w:rFonts w:ascii="仿宋_GB2312" w:eastAsia="仿宋_GB2312" w:hAnsi="宋体" w:hint="eastAsia"/>
          <w:sz w:val="28"/>
          <w:szCs w:val="28"/>
        </w:rPr>
        <w:t>44.5</w:t>
      </w:r>
      <w:r>
        <w:rPr>
          <w:rFonts w:ascii="仿宋_GB2312" w:eastAsia="仿宋_GB2312" w:hAnsi="宋体" w:hint="eastAsia"/>
          <w:sz w:val="28"/>
          <w:szCs w:val="28"/>
        </w:rPr>
        <w:t>万元，实际资金使用</w:t>
      </w:r>
      <w:r>
        <w:rPr>
          <w:rFonts w:ascii="仿宋_GB2312" w:eastAsia="仿宋_GB2312" w:hAnsi="宋体" w:hint="eastAsia"/>
          <w:sz w:val="28"/>
          <w:szCs w:val="28"/>
        </w:rPr>
        <w:t>44.5</w:t>
      </w:r>
      <w:r>
        <w:rPr>
          <w:rFonts w:ascii="仿宋_GB2312" w:eastAsia="仿宋_GB2312" w:hAnsi="宋体" w:hint="eastAsia"/>
          <w:sz w:val="28"/>
          <w:szCs w:val="28"/>
        </w:rPr>
        <w:t>万元。</w:t>
      </w:r>
    </w:p>
    <w:p w:rsidR="00352E75" w:rsidRDefault="004B3C71">
      <w:pPr>
        <w:adjustRightInd w:val="0"/>
        <w:snapToGrid w:val="0"/>
        <w:spacing w:line="560" w:lineRule="exact"/>
        <w:ind w:firstLine="640"/>
        <w:rPr>
          <w:rFonts w:ascii="仿宋_GB2312" w:eastAsia="仿宋_GB2312" w:hAnsi="宋体"/>
          <w:sz w:val="28"/>
          <w:szCs w:val="28"/>
        </w:rPr>
      </w:pPr>
      <w:r>
        <w:rPr>
          <w:rFonts w:ascii="仿宋_GB2312" w:eastAsia="仿宋_GB2312" w:hAnsi="宋体" w:hint="eastAsia"/>
          <w:sz w:val="28"/>
          <w:szCs w:val="28"/>
        </w:rPr>
        <w:t>（二）项目绩</w:t>
      </w:r>
      <w:r>
        <w:rPr>
          <w:rFonts w:ascii="仿宋_GB2312" w:eastAsia="仿宋_GB2312" w:hAnsi="宋体" w:hint="eastAsia"/>
          <w:sz w:val="28"/>
          <w:szCs w:val="28"/>
        </w:rPr>
        <w:t>效目标。</w:t>
      </w:r>
    </w:p>
    <w:p w:rsidR="00352E75" w:rsidRDefault="004B3C71">
      <w:pPr>
        <w:adjustRightInd w:val="0"/>
        <w:snapToGrid w:val="0"/>
        <w:spacing w:line="560" w:lineRule="exact"/>
        <w:ind w:firstLine="640"/>
        <w:rPr>
          <w:rFonts w:ascii="仿宋_GB2312" w:eastAsia="仿宋_GB2312" w:hAnsi="宋体"/>
          <w:sz w:val="28"/>
          <w:szCs w:val="28"/>
        </w:rPr>
      </w:pPr>
      <w:r>
        <w:rPr>
          <w:rFonts w:ascii="仿宋_GB2312" w:eastAsia="仿宋_GB2312" w:hAnsi="宋体" w:hint="eastAsia"/>
          <w:sz w:val="28"/>
          <w:szCs w:val="28"/>
        </w:rPr>
        <w:lastRenderedPageBreak/>
        <w:t>以合理规划酒店布局，挖掘存量酒店营收潜力和吸引增量酒店落地，提升财源建设质量为目标，通过摸清副中心酒店资源存量和行业发展现状，科学研判未来副中心酒店市场需求，吸引高品质酒店落地，有效弥补副中心高端酒店资源短板，助力副中心文旅产业高质量发展。</w:t>
      </w:r>
      <w:r>
        <w:rPr>
          <w:rFonts w:ascii="仿宋_GB2312" w:eastAsia="仿宋_GB2312" w:hAnsi="楷体" w:cs="黑体" w:hint="eastAsia"/>
          <w:kern w:val="0"/>
          <w:sz w:val="28"/>
          <w:szCs w:val="28"/>
        </w:rPr>
        <w:t>形成北京城市副中心酒店行业发展引导规划报告</w:t>
      </w:r>
      <w:r>
        <w:rPr>
          <w:rFonts w:ascii="仿宋_GB2312" w:eastAsia="仿宋_GB2312" w:hAnsi="楷体" w:cs="黑体" w:hint="eastAsia"/>
          <w:kern w:val="0"/>
          <w:sz w:val="28"/>
          <w:szCs w:val="28"/>
        </w:rPr>
        <w:t>1</w:t>
      </w:r>
      <w:r>
        <w:rPr>
          <w:rFonts w:ascii="仿宋_GB2312" w:eastAsia="仿宋_GB2312" w:hAnsi="楷体" w:cs="黑体" w:hint="eastAsia"/>
          <w:kern w:val="0"/>
          <w:sz w:val="28"/>
          <w:szCs w:val="28"/>
        </w:rPr>
        <w:t>个、相关媒体宣传不少于</w:t>
      </w:r>
      <w:r>
        <w:rPr>
          <w:rFonts w:ascii="仿宋_GB2312" w:eastAsia="仿宋_GB2312" w:hAnsi="楷体" w:cs="黑体" w:hint="eastAsia"/>
          <w:kern w:val="0"/>
          <w:sz w:val="28"/>
          <w:szCs w:val="28"/>
        </w:rPr>
        <w:t>2</w:t>
      </w:r>
      <w:r>
        <w:rPr>
          <w:rFonts w:ascii="仿宋_GB2312" w:eastAsia="仿宋_GB2312" w:hAnsi="宋体" w:hint="eastAsia"/>
          <w:sz w:val="28"/>
          <w:szCs w:val="28"/>
        </w:rPr>
        <w:t>个、北京城市副中心酒店行业培训场次不低于</w:t>
      </w:r>
      <w:r>
        <w:rPr>
          <w:rFonts w:ascii="仿宋_GB2312" w:eastAsia="仿宋_GB2312" w:hAnsi="宋体" w:hint="eastAsia"/>
          <w:sz w:val="28"/>
          <w:szCs w:val="28"/>
        </w:rPr>
        <w:t>1</w:t>
      </w:r>
      <w:r>
        <w:rPr>
          <w:rFonts w:ascii="仿宋_GB2312" w:eastAsia="仿宋_GB2312" w:hAnsi="宋体" w:hint="eastAsia"/>
          <w:sz w:val="28"/>
          <w:szCs w:val="28"/>
        </w:rPr>
        <w:t>场。</w:t>
      </w:r>
    </w:p>
    <w:p w:rsidR="00352E75" w:rsidRDefault="004B3C71">
      <w:pPr>
        <w:adjustRightInd w:val="0"/>
        <w:snapToGrid w:val="0"/>
        <w:spacing w:line="560" w:lineRule="exact"/>
        <w:ind w:firstLine="640"/>
        <w:rPr>
          <w:rFonts w:ascii="仿宋_GB2312" w:eastAsia="仿宋_GB2312" w:hAnsi="宋体"/>
          <w:sz w:val="28"/>
          <w:szCs w:val="28"/>
        </w:rPr>
      </w:pPr>
      <w:r>
        <w:rPr>
          <w:rFonts w:ascii="仿宋_GB2312" w:eastAsia="仿宋_GB2312" w:hAnsi="宋体" w:hint="eastAsia"/>
          <w:sz w:val="28"/>
          <w:szCs w:val="28"/>
        </w:rPr>
        <w:t>二、绩效评价工作开展情况</w:t>
      </w:r>
    </w:p>
    <w:p w:rsidR="00352E75" w:rsidRDefault="004B3C71">
      <w:pPr>
        <w:adjustRightInd w:val="0"/>
        <w:snapToGrid w:val="0"/>
        <w:spacing w:line="560" w:lineRule="exact"/>
        <w:ind w:firstLine="640"/>
        <w:rPr>
          <w:rFonts w:ascii="仿宋_GB2312" w:eastAsia="仿宋_GB2312" w:hAnsi="宋体"/>
          <w:sz w:val="28"/>
          <w:szCs w:val="28"/>
        </w:rPr>
      </w:pPr>
      <w:bookmarkStart w:id="3" w:name="_Toc313007027"/>
      <w:bookmarkStart w:id="4" w:name="_Toc35588402"/>
      <w:bookmarkStart w:id="5" w:name="_Toc103156233"/>
      <w:r>
        <w:rPr>
          <w:rFonts w:ascii="仿宋_GB2312" w:eastAsia="仿宋_GB2312" w:hAnsi="宋体" w:hint="eastAsia"/>
          <w:sz w:val="28"/>
          <w:szCs w:val="28"/>
        </w:rPr>
        <w:t>（一）</w:t>
      </w:r>
      <w:bookmarkEnd w:id="3"/>
      <w:r>
        <w:rPr>
          <w:rFonts w:ascii="仿宋_GB2312" w:eastAsia="仿宋_GB2312" w:hAnsi="宋体" w:hint="eastAsia"/>
          <w:sz w:val="28"/>
          <w:szCs w:val="28"/>
        </w:rPr>
        <w:t>绩效评价目的、对象及范围</w:t>
      </w:r>
      <w:bookmarkEnd w:id="4"/>
      <w:bookmarkEnd w:id="5"/>
    </w:p>
    <w:p w:rsidR="00352E75" w:rsidRDefault="004B3C71">
      <w:pPr>
        <w:adjustRightInd w:val="0"/>
        <w:snapToGrid w:val="0"/>
        <w:spacing w:line="560" w:lineRule="exact"/>
        <w:ind w:firstLineChars="200" w:firstLine="560"/>
        <w:rPr>
          <w:rFonts w:ascii="仿宋_GB2312" w:eastAsia="仿宋_GB2312" w:hAnsi="仿宋"/>
          <w:sz w:val="28"/>
          <w:szCs w:val="28"/>
        </w:rPr>
      </w:pPr>
      <w:bookmarkStart w:id="6" w:name="_Toc313007028"/>
      <w:bookmarkStart w:id="7" w:name="_Toc35588403"/>
      <w:r>
        <w:rPr>
          <w:rFonts w:ascii="仿宋_GB2312" w:eastAsia="仿宋_GB2312" w:hAnsi="仿宋" w:hint="eastAsia"/>
          <w:sz w:val="28"/>
          <w:szCs w:val="28"/>
        </w:rPr>
        <w:t>为深入贯彻落实北京市财政局《关于印发进一步深化项目支出绩效预算管理改革的意见的通知》</w:t>
      </w:r>
      <w:r>
        <w:rPr>
          <w:rFonts w:ascii="仿宋_GB2312" w:eastAsia="仿宋_GB2312" w:hAnsi="宋体" w:cs="宋体" w:hint="eastAsia"/>
          <w:kern w:val="0"/>
          <w:sz w:val="28"/>
          <w:szCs w:val="28"/>
        </w:rPr>
        <w:t>（京</w:t>
      </w:r>
      <w:r>
        <w:rPr>
          <w:rFonts w:ascii="仿宋_GB2312" w:eastAsia="仿宋_GB2312" w:hAnsi="宋体" w:cs="宋体" w:hint="eastAsia"/>
          <w:kern w:val="0"/>
          <w:sz w:val="28"/>
          <w:szCs w:val="28"/>
        </w:rPr>
        <w:t>财预〔</w:t>
      </w:r>
      <w:r>
        <w:rPr>
          <w:rFonts w:ascii="仿宋_GB2312" w:eastAsia="仿宋_GB2312" w:hAnsi="宋体" w:cs="宋体" w:hint="eastAsia"/>
          <w:kern w:val="0"/>
          <w:sz w:val="28"/>
          <w:szCs w:val="28"/>
        </w:rPr>
        <w:t>2017</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2944</w:t>
      </w:r>
      <w:r>
        <w:rPr>
          <w:rFonts w:ascii="仿宋_GB2312" w:eastAsia="仿宋_GB2312" w:hAnsi="宋体" w:cs="宋体" w:hint="eastAsia"/>
          <w:kern w:val="0"/>
          <w:sz w:val="28"/>
          <w:szCs w:val="28"/>
        </w:rPr>
        <w:t>号）</w:t>
      </w:r>
      <w:r>
        <w:rPr>
          <w:rFonts w:ascii="仿宋_GB2312" w:eastAsia="仿宋_GB2312" w:hAnsi="仿宋" w:hint="eastAsia"/>
          <w:sz w:val="28"/>
          <w:szCs w:val="28"/>
        </w:rPr>
        <w:t>等文件精神，按照《北京市财政局关于开展</w:t>
      </w:r>
      <w:r>
        <w:rPr>
          <w:rFonts w:ascii="仿宋_GB2312" w:eastAsia="仿宋_GB2312" w:hAnsi="仿宋" w:hint="eastAsia"/>
          <w:sz w:val="28"/>
          <w:szCs w:val="28"/>
        </w:rPr>
        <w:t>2024</w:t>
      </w:r>
      <w:r>
        <w:rPr>
          <w:rFonts w:ascii="仿宋_GB2312" w:eastAsia="仿宋_GB2312" w:hAnsi="仿宋" w:hint="eastAsia"/>
          <w:sz w:val="28"/>
          <w:szCs w:val="28"/>
        </w:rPr>
        <w:t>年预算绩效管理工作的函》要求，依据《北京市项目支出绩效评价管理办法》（京财绩效〔</w:t>
      </w:r>
      <w:r>
        <w:rPr>
          <w:rFonts w:ascii="仿宋_GB2312" w:eastAsia="仿宋_GB2312" w:hAnsi="仿宋" w:hint="eastAsia"/>
          <w:sz w:val="28"/>
          <w:szCs w:val="28"/>
        </w:rPr>
        <w:t>2020</w:t>
      </w:r>
      <w:r>
        <w:rPr>
          <w:rFonts w:ascii="仿宋_GB2312" w:eastAsia="仿宋_GB2312" w:hAnsi="仿宋" w:hint="eastAsia"/>
          <w:sz w:val="28"/>
          <w:szCs w:val="28"/>
        </w:rPr>
        <w:t>〕</w:t>
      </w:r>
      <w:r>
        <w:rPr>
          <w:rFonts w:ascii="仿宋_GB2312" w:eastAsia="仿宋_GB2312" w:hAnsi="仿宋" w:hint="eastAsia"/>
          <w:sz w:val="28"/>
          <w:szCs w:val="28"/>
        </w:rPr>
        <w:t>2146</w:t>
      </w:r>
      <w:r>
        <w:rPr>
          <w:rFonts w:ascii="仿宋_GB2312" w:eastAsia="仿宋_GB2312" w:hAnsi="仿宋" w:hint="eastAsia"/>
          <w:sz w:val="28"/>
          <w:szCs w:val="28"/>
        </w:rPr>
        <w:t>号），聚焦资金，围绕决策、过程、产出及效益情况开展评价，总结经验，发现问题，剖析原因，提出改进建议，为相关部门科学决策、规范管理提供参考，进一步优化预算绩效管理工作，提高财政资金配置效率和使用效益。</w:t>
      </w:r>
    </w:p>
    <w:p w:rsidR="00352E75" w:rsidRDefault="004B3C71">
      <w:pPr>
        <w:adjustRightInd w:val="0"/>
        <w:snapToGrid w:val="0"/>
        <w:spacing w:line="560" w:lineRule="exact"/>
        <w:ind w:firstLineChars="200" w:firstLine="560"/>
        <w:outlineLvl w:val="1"/>
        <w:rPr>
          <w:rFonts w:ascii="仿宋_GB2312" w:eastAsia="仿宋_GB2312"/>
          <w:sz w:val="28"/>
          <w:szCs w:val="28"/>
        </w:rPr>
      </w:pPr>
      <w:bookmarkStart w:id="8" w:name="_Toc103156234"/>
      <w:r>
        <w:rPr>
          <w:rFonts w:ascii="仿宋_GB2312" w:eastAsia="仿宋_GB2312" w:hint="eastAsia"/>
          <w:sz w:val="28"/>
          <w:szCs w:val="28"/>
        </w:rPr>
        <w:t>（二）绩效评价原则、</w:t>
      </w:r>
      <w:bookmarkEnd w:id="6"/>
      <w:r>
        <w:rPr>
          <w:rFonts w:ascii="仿宋_GB2312" w:eastAsia="仿宋_GB2312" w:hint="eastAsia"/>
          <w:sz w:val="28"/>
          <w:szCs w:val="28"/>
        </w:rPr>
        <w:t>方法及指标体系</w:t>
      </w:r>
      <w:bookmarkEnd w:id="7"/>
      <w:bookmarkEnd w:id="8"/>
    </w:p>
    <w:p w:rsidR="00352E75" w:rsidRDefault="004B3C71">
      <w:pPr>
        <w:adjustRightInd w:val="0"/>
        <w:snapToGrid w:val="0"/>
        <w:spacing w:line="560" w:lineRule="exact"/>
        <w:ind w:firstLineChars="200" w:firstLine="560"/>
        <w:rPr>
          <w:rFonts w:ascii="仿宋_GB2312" w:eastAsia="仿宋_GB2312" w:hAnsi="宋体"/>
          <w:bCs/>
          <w:sz w:val="28"/>
          <w:szCs w:val="28"/>
        </w:rPr>
      </w:pPr>
      <w:bookmarkStart w:id="9" w:name="_Toc313007030"/>
      <w:r>
        <w:rPr>
          <w:rFonts w:ascii="仿宋_GB2312" w:eastAsia="仿宋_GB2312" w:hAnsi="宋体" w:hint="eastAsia"/>
          <w:bCs/>
          <w:sz w:val="28"/>
          <w:szCs w:val="28"/>
        </w:rPr>
        <w:t>1.</w:t>
      </w:r>
      <w:r>
        <w:rPr>
          <w:rFonts w:ascii="仿宋_GB2312" w:eastAsia="仿宋_GB2312" w:hAnsi="宋体" w:hint="eastAsia"/>
          <w:bCs/>
          <w:sz w:val="28"/>
          <w:szCs w:val="28"/>
        </w:rPr>
        <w:t>评价原则和方法</w:t>
      </w:r>
    </w:p>
    <w:p w:rsidR="00352E75" w:rsidRDefault="004B3C71">
      <w:pPr>
        <w:adjustRightInd w:val="0"/>
        <w:snapToGrid w:val="0"/>
        <w:spacing w:line="560" w:lineRule="exact"/>
        <w:ind w:firstLineChars="200" w:firstLine="560"/>
        <w:rPr>
          <w:rFonts w:ascii="仿宋_GB2312" w:eastAsia="仿宋_GB2312"/>
          <w:sz w:val="28"/>
          <w:szCs w:val="28"/>
        </w:rPr>
      </w:pPr>
      <w:r>
        <w:rPr>
          <w:rFonts w:ascii="仿宋_GB2312" w:eastAsia="仿宋_GB2312" w:hAnsi="宋体" w:hint="eastAsia"/>
          <w:bCs/>
          <w:sz w:val="28"/>
          <w:szCs w:val="28"/>
        </w:rPr>
        <w:t>本次评价本着问题导向、系统评价、科学客观、讲求绩效</w:t>
      </w:r>
      <w:r>
        <w:rPr>
          <w:rFonts w:ascii="仿宋_GB2312" w:eastAsia="仿宋_GB2312" w:hint="eastAsia"/>
          <w:sz w:val="28"/>
          <w:szCs w:val="28"/>
        </w:rPr>
        <w:t>的</w:t>
      </w:r>
      <w:r>
        <w:rPr>
          <w:rFonts w:ascii="仿宋_GB2312" w:eastAsia="仿宋_GB2312" w:hAnsi="宋体" w:hint="eastAsia"/>
          <w:bCs/>
          <w:sz w:val="28"/>
          <w:szCs w:val="28"/>
        </w:rPr>
        <w:t>原则，</w:t>
      </w:r>
      <w:r>
        <w:rPr>
          <w:rFonts w:ascii="仿宋_GB2312" w:eastAsia="仿宋_GB2312" w:hint="eastAsia"/>
          <w:sz w:val="28"/>
          <w:szCs w:val="28"/>
        </w:rPr>
        <w:t>采用全面评价和重点评价相结</w:t>
      </w:r>
      <w:r>
        <w:rPr>
          <w:rFonts w:ascii="仿宋_GB2312" w:eastAsia="仿宋_GB2312" w:hint="eastAsia"/>
          <w:sz w:val="28"/>
          <w:szCs w:val="28"/>
        </w:rPr>
        <w:t>合、定性分析与定量分析相结合的方式，运用案卷研究、专家咨询、座谈访谈等方法，对项目决策、过程、产出、效益四方面进行综合评价。</w:t>
      </w:r>
    </w:p>
    <w:p w:rsidR="00352E75" w:rsidRDefault="004B3C71">
      <w:pPr>
        <w:adjustRightInd w:val="0"/>
        <w:snapToGrid w:val="0"/>
        <w:spacing w:line="560" w:lineRule="exact"/>
        <w:ind w:firstLineChars="200" w:firstLine="560"/>
        <w:rPr>
          <w:rFonts w:ascii="仿宋_GB2312" w:eastAsia="仿宋_GB2312" w:hAnsi="宋体"/>
          <w:bCs/>
          <w:sz w:val="28"/>
          <w:szCs w:val="28"/>
        </w:rPr>
      </w:pPr>
      <w:r>
        <w:rPr>
          <w:rFonts w:ascii="仿宋_GB2312" w:eastAsia="仿宋_GB2312" w:hAnsi="宋体" w:hint="eastAsia"/>
          <w:bCs/>
          <w:sz w:val="28"/>
          <w:szCs w:val="28"/>
        </w:rPr>
        <w:t>2.</w:t>
      </w:r>
      <w:r>
        <w:rPr>
          <w:rFonts w:ascii="仿宋_GB2312" w:eastAsia="仿宋_GB2312" w:hAnsi="宋体" w:hint="eastAsia"/>
          <w:bCs/>
          <w:sz w:val="28"/>
          <w:szCs w:val="28"/>
        </w:rPr>
        <w:t>评价指标体系</w:t>
      </w:r>
      <w:bookmarkEnd w:id="9"/>
    </w:p>
    <w:p w:rsidR="00352E75" w:rsidRDefault="004B3C71">
      <w:pPr>
        <w:adjustRightInd w:val="0"/>
        <w:snapToGrid w:val="0"/>
        <w:spacing w:line="560" w:lineRule="exact"/>
        <w:ind w:firstLineChars="200" w:firstLine="560"/>
        <w:rPr>
          <w:rFonts w:ascii="仿宋_GB2312" w:eastAsia="仿宋_GB2312" w:hAnsi="宋体"/>
          <w:bCs/>
          <w:sz w:val="28"/>
          <w:szCs w:val="28"/>
        </w:rPr>
      </w:pPr>
      <w:bookmarkStart w:id="10" w:name="_Toc35588404"/>
      <w:bookmarkStart w:id="11" w:name="_Toc313007032"/>
      <w:r>
        <w:rPr>
          <w:rFonts w:ascii="仿宋_GB2312" w:eastAsia="仿宋_GB2312" w:hAnsi="宋体" w:hint="eastAsia"/>
          <w:bCs/>
          <w:sz w:val="28"/>
          <w:szCs w:val="28"/>
        </w:rPr>
        <w:lastRenderedPageBreak/>
        <w:t>根据</w:t>
      </w:r>
      <w:r>
        <w:rPr>
          <w:rFonts w:ascii="仿宋_GB2312" w:eastAsia="仿宋_GB2312" w:hAnsi="仿宋" w:hint="eastAsia"/>
          <w:sz w:val="28"/>
          <w:szCs w:val="28"/>
        </w:rPr>
        <w:t>《北京市项目支出绩效评价管理办法》（京财绩效〔</w:t>
      </w:r>
      <w:r>
        <w:rPr>
          <w:rFonts w:ascii="仿宋_GB2312" w:eastAsia="仿宋_GB2312" w:hAnsi="仿宋" w:hint="eastAsia"/>
          <w:sz w:val="28"/>
          <w:szCs w:val="28"/>
        </w:rPr>
        <w:t>2020</w:t>
      </w:r>
      <w:r>
        <w:rPr>
          <w:rFonts w:ascii="仿宋_GB2312" w:eastAsia="仿宋_GB2312" w:hAnsi="仿宋" w:hint="eastAsia"/>
          <w:sz w:val="28"/>
          <w:szCs w:val="28"/>
        </w:rPr>
        <w:t>〕</w:t>
      </w:r>
      <w:r>
        <w:rPr>
          <w:rFonts w:ascii="仿宋_GB2312" w:eastAsia="仿宋_GB2312" w:hAnsi="仿宋" w:hint="eastAsia"/>
          <w:sz w:val="28"/>
          <w:szCs w:val="28"/>
        </w:rPr>
        <w:t>2146</w:t>
      </w:r>
      <w:r>
        <w:rPr>
          <w:rFonts w:ascii="仿宋_GB2312" w:eastAsia="仿宋_GB2312" w:hAnsi="仿宋" w:hint="eastAsia"/>
          <w:sz w:val="28"/>
          <w:szCs w:val="28"/>
        </w:rPr>
        <w:t>号）</w:t>
      </w:r>
      <w:r>
        <w:rPr>
          <w:rFonts w:ascii="仿宋_GB2312" w:eastAsia="仿宋_GB2312" w:hAnsi="宋体" w:hint="eastAsia"/>
          <w:bCs/>
          <w:sz w:val="28"/>
          <w:szCs w:val="28"/>
        </w:rPr>
        <w:t>相关精神，结合项目特点，绩效自评工作组细化了该项目的绩效评价指标体系。</w:t>
      </w:r>
      <w:r>
        <w:rPr>
          <w:rFonts w:ascii="仿宋_GB2312" w:eastAsia="仿宋_GB2312" w:hint="eastAsia"/>
          <w:sz w:val="28"/>
          <w:szCs w:val="28"/>
        </w:rPr>
        <w:t>评价指标体系总分值为</w:t>
      </w:r>
      <w:r>
        <w:rPr>
          <w:rFonts w:ascii="仿宋_GB2312" w:eastAsia="仿宋_GB2312" w:hint="eastAsia"/>
          <w:sz w:val="28"/>
          <w:szCs w:val="28"/>
        </w:rPr>
        <w:t>100</w:t>
      </w:r>
      <w:r>
        <w:rPr>
          <w:rFonts w:ascii="仿宋_GB2312" w:eastAsia="仿宋_GB2312" w:hint="eastAsia"/>
          <w:sz w:val="28"/>
          <w:szCs w:val="28"/>
        </w:rPr>
        <w:t>分，其中项目决策</w:t>
      </w:r>
      <w:r>
        <w:rPr>
          <w:rFonts w:ascii="仿宋_GB2312" w:eastAsia="仿宋_GB2312" w:hint="eastAsia"/>
          <w:sz w:val="28"/>
          <w:szCs w:val="28"/>
        </w:rPr>
        <w:t>10</w:t>
      </w:r>
      <w:r>
        <w:rPr>
          <w:rFonts w:ascii="仿宋_GB2312" w:eastAsia="仿宋_GB2312" w:hint="eastAsia"/>
          <w:sz w:val="28"/>
          <w:szCs w:val="28"/>
        </w:rPr>
        <w:t>分，项目过程</w:t>
      </w:r>
      <w:r>
        <w:rPr>
          <w:rFonts w:ascii="仿宋_GB2312" w:eastAsia="仿宋_GB2312" w:hint="eastAsia"/>
          <w:sz w:val="28"/>
          <w:szCs w:val="28"/>
        </w:rPr>
        <w:t>20</w:t>
      </w:r>
      <w:r>
        <w:rPr>
          <w:rFonts w:ascii="仿宋_GB2312" w:eastAsia="仿宋_GB2312" w:hint="eastAsia"/>
          <w:sz w:val="28"/>
          <w:szCs w:val="28"/>
        </w:rPr>
        <w:t>分，项目产出</w:t>
      </w:r>
      <w:r>
        <w:rPr>
          <w:rFonts w:ascii="仿宋_GB2312" w:eastAsia="仿宋_GB2312" w:hint="eastAsia"/>
          <w:sz w:val="28"/>
          <w:szCs w:val="28"/>
        </w:rPr>
        <w:t>40</w:t>
      </w:r>
      <w:r>
        <w:rPr>
          <w:rFonts w:ascii="仿宋_GB2312" w:eastAsia="仿宋_GB2312" w:hint="eastAsia"/>
          <w:sz w:val="28"/>
          <w:szCs w:val="28"/>
        </w:rPr>
        <w:t>分，项目效益</w:t>
      </w:r>
      <w:r>
        <w:rPr>
          <w:rFonts w:ascii="仿宋_GB2312" w:eastAsia="仿宋_GB2312" w:hint="eastAsia"/>
          <w:sz w:val="28"/>
          <w:szCs w:val="28"/>
        </w:rPr>
        <w:t>30</w:t>
      </w:r>
      <w:r>
        <w:rPr>
          <w:rFonts w:ascii="仿宋_GB2312" w:eastAsia="仿宋_GB2312" w:hint="eastAsia"/>
          <w:sz w:val="28"/>
          <w:szCs w:val="28"/>
        </w:rPr>
        <w:t>分。</w:t>
      </w:r>
      <w:r>
        <w:rPr>
          <w:rFonts w:ascii="仿宋_GB2312" w:eastAsia="仿宋_GB2312" w:hAnsi="宋体" w:hint="eastAsia"/>
          <w:bCs/>
          <w:sz w:val="28"/>
          <w:szCs w:val="28"/>
        </w:rPr>
        <w:t>绩效评价综合绩效级别分为</w:t>
      </w:r>
      <w:r>
        <w:rPr>
          <w:rFonts w:ascii="仿宋_GB2312" w:eastAsia="仿宋_GB2312" w:hAnsi="宋体" w:hint="eastAsia"/>
          <w:bCs/>
          <w:sz w:val="28"/>
          <w:szCs w:val="28"/>
        </w:rPr>
        <w:t>4</w:t>
      </w:r>
      <w:r>
        <w:rPr>
          <w:rFonts w:ascii="仿宋_GB2312" w:eastAsia="仿宋_GB2312" w:hAnsi="宋体" w:hint="eastAsia"/>
          <w:bCs/>
          <w:sz w:val="28"/>
          <w:szCs w:val="28"/>
        </w:rPr>
        <w:t>个等级：</w:t>
      </w:r>
    </w:p>
    <w:p w:rsidR="00352E75" w:rsidRDefault="004B3C71">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宋体" w:hint="eastAsia"/>
          <w:bCs/>
          <w:sz w:val="28"/>
          <w:szCs w:val="28"/>
        </w:rPr>
        <w:t>综合得分在</w:t>
      </w:r>
      <w:r>
        <w:rPr>
          <w:rFonts w:ascii="仿宋_GB2312" w:eastAsia="仿宋_GB2312" w:hAnsi="宋体" w:hint="eastAsia"/>
          <w:bCs/>
          <w:sz w:val="28"/>
          <w:szCs w:val="28"/>
        </w:rPr>
        <w:t>90</w:t>
      </w:r>
      <w:r>
        <w:rPr>
          <w:rFonts w:ascii="仿宋_GB2312" w:eastAsia="仿宋_GB2312" w:hAnsi="宋体" w:hint="eastAsia"/>
          <w:bCs/>
          <w:sz w:val="28"/>
          <w:szCs w:val="28"/>
        </w:rPr>
        <w:t>（含）</w:t>
      </w:r>
      <w:r>
        <w:rPr>
          <w:rFonts w:ascii="仿宋_GB2312" w:eastAsia="仿宋_GB2312" w:hAnsi="宋体" w:hint="eastAsia"/>
          <w:bCs/>
          <w:sz w:val="28"/>
          <w:szCs w:val="28"/>
        </w:rPr>
        <w:t>-100</w:t>
      </w:r>
      <w:r>
        <w:rPr>
          <w:rFonts w:ascii="仿宋_GB2312" w:eastAsia="仿宋_GB2312" w:hAnsi="宋体" w:hint="eastAsia"/>
          <w:bCs/>
          <w:sz w:val="28"/>
          <w:szCs w:val="28"/>
        </w:rPr>
        <w:t>分为优；</w:t>
      </w:r>
    </w:p>
    <w:p w:rsidR="00352E75" w:rsidRDefault="004B3C71">
      <w:pPr>
        <w:adjustRightInd w:val="0"/>
        <w:snapToGrid w:val="0"/>
        <w:spacing w:line="560" w:lineRule="exact"/>
        <w:ind w:firstLineChars="200" w:firstLine="560"/>
        <w:rPr>
          <w:rFonts w:ascii="仿宋_GB2312" w:eastAsia="仿宋_GB2312" w:hAnsi="宋体"/>
          <w:bCs/>
          <w:sz w:val="28"/>
          <w:szCs w:val="28"/>
        </w:rPr>
      </w:pPr>
      <w:r>
        <w:rPr>
          <w:rFonts w:ascii="仿宋_GB2312" w:eastAsia="仿宋_GB2312" w:hAnsi="宋体" w:hint="eastAsia"/>
          <w:bCs/>
          <w:sz w:val="28"/>
          <w:szCs w:val="28"/>
        </w:rPr>
        <w:t>综合得分在</w:t>
      </w:r>
      <w:r>
        <w:rPr>
          <w:rFonts w:ascii="仿宋_GB2312" w:eastAsia="仿宋_GB2312" w:hAnsi="宋体" w:hint="eastAsia"/>
          <w:bCs/>
          <w:sz w:val="28"/>
          <w:szCs w:val="28"/>
        </w:rPr>
        <w:t>80</w:t>
      </w:r>
      <w:r>
        <w:rPr>
          <w:rFonts w:ascii="仿宋_GB2312" w:eastAsia="仿宋_GB2312" w:hAnsi="宋体" w:hint="eastAsia"/>
          <w:bCs/>
          <w:sz w:val="28"/>
          <w:szCs w:val="28"/>
        </w:rPr>
        <w:t>（含）</w:t>
      </w:r>
      <w:r>
        <w:rPr>
          <w:rFonts w:ascii="仿宋_GB2312" w:eastAsia="仿宋_GB2312" w:hAnsi="宋体" w:hint="eastAsia"/>
          <w:bCs/>
          <w:sz w:val="28"/>
          <w:szCs w:val="28"/>
        </w:rPr>
        <w:t>-90</w:t>
      </w:r>
      <w:r>
        <w:rPr>
          <w:rFonts w:ascii="仿宋_GB2312" w:eastAsia="仿宋_GB2312" w:hAnsi="宋体" w:hint="eastAsia"/>
          <w:bCs/>
          <w:sz w:val="28"/>
          <w:szCs w:val="28"/>
        </w:rPr>
        <w:t>分为良；</w:t>
      </w:r>
    </w:p>
    <w:p w:rsidR="00352E75" w:rsidRDefault="004B3C71">
      <w:pPr>
        <w:adjustRightInd w:val="0"/>
        <w:snapToGrid w:val="0"/>
        <w:spacing w:line="560" w:lineRule="exact"/>
        <w:ind w:firstLineChars="200" w:firstLine="560"/>
        <w:rPr>
          <w:rFonts w:ascii="仿宋_GB2312" w:eastAsia="仿宋_GB2312" w:hAnsi="宋体"/>
          <w:bCs/>
          <w:sz w:val="28"/>
          <w:szCs w:val="28"/>
        </w:rPr>
      </w:pPr>
      <w:r>
        <w:rPr>
          <w:rFonts w:ascii="仿宋_GB2312" w:eastAsia="仿宋_GB2312" w:hAnsi="宋体" w:hint="eastAsia"/>
          <w:bCs/>
          <w:sz w:val="28"/>
          <w:szCs w:val="28"/>
        </w:rPr>
        <w:t>综合得分在</w:t>
      </w:r>
      <w:r>
        <w:rPr>
          <w:rFonts w:ascii="仿宋_GB2312" w:eastAsia="仿宋_GB2312" w:hAnsi="宋体" w:hint="eastAsia"/>
          <w:bCs/>
          <w:sz w:val="28"/>
          <w:szCs w:val="28"/>
        </w:rPr>
        <w:t>60</w:t>
      </w:r>
      <w:r>
        <w:rPr>
          <w:rFonts w:ascii="仿宋_GB2312" w:eastAsia="仿宋_GB2312" w:hAnsi="宋体" w:hint="eastAsia"/>
          <w:bCs/>
          <w:sz w:val="28"/>
          <w:szCs w:val="28"/>
        </w:rPr>
        <w:t>（含）</w:t>
      </w:r>
      <w:r>
        <w:rPr>
          <w:rFonts w:ascii="仿宋_GB2312" w:eastAsia="仿宋_GB2312" w:hAnsi="宋体" w:hint="eastAsia"/>
          <w:bCs/>
          <w:sz w:val="28"/>
          <w:szCs w:val="28"/>
        </w:rPr>
        <w:t>-80</w:t>
      </w:r>
      <w:r>
        <w:rPr>
          <w:rFonts w:ascii="仿宋_GB2312" w:eastAsia="仿宋_GB2312" w:hAnsi="宋体" w:hint="eastAsia"/>
          <w:bCs/>
          <w:sz w:val="28"/>
          <w:szCs w:val="28"/>
        </w:rPr>
        <w:t>分为中；</w:t>
      </w:r>
    </w:p>
    <w:p w:rsidR="00352E75" w:rsidRDefault="004B3C71">
      <w:pPr>
        <w:adjustRightInd w:val="0"/>
        <w:snapToGrid w:val="0"/>
        <w:spacing w:line="560" w:lineRule="exact"/>
        <w:ind w:firstLineChars="200" w:firstLine="560"/>
        <w:rPr>
          <w:rFonts w:ascii="仿宋_GB2312" w:eastAsia="仿宋_GB2312" w:hAnsi="宋体"/>
          <w:bCs/>
          <w:sz w:val="28"/>
          <w:szCs w:val="28"/>
        </w:rPr>
      </w:pPr>
      <w:r>
        <w:rPr>
          <w:rFonts w:ascii="仿宋_GB2312" w:eastAsia="仿宋_GB2312" w:hAnsi="宋体" w:hint="eastAsia"/>
          <w:bCs/>
          <w:sz w:val="28"/>
          <w:szCs w:val="28"/>
        </w:rPr>
        <w:t>综合得分在</w:t>
      </w:r>
      <w:r>
        <w:rPr>
          <w:rFonts w:ascii="仿宋_GB2312" w:eastAsia="仿宋_GB2312" w:hAnsi="宋体" w:hint="eastAsia"/>
          <w:bCs/>
          <w:sz w:val="28"/>
          <w:szCs w:val="28"/>
        </w:rPr>
        <w:t>60</w:t>
      </w:r>
      <w:r>
        <w:rPr>
          <w:rFonts w:ascii="仿宋_GB2312" w:eastAsia="仿宋_GB2312" w:hAnsi="宋体" w:hint="eastAsia"/>
          <w:bCs/>
          <w:sz w:val="28"/>
          <w:szCs w:val="28"/>
        </w:rPr>
        <w:t>分以下为较差。</w:t>
      </w:r>
    </w:p>
    <w:p w:rsidR="00352E75" w:rsidRDefault="004B3C71">
      <w:pPr>
        <w:adjustRightInd w:val="0"/>
        <w:snapToGrid w:val="0"/>
        <w:spacing w:line="560" w:lineRule="exact"/>
        <w:ind w:firstLineChars="200" w:firstLine="560"/>
        <w:outlineLvl w:val="1"/>
        <w:rPr>
          <w:rFonts w:ascii="仿宋_GB2312" w:eastAsia="仿宋_GB2312"/>
          <w:sz w:val="28"/>
          <w:szCs w:val="28"/>
        </w:rPr>
      </w:pPr>
      <w:bookmarkStart w:id="12" w:name="_Toc103156235"/>
      <w:r>
        <w:rPr>
          <w:rFonts w:ascii="仿宋_GB2312" w:eastAsia="仿宋_GB2312" w:hint="eastAsia"/>
          <w:sz w:val="28"/>
          <w:szCs w:val="28"/>
        </w:rPr>
        <w:t>（三）绩效评价工作过程</w:t>
      </w:r>
      <w:bookmarkEnd w:id="10"/>
      <w:bookmarkEnd w:id="11"/>
      <w:bookmarkEnd w:id="12"/>
    </w:p>
    <w:p w:rsidR="00352E75" w:rsidRDefault="004B3C71">
      <w:pPr>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bCs/>
          <w:sz w:val="28"/>
          <w:szCs w:val="28"/>
        </w:rPr>
        <w:t>区文旅局组建了绩效自评工作组，撰写绩效报告、准备资料、完善绩效目标申报表；在充分沟通的基础上进行项目资料收集、整理和分析工作；完善绩效报告，形成绩效报告终稿；</w:t>
      </w:r>
      <w:r>
        <w:rPr>
          <w:rFonts w:ascii="仿宋_GB2312" w:eastAsia="仿宋_GB2312" w:hAnsi="宋体" w:hint="eastAsia"/>
          <w:sz w:val="28"/>
          <w:szCs w:val="28"/>
        </w:rPr>
        <w:t>绩效自评工作组通过听取汇报、质询、查阅资料等方式，了解项目的执行情况，对该项目进行了综合评价。绩效自评工作组根据收集到的项目相关资料以及专家组意见，对项目决策、过程、产出及效益情况进行综合分析，按照规定的文本格式和内容撰</w:t>
      </w:r>
      <w:r>
        <w:rPr>
          <w:rFonts w:ascii="仿宋_GB2312" w:eastAsia="仿宋_GB2312" w:hAnsi="宋体" w:hint="eastAsia"/>
          <w:bCs/>
          <w:sz w:val="28"/>
          <w:szCs w:val="28"/>
        </w:rPr>
        <w:t>写绩效评价报告，提交相关单位征求意见。</w:t>
      </w:r>
    </w:p>
    <w:p w:rsidR="00352E75" w:rsidRDefault="004B3C71">
      <w:pPr>
        <w:adjustRightInd w:val="0"/>
        <w:snapToGrid w:val="0"/>
        <w:spacing w:line="560" w:lineRule="exact"/>
        <w:ind w:firstLineChars="200" w:firstLine="560"/>
        <w:rPr>
          <w:rFonts w:ascii="仿宋_GB2312" w:eastAsia="仿宋_GB2312" w:hAnsi="宋体"/>
          <w:bCs/>
          <w:sz w:val="28"/>
          <w:szCs w:val="28"/>
        </w:rPr>
      </w:pPr>
      <w:r>
        <w:rPr>
          <w:rFonts w:ascii="仿宋_GB2312" w:eastAsia="仿宋_GB2312" w:hAnsi="宋体" w:hint="eastAsia"/>
          <w:bCs/>
          <w:sz w:val="28"/>
          <w:szCs w:val="28"/>
        </w:rPr>
        <w:t>三、</w:t>
      </w:r>
      <w:r>
        <w:rPr>
          <w:rFonts w:ascii="仿宋_GB2312" w:eastAsia="仿宋_GB2312" w:hAnsi="宋体" w:hint="eastAsia"/>
          <w:bCs/>
          <w:sz w:val="28"/>
          <w:szCs w:val="28"/>
        </w:rPr>
        <w:t>综合评价情况及评价结论（附相关评分表）</w:t>
      </w:r>
    </w:p>
    <w:p w:rsidR="00352E75" w:rsidRDefault="004B3C71">
      <w:pPr>
        <w:adjustRightInd w:val="0"/>
        <w:snapToGrid w:val="0"/>
        <w:spacing w:line="560" w:lineRule="exact"/>
        <w:ind w:firstLineChars="200" w:firstLine="560"/>
        <w:rPr>
          <w:rFonts w:ascii="仿宋_GB2312" w:eastAsia="仿宋_GB2312" w:hAnsi="宋体"/>
          <w:bCs/>
          <w:sz w:val="28"/>
          <w:szCs w:val="28"/>
        </w:rPr>
      </w:pPr>
      <w:r>
        <w:rPr>
          <w:rFonts w:ascii="仿宋_GB2312" w:eastAsia="仿宋_GB2312" w:hAnsi="宋体" w:hint="eastAsia"/>
          <w:bCs/>
          <w:sz w:val="28"/>
          <w:szCs w:val="28"/>
        </w:rPr>
        <w:t>2024</w:t>
      </w:r>
      <w:r>
        <w:rPr>
          <w:rFonts w:ascii="仿宋_GB2312" w:eastAsia="仿宋_GB2312" w:hAnsi="宋体" w:hint="eastAsia"/>
          <w:bCs/>
          <w:sz w:val="28"/>
          <w:szCs w:val="28"/>
        </w:rPr>
        <w:t>年，区文旅局按照工作整体部署，通过项目实施，以合理规划酒店布局，挖掘存量酒店营收潜力和吸引增量酒店落地，提升财源建设质量为目标，通过摸清副中心酒店资源存量和行业发展现状，科学研判未来副中心酒店市场需求，吸引高品质酒店落地，有效弥补副中心高端酒店资源短板，形成了《北京城市副中心酒店行业发展引导规划》和举办三</w:t>
      </w:r>
      <w:r>
        <w:rPr>
          <w:rFonts w:ascii="仿宋_GB2312" w:eastAsia="仿宋_GB2312" w:hAnsi="宋体" w:hint="eastAsia"/>
          <w:bCs/>
          <w:sz w:val="28"/>
          <w:szCs w:val="28"/>
        </w:rPr>
        <w:lastRenderedPageBreak/>
        <w:t>个半天酒店行业培训，新闻媒体报道数量近</w:t>
      </w:r>
      <w:r>
        <w:rPr>
          <w:rFonts w:ascii="仿宋_GB2312" w:eastAsia="仿宋_GB2312" w:hAnsi="宋体" w:hint="eastAsia"/>
          <w:bCs/>
          <w:sz w:val="28"/>
          <w:szCs w:val="28"/>
        </w:rPr>
        <w:t>20</w:t>
      </w:r>
      <w:r>
        <w:rPr>
          <w:rFonts w:ascii="仿宋_GB2312" w:eastAsia="仿宋_GB2312" w:hAnsi="宋体" w:hint="eastAsia"/>
          <w:bCs/>
          <w:sz w:val="28"/>
          <w:szCs w:val="28"/>
        </w:rPr>
        <w:t>家，进一步提升酒店行业整体水平。</w:t>
      </w:r>
    </w:p>
    <w:p w:rsidR="00352E75" w:rsidRDefault="004B3C71">
      <w:pPr>
        <w:tabs>
          <w:tab w:val="left" w:pos="4065"/>
        </w:tabs>
        <w:adjustRightInd w:val="0"/>
        <w:snapToGrid w:val="0"/>
        <w:spacing w:line="560" w:lineRule="exact"/>
        <w:ind w:firstLineChars="200" w:firstLine="562"/>
        <w:outlineLvl w:val="2"/>
        <w:rPr>
          <w:rFonts w:ascii="仿宋_GB2312" w:eastAsia="仿宋_GB2312"/>
          <w:b/>
          <w:sz w:val="28"/>
          <w:szCs w:val="28"/>
        </w:rPr>
      </w:pPr>
      <w:r>
        <w:rPr>
          <w:rFonts w:ascii="仿宋_GB2312" w:eastAsia="仿宋_GB2312" w:hint="eastAsia"/>
          <w:b/>
          <w:sz w:val="28"/>
          <w:szCs w:val="28"/>
        </w:rPr>
        <w:t>四、绩效评价指标分析</w:t>
      </w:r>
    </w:p>
    <w:p w:rsidR="00352E75" w:rsidRDefault="004B3C71">
      <w:pPr>
        <w:tabs>
          <w:tab w:val="left" w:pos="4065"/>
        </w:tabs>
        <w:adjustRightInd w:val="0"/>
        <w:snapToGrid w:val="0"/>
        <w:spacing w:line="560" w:lineRule="exact"/>
        <w:ind w:firstLineChars="200" w:firstLine="560"/>
        <w:outlineLvl w:val="2"/>
        <w:rPr>
          <w:rFonts w:ascii="仿宋_GB2312" w:eastAsia="仿宋_GB2312"/>
          <w:sz w:val="28"/>
          <w:szCs w:val="28"/>
        </w:rPr>
      </w:pPr>
      <w:bookmarkStart w:id="13" w:name="_Toc35588411"/>
      <w:r>
        <w:rPr>
          <w:rFonts w:ascii="仿宋_GB2312" w:eastAsia="仿宋_GB2312" w:hint="eastAsia"/>
          <w:sz w:val="28"/>
          <w:szCs w:val="28"/>
        </w:rPr>
        <w:t>（一）项目决策情况</w:t>
      </w:r>
    </w:p>
    <w:p w:rsidR="00352E75" w:rsidRDefault="004B3C71">
      <w:pPr>
        <w:tabs>
          <w:tab w:val="left" w:pos="4065"/>
        </w:tabs>
        <w:adjustRightInd w:val="0"/>
        <w:snapToGrid w:val="0"/>
        <w:spacing w:line="560" w:lineRule="exact"/>
        <w:ind w:firstLineChars="200" w:firstLine="560"/>
        <w:outlineLvl w:val="2"/>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项目立项</w:t>
      </w:r>
      <w:bookmarkEnd w:id="13"/>
    </w:p>
    <w:p w:rsidR="00352E75" w:rsidRDefault="004B3C71">
      <w:pPr>
        <w:tabs>
          <w:tab w:val="left" w:pos="4065"/>
        </w:tabs>
        <w:adjustRightInd w:val="0"/>
        <w:snapToGrid w:val="0"/>
        <w:spacing w:line="560" w:lineRule="exact"/>
        <w:ind w:firstLineChars="200" w:firstLine="560"/>
        <w:outlineLvl w:val="2"/>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）立项依据充分性</w:t>
      </w:r>
    </w:p>
    <w:p w:rsidR="00352E75" w:rsidRDefault="004B3C71">
      <w:pPr>
        <w:pStyle w:val="1"/>
        <w:spacing w:line="560" w:lineRule="exact"/>
        <w:ind w:firstLine="584"/>
        <w:rPr>
          <w:rFonts w:ascii="仿宋_GB2312" w:hAnsi="仿宋"/>
          <w:color w:val="0000FF"/>
          <w:sz w:val="28"/>
          <w:szCs w:val="28"/>
        </w:rPr>
      </w:pPr>
      <w:bookmarkStart w:id="14" w:name="_Hlk160460983"/>
      <w:r>
        <w:rPr>
          <w:rFonts w:ascii="仿宋_GB2312" w:hAnsi="楷体" w:cs="黑体" w:hint="eastAsia"/>
          <w:sz w:val="28"/>
          <w:szCs w:val="28"/>
        </w:rPr>
        <w:t>围绕市委书记尹力同志“四不两直”调研副中心指示精神，要补齐“住”的短板，围绕城市副中心及周边地区完善酒店布局，提升民宿品质和服务水平，满足游客多层次居住需求。根据区委主要领导指示，要着力提升副中心酒店品质和规模工作要求，区文旅局针对</w:t>
      </w:r>
      <w:r>
        <w:rPr>
          <w:rFonts w:ascii="仿宋_GB2312" w:hAnsi="楷体" w:cs="黑体" w:hint="eastAsia"/>
          <w:sz w:val="28"/>
          <w:szCs w:val="28"/>
        </w:rPr>
        <w:t>2024</w:t>
      </w:r>
      <w:r>
        <w:rPr>
          <w:rFonts w:ascii="仿宋_GB2312" w:hAnsi="楷体" w:cs="黑体" w:hint="eastAsia"/>
          <w:sz w:val="28"/>
          <w:szCs w:val="28"/>
        </w:rPr>
        <w:t>年上半年住宿业营业额同比下降</w:t>
      </w:r>
      <w:r>
        <w:rPr>
          <w:rFonts w:ascii="仿宋_GB2312" w:hAnsi="楷体" w:cs="黑体" w:hint="eastAsia"/>
          <w:sz w:val="28"/>
          <w:szCs w:val="28"/>
        </w:rPr>
        <w:t>11.1%</w:t>
      </w:r>
      <w:r>
        <w:rPr>
          <w:rFonts w:ascii="仿宋_GB2312" w:hAnsi="楷体" w:cs="黑体" w:hint="eastAsia"/>
          <w:sz w:val="28"/>
          <w:szCs w:val="28"/>
        </w:rPr>
        <w:t>的行业现状展开深入研究分析，以合理规划酒店布局，挖掘存量酒店营收潜力和吸引增量酒店落地，提升财源建设质量为目标，通过摸清副中心酒店资源存量和行业发展现状，科学研判未来副中心酒店市场需求，吸引高品质酒店落地，有效弥补副中心高端酒店资源短</w:t>
      </w:r>
      <w:r>
        <w:rPr>
          <w:rFonts w:ascii="仿宋_GB2312" w:hAnsi="楷体" w:cs="黑体" w:hint="eastAsia"/>
          <w:sz w:val="28"/>
          <w:szCs w:val="28"/>
        </w:rPr>
        <w:t>板，同时在经费紧张的情况下，组织开展通州区酒店行业培训工作，助力副中心文旅产业高质量发展</w:t>
      </w:r>
      <w:bookmarkEnd w:id="14"/>
      <w:r>
        <w:rPr>
          <w:rFonts w:ascii="仿宋_GB2312" w:hAnsi="楷体" w:cs="黑体" w:hint="eastAsia"/>
          <w:sz w:val="28"/>
          <w:szCs w:val="28"/>
        </w:rPr>
        <w:t>。</w:t>
      </w:r>
    </w:p>
    <w:p w:rsidR="00352E75" w:rsidRDefault="004B3C71">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）立项程序规范性</w:t>
      </w:r>
    </w:p>
    <w:p w:rsidR="00352E75" w:rsidRDefault="004B3C71">
      <w:pPr>
        <w:adjustRightInd w:val="0"/>
        <w:snapToGrid w:val="0"/>
        <w:spacing w:line="560" w:lineRule="exact"/>
        <w:ind w:firstLineChars="200" w:firstLine="560"/>
        <w:rPr>
          <w:rFonts w:ascii="仿宋_GB2312" w:eastAsia="仿宋_GB2312" w:cs="仿宋_GB2312"/>
          <w:iCs/>
          <w:color w:val="0000FF"/>
          <w:sz w:val="28"/>
          <w:szCs w:val="28"/>
        </w:rPr>
      </w:pPr>
      <w:r>
        <w:rPr>
          <w:rFonts w:ascii="仿宋_GB2312" w:eastAsia="仿宋_GB2312" w:cs="仿宋_GB2312" w:hint="eastAsia"/>
          <w:iCs/>
          <w:sz w:val="28"/>
          <w:szCs w:val="28"/>
        </w:rPr>
        <w:t>区文旅局围绕项目立项的必要性和可行性、实施条件、进度及计划安排的合理性等进行了事前绩效评估，并组织专家对项目进行了立项论证。根据专家论证意见及区财政局、区文旅局项目申报要求，产业促进科编制了项目申报文本、绩效目标申报表等材料，对其申报材料申报评审，将预算报送至区财政局，项目立项程序规范。</w:t>
      </w:r>
    </w:p>
    <w:p w:rsidR="00352E75" w:rsidRDefault="004B3C71">
      <w:pPr>
        <w:adjustRightInd w:val="0"/>
        <w:snapToGrid w:val="0"/>
        <w:spacing w:line="560" w:lineRule="exact"/>
        <w:ind w:firstLineChars="200" w:firstLine="560"/>
        <w:outlineLvl w:val="2"/>
        <w:rPr>
          <w:rFonts w:ascii="仿宋_GB2312" w:eastAsia="仿宋_GB2312"/>
          <w:sz w:val="28"/>
          <w:szCs w:val="28"/>
        </w:rPr>
      </w:pPr>
      <w:bookmarkStart w:id="15" w:name="_Toc35588412"/>
      <w:r>
        <w:rPr>
          <w:rFonts w:ascii="仿宋_GB2312" w:eastAsia="仿宋_GB2312" w:hint="eastAsia"/>
          <w:sz w:val="28"/>
          <w:szCs w:val="28"/>
        </w:rPr>
        <w:t>2.</w:t>
      </w:r>
      <w:r>
        <w:rPr>
          <w:rFonts w:ascii="仿宋_GB2312" w:eastAsia="仿宋_GB2312" w:hint="eastAsia"/>
          <w:sz w:val="28"/>
          <w:szCs w:val="28"/>
        </w:rPr>
        <w:t>绩效目标</w:t>
      </w:r>
      <w:bookmarkEnd w:id="15"/>
    </w:p>
    <w:p w:rsidR="00352E75" w:rsidRDefault="004B3C71">
      <w:pPr>
        <w:adjustRightInd w:val="0"/>
        <w:snapToGrid w:val="0"/>
        <w:spacing w:line="560" w:lineRule="exact"/>
        <w:ind w:firstLineChars="200" w:firstLine="560"/>
        <w:rPr>
          <w:rFonts w:ascii="仿宋_GB2312" w:eastAsia="仿宋_GB2312"/>
          <w:color w:val="0000FF"/>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）绩效目标合理性</w:t>
      </w:r>
    </w:p>
    <w:p w:rsidR="00352E75" w:rsidRDefault="004B3C71">
      <w:pPr>
        <w:adjustRightInd w:val="0"/>
        <w:snapToGrid w:val="0"/>
        <w:spacing w:line="560" w:lineRule="exact"/>
        <w:ind w:firstLineChars="221" w:firstLine="619"/>
        <w:rPr>
          <w:rFonts w:ascii="仿宋_GB2312" w:eastAsia="仿宋_GB2312"/>
          <w:iCs/>
          <w:color w:val="0000FF"/>
          <w:sz w:val="28"/>
          <w:szCs w:val="28"/>
        </w:rPr>
      </w:pPr>
      <w:r>
        <w:rPr>
          <w:rFonts w:ascii="仿宋_GB2312" w:eastAsia="仿宋_GB2312" w:hint="eastAsia"/>
          <w:iCs/>
          <w:sz w:val="28"/>
          <w:szCs w:val="28"/>
        </w:rPr>
        <w:lastRenderedPageBreak/>
        <w:t>项目旨在以合理规划酒店布局，挖掘存量酒店营收潜力和吸引增量酒店落地，提升财源建设质量为目标，通过摸清副中心酒店资源存量和行业发展现状，科学研判未来副中心酒店市场需求，吸引高品质酒店落地，有效弥补副中心高端酒店资源短板，助力副中心文旅产业高质量发展。项目绩效目标较为清晰、明确。</w:t>
      </w:r>
    </w:p>
    <w:p w:rsidR="00352E75" w:rsidRDefault="004B3C71">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）绩效指标明确性</w:t>
      </w:r>
    </w:p>
    <w:p w:rsidR="00352E75" w:rsidRDefault="004B3C71">
      <w:pPr>
        <w:adjustRightInd w:val="0"/>
        <w:snapToGrid w:val="0"/>
        <w:spacing w:line="560" w:lineRule="exact"/>
        <w:ind w:firstLineChars="200" w:firstLine="560"/>
        <w:rPr>
          <w:rFonts w:ascii="仿宋_GB2312" w:eastAsia="仿宋_GB2312"/>
          <w:iCs/>
          <w:sz w:val="28"/>
          <w:szCs w:val="28"/>
        </w:rPr>
      </w:pPr>
      <w:bookmarkStart w:id="16" w:name="_Toc35588413"/>
      <w:r>
        <w:rPr>
          <w:rFonts w:ascii="仿宋_GB2312" w:eastAsia="仿宋_GB2312" w:hint="eastAsia"/>
          <w:iCs/>
          <w:sz w:val="28"/>
          <w:szCs w:val="28"/>
        </w:rPr>
        <w:t>为考核项目绩效目标实现情况，项目单位对绩效目标进行分解、细化，设置了涉及产出数量、质量、进度及成本的产出指标和涵盖效益、服务对象满意度的效果指标。</w:t>
      </w:r>
    </w:p>
    <w:p w:rsidR="00352E75" w:rsidRDefault="004B3C71">
      <w:pPr>
        <w:adjustRightInd w:val="0"/>
        <w:snapToGrid w:val="0"/>
        <w:spacing w:line="560" w:lineRule="exact"/>
        <w:ind w:firstLineChars="200" w:firstLine="560"/>
        <w:outlineLvl w:val="2"/>
        <w:rPr>
          <w:rFonts w:ascii="仿宋_GB2312" w:eastAsia="仿宋_GB2312"/>
          <w:iCs/>
          <w:sz w:val="28"/>
          <w:szCs w:val="28"/>
        </w:rPr>
      </w:pPr>
      <w:r>
        <w:rPr>
          <w:rFonts w:ascii="仿宋_GB2312" w:eastAsia="仿宋_GB2312" w:hint="eastAsia"/>
          <w:iCs/>
          <w:sz w:val="28"/>
          <w:szCs w:val="28"/>
        </w:rPr>
        <w:t>3.</w:t>
      </w:r>
      <w:r>
        <w:rPr>
          <w:rFonts w:ascii="仿宋_GB2312" w:eastAsia="仿宋_GB2312" w:hint="eastAsia"/>
          <w:iCs/>
          <w:sz w:val="28"/>
          <w:szCs w:val="28"/>
        </w:rPr>
        <w:t>资金投入</w:t>
      </w:r>
      <w:bookmarkEnd w:id="16"/>
    </w:p>
    <w:p w:rsidR="00352E75" w:rsidRDefault="004B3C71">
      <w:pPr>
        <w:adjustRightInd w:val="0"/>
        <w:snapToGrid w:val="0"/>
        <w:spacing w:line="560" w:lineRule="exact"/>
        <w:ind w:firstLineChars="221" w:firstLine="619"/>
        <w:rPr>
          <w:rFonts w:ascii="仿宋_GB2312" w:eastAsia="仿宋_GB2312"/>
          <w:iCs/>
          <w:sz w:val="28"/>
          <w:szCs w:val="28"/>
        </w:rPr>
      </w:pPr>
      <w:r>
        <w:rPr>
          <w:rFonts w:ascii="仿宋_GB2312" w:eastAsia="仿宋_GB2312" w:hint="eastAsia"/>
          <w:iCs/>
          <w:sz w:val="28"/>
          <w:szCs w:val="28"/>
        </w:rPr>
        <w:t>根据事前绩效和评审结果，安排</w:t>
      </w:r>
      <w:r>
        <w:rPr>
          <w:rFonts w:ascii="仿宋_GB2312" w:eastAsia="仿宋_GB2312" w:hint="eastAsia"/>
          <w:iCs/>
          <w:sz w:val="28"/>
          <w:szCs w:val="28"/>
        </w:rPr>
        <w:t>44.</w:t>
      </w:r>
      <w:r>
        <w:rPr>
          <w:rFonts w:ascii="仿宋_GB2312" w:eastAsia="仿宋_GB2312" w:hint="eastAsia"/>
          <w:iCs/>
          <w:sz w:val="28"/>
          <w:szCs w:val="28"/>
        </w:rPr>
        <w:t>5</w:t>
      </w:r>
      <w:r>
        <w:rPr>
          <w:rFonts w:ascii="仿宋_GB2312" w:eastAsia="仿宋_GB2312" w:hint="eastAsia"/>
          <w:iCs/>
          <w:sz w:val="28"/>
          <w:szCs w:val="28"/>
        </w:rPr>
        <w:t>万元资金用于该</w:t>
      </w:r>
      <w:r>
        <w:rPr>
          <w:rFonts w:ascii="仿宋_GB2312" w:eastAsia="仿宋_GB2312" w:hint="eastAsia"/>
          <w:iCs/>
          <w:sz w:val="28"/>
          <w:szCs w:val="28"/>
        </w:rPr>
        <w:t>项目。</w:t>
      </w:r>
    </w:p>
    <w:p w:rsidR="00352E75" w:rsidRDefault="004B3C71">
      <w:pPr>
        <w:adjustRightInd w:val="0"/>
        <w:snapToGrid w:val="0"/>
        <w:spacing w:line="560" w:lineRule="exact"/>
        <w:ind w:firstLineChars="200" w:firstLine="560"/>
        <w:outlineLvl w:val="1"/>
        <w:rPr>
          <w:rFonts w:ascii="仿宋_GB2312" w:eastAsia="仿宋_GB2312"/>
          <w:sz w:val="28"/>
          <w:szCs w:val="28"/>
        </w:rPr>
      </w:pPr>
      <w:bookmarkStart w:id="17" w:name="_Toc103156239"/>
      <w:bookmarkStart w:id="18" w:name="_Toc35588414"/>
      <w:r>
        <w:rPr>
          <w:rFonts w:ascii="仿宋_GB2312" w:eastAsia="仿宋_GB2312" w:hAnsi="宋体" w:cs="宋体" w:hint="eastAsia"/>
          <w:kern w:val="0"/>
          <w:sz w:val="28"/>
          <w:szCs w:val="28"/>
        </w:rPr>
        <w:t>（二）项目过程情况</w:t>
      </w:r>
      <w:bookmarkEnd w:id="17"/>
      <w:bookmarkEnd w:id="18"/>
    </w:p>
    <w:p w:rsidR="00352E75" w:rsidRDefault="004B3C71">
      <w:pPr>
        <w:spacing w:line="560" w:lineRule="exact"/>
        <w:ind w:firstLineChars="200" w:firstLine="562"/>
        <w:rPr>
          <w:rFonts w:ascii="仿宋_GB2312" w:eastAsia="仿宋_GB2312" w:hAnsi="楷体_GB2312" w:cs="楷体_GB2312"/>
          <w:b/>
          <w:bCs/>
          <w:kern w:val="0"/>
          <w:sz w:val="28"/>
          <w:szCs w:val="28"/>
        </w:rPr>
      </w:pPr>
      <w:r>
        <w:rPr>
          <w:rFonts w:ascii="仿宋_GB2312" w:eastAsia="仿宋_GB2312" w:hAnsi="楷体_GB2312" w:cs="楷体_GB2312" w:hint="eastAsia"/>
          <w:b/>
          <w:bCs/>
          <w:kern w:val="0"/>
          <w:sz w:val="28"/>
          <w:szCs w:val="28"/>
        </w:rPr>
        <w:t>1.2024</w:t>
      </w:r>
      <w:r>
        <w:rPr>
          <w:rFonts w:ascii="仿宋_GB2312" w:eastAsia="仿宋_GB2312" w:hAnsi="楷体_GB2312" w:cs="楷体_GB2312" w:hint="eastAsia"/>
          <w:b/>
          <w:bCs/>
          <w:kern w:val="0"/>
          <w:sz w:val="28"/>
          <w:szCs w:val="28"/>
        </w:rPr>
        <w:t>年</w:t>
      </w:r>
      <w:r>
        <w:rPr>
          <w:rFonts w:ascii="仿宋_GB2312" w:eastAsia="仿宋_GB2312" w:hAnsi="楷体_GB2312" w:cs="楷体_GB2312" w:hint="eastAsia"/>
          <w:b/>
          <w:bCs/>
          <w:kern w:val="0"/>
          <w:sz w:val="28"/>
          <w:szCs w:val="28"/>
        </w:rPr>
        <w:t>7</w:t>
      </w:r>
      <w:r>
        <w:rPr>
          <w:rFonts w:ascii="仿宋_GB2312" w:eastAsia="仿宋_GB2312" w:hAnsi="楷体_GB2312" w:cs="楷体_GB2312" w:hint="eastAsia"/>
          <w:b/>
          <w:bCs/>
          <w:kern w:val="0"/>
          <w:sz w:val="28"/>
          <w:szCs w:val="28"/>
        </w:rPr>
        <w:t>月，前期研究准备。</w:t>
      </w:r>
      <w:r>
        <w:rPr>
          <w:rFonts w:ascii="仿宋_GB2312" w:eastAsia="仿宋_GB2312" w:hAnsi="楷体" w:cs="黑体" w:hint="eastAsia"/>
          <w:kern w:val="0"/>
          <w:sz w:val="28"/>
          <w:szCs w:val="28"/>
        </w:rPr>
        <w:t>围绕市委书记尹力同志“四不两直”调研副中心指示精神，要补齐“住”的短板，围绕城市副中心及周边地区完善酒店布局，提升民宿品质和服务水平，满足游客多层次居住需求。</w:t>
      </w:r>
    </w:p>
    <w:p w:rsidR="00352E75" w:rsidRDefault="004B3C71">
      <w:pPr>
        <w:spacing w:line="560" w:lineRule="exact"/>
        <w:ind w:firstLineChars="200" w:firstLine="560"/>
        <w:rPr>
          <w:rFonts w:ascii="仿宋_GB2312" w:eastAsia="仿宋_GB2312" w:hAnsi="楷体" w:cs="黑体"/>
          <w:kern w:val="0"/>
          <w:sz w:val="28"/>
          <w:szCs w:val="28"/>
        </w:rPr>
      </w:pPr>
      <w:r>
        <w:rPr>
          <w:rFonts w:ascii="仿宋_GB2312" w:eastAsia="仿宋_GB2312" w:hAnsi="楷体" w:cs="黑体" w:hint="eastAsia"/>
          <w:kern w:val="0"/>
          <w:sz w:val="28"/>
          <w:szCs w:val="28"/>
        </w:rPr>
        <w:t>根据区委主要领导指示，要着力提升副中心酒店品质和规模工作要求，通州区文旅局针对</w:t>
      </w:r>
      <w:r>
        <w:rPr>
          <w:rFonts w:ascii="仿宋_GB2312" w:eastAsia="仿宋_GB2312" w:hAnsi="楷体" w:cs="黑体" w:hint="eastAsia"/>
          <w:kern w:val="0"/>
          <w:sz w:val="28"/>
          <w:szCs w:val="28"/>
        </w:rPr>
        <w:t>2024</w:t>
      </w:r>
      <w:r>
        <w:rPr>
          <w:rFonts w:ascii="仿宋_GB2312" w:eastAsia="仿宋_GB2312" w:hAnsi="楷体" w:cs="黑体" w:hint="eastAsia"/>
          <w:kern w:val="0"/>
          <w:sz w:val="28"/>
          <w:szCs w:val="28"/>
        </w:rPr>
        <w:t>年上半年住宿业营业额同比下降</w:t>
      </w:r>
      <w:r>
        <w:rPr>
          <w:rFonts w:ascii="仿宋_GB2312" w:eastAsia="仿宋_GB2312" w:hAnsi="楷体" w:cs="黑体" w:hint="eastAsia"/>
          <w:kern w:val="0"/>
          <w:sz w:val="28"/>
          <w:szCs w:val="28"/>
        </w:rPr>
        <w:t>11.1%</w:t>
      </w:r>
      <w:r>
        <w:rPr>
          <w:rFonts w:ascii="仿宋_GB2312" w:eastAsia="仿宋_GB2312" w:hAnsi="楷体" w:cs="黑体" w:hint="eastAsia"/>
          <w:kern w:val="0"/>
          <w:sz w:val="28"/>
          <w:szCs w:val="28"/>
        </w:rPr>
        <w:t>的行业现状展开深入研究分析，计划以合理规划酒店布局，挖掘存量酒店营收潜力和吸引增量酒店落地，以提升财源建设质量为目标，通过摸清副中心酒店资源存量和行业发展现状，科学研判未来副中心酒店市场需求，吸引高品质酒店落地，有效弥补副中心高端酒店资源短板，助力副中心文旅产业高质量发展，牵头开展《规划》编制工作。</w:t>
      </w:r>
    </w:p>
    <w:p w:rsidR="00352E75" w:rsidRDefault="004B3C71">
      <w:pPr>
        <w:spacing w:line="560" w:lineRule="exact"/>
        <w:ind w:firstLineChars="200" w:firstLine="562"/>
        <w:rPr>
          <w:rFonts w:ascii="仿宋_GB2312" w:eastAsia="仿宋_GB2312" w:hAnsi="楷体_GB2312" w:cs="楷体_GB2312"/>
          <w:b/>
          <w:bCs/>
          <w:kern w:val="0"/>
          <w:sz w:val="28"/>
          <w:szCs w:val="28"/>
        </w:rPr>
      </w:pPr>
      <w:r>
        <w:rPr>
          <w:rFonts w:ascii="仿宋_GB2312" w:eastAsia="仿宋_GB2312" w:hAnsi="楷体_GB2312" w:cs="楷体_GB2312" w:hint="eastAsia"/>
          <w:b/>
          <w:bCs/>
          <w:kern w:val="0"/>
          <w:sz w:val="28"/>
          <w:szCs w:val="28"/>
        </w:rPr>
        <w:t>2.2024</w:t>
      </w:r>
      <w:r>
        <w:rPr>
          <w:rFonts w:ascii="仿宋_GB2312" w:eastAsia="仿宋_GB2312" w:hAnsi="楷体_GB2312" w:cs="楷体_GB2312" w:hint="eastAsia"/>
          <w:b/>
          <w:bCs/>
          <w:kern w:val="0"/>
          <w:sz w:val="28"/>
          <w:szCs w:val="28"/>
        </w:rPr>
        <w:t>年</w:t>
      </w:r>
      <w:r>
        <w:rPr>
          <w:rFonts w:ascii="仿宋_GB2312" w:eastAsia="仿宋_GB2312" w:hAnsi="楷体_GB2312" w:cs="楷体_GB2312" w:hint="eastAsia"/>
          <w:b/>
          <w:bCs/>
          <w:kern w:val="0"/>
          <w:sz w:val="28"/>
          <w:szCs w:val="28"/>
        </w:rPr>
        <w:t>8</w:t>
      </w:r>
      <w:r>
        <w:rPr>
          <w:rFonts w:ascii="仿宋_GB2312" w:eastAsia="仿宋_GB2312" w:hAnsi="楷体_GB2312" w:cs="楷体_GB2312" w:hint="eastAsia"/>
          <w:b/>
          <w:bCs/>
          <w:kern w:val="0"/>
          <w:sz w:val="28"/>
          <w:szCs w:val="28"/>
        </w:rPr>
        <w:t>月，制订工作方案。</w:t>
      </w:r>
      <w:r>
        <w:rPr>
          <w:rFonts w:ascii="仿宋_GB2312" w:eastAsia="仿宋_GB2312" w:hAnsi="楷体" w:cs="黑体" w:hint="eastAsia"/>
          <w:kern w:val="0"/>
          <w:sz w:val="28"/>
          <w:szCs w:val="28"/>
        </w:rPr>
        <w:t>围绕《规划》编制，区文旅局组织相关专家、技术团队，共</w:t>
      </w:r>
      <w:r>
        <w:rPr>
          <w:rFonts w:ascii="仿宋_GB2312" w:eastAsia="仿宋_GB2312" w:hAnsi="楷体" w:cs="黑体" w:hint="eastAsia"/>
          <w:kern w:val="0"/>
          <w:sz w:val="28"/>
          <w:szCs w:val="28"/>
        </w:rPr>
        <w:t>同研究制订工作方案。</w:t>
      </w:r>
      <w:r>
        <w:rPr>
          <w:rFonts w:ascii="仿宋_GB2312" w:eastAsia="仿宋_GB2312" w:hAnsi="楷体" w:cs="黑体" w:hint="eastAsia"/>
          <w:kern w:val="0"/>
          <w:sz w:val="28"/>
          <w:szCs w:val="28"/>
        </w:rPr>
        <w:lastRenderedPageBreak/>
        <w:t>8</w:t>
      </w:r>
      <w:r>
        <w:rPr>
          <w:rFonts w:ascii="仿宋_GB2312" w:eastAsia="仿宋_GB2312" w:hAnsi="楷体" w:cs="黑体" w:hint="eastAsia"/>
          <w:kern w:val="0"/>
          <w:sz w:val="28"/>
          <w:szCs w:val="28"/>
        </w:rPr>
        <w:t>月</w:t>
      </w:r>
      <w:r>
        <w:rPr>
          <w:rFonts w:ascii="仿宋_GB2312" w:eastAsia="仿宋_GB2312" w:hAnsi="楷体" w:cs="黑体" w:hint="eastAsia"/>
          <w:kern w:val="0"/>
          <w:sz w:val="28"/>
          <w:szCs w:val="28"/>
        </w:rPr>
        <w:t>5</w:t>
      </w:r>
      <w:r>
        <w:rPr>
          <w:rFonts w:ascii="仿宋_GB2312" w:eastAsia="仿宋_GB2312" w:hAnsi="楷体" w:cs="黑体" w:hint="eastAsia"/>
          <w:kern w:val="0"/>
          <w:sz w:val="28"/>
          <w:szCs w:val="28"/>
        </w:rPr>
        <w:t>日，由副局长楚萌、李林组织产业科及相关专家召开启动会，启动工作方案编制工作；</w:t>
      </w:r>
      <w:r>
        <w:rPr>
          <w:rFonts w:ascii="仿宋_GB2312" w:eastAsia="仿宋_GB2312" w:hAnsi="楷体" w:cs="黑体" w:hint="eastAsia"/>
          <w:kern w:val="0"/>
          <w:sz w:val="28"/>
          <w:szCs w:val="28"/>
        </w:rPr>
        <w:t>8</w:t>
      </w:r>
      <w:r>
        <w:rPr>
          <w:rFonts w:ascii="仿宋_GB2312" w:eastAsia="仿宋_GB2312" w:hAnsi="楷体" w:cs="黑体" w:hint="eastAsia"/>
          <w:kern w:val="0"/>
          <w:sz w:val="28"/>
          <w:szCs w:val="28"/>
        </w:rPr>
        <w:t>月</w:t>
      </w:r>
      <w:r>
        <w:rPr>
          <w:rFonts w:ascii="仿宋_GB2312" w:eastAsia="仿宋_GB2312" w:hAnsi="楷体" w:cs="黑体" w:hint="eastAsia"/>
          <w:kern w:val="0"/>
          <w:sz w:val="28"/>
          <w:szCs w:val="28"/>
        </w:rPr>
        <w:t>13</w:t>
      </w:r>
      <w:r>
        <w:rPr>
          <w:rFonts w:ascii="仿宋_GB2312" w:eastAsia="仿宋_GB2312" w:hAnsi="楷体" w:cs="黑体" w:hint="eastAsia"/>
          <w:kern w:val="0"/>
          <w:sz w:val="28"/>
          <w:szCs w:val="28"/>
        </w:rPr>
        <w:t>日形成工作方案初稿；</w:t>
      </w:r>
      <w:r>
        <w:rPr>
          <w:rFonts w:ascii="仿宋_GB2312" w:eastAsia="仿宋_GB2312" w:hAnsi="楷体" w:cs="黑体" w:hint="eastAsia"/>
          <w:kern w:val="0"/>
          <w:sz w:val="28"/>
          <w:szCs w:val="28"/>
        </w:rPr>
        <w:t>8</w:t>
      </w:r>
      <w:r>
        <w:rPr>
          <w:rFonts w:ascii="仿宋_GB2312" w:eastAsia="仿宋_GB2312" w:hAnsi="楷体" w:cs="黑体" w:hint="eastAsia"/>
          <w:kern w:val="0"/>
          <w:sz w:val="28"/>
          <w:szCs w:val="28"/>
        </w:rPr>
        <w:t>月</w:t>
      </w:r>
      <w:r>
        <w:rPr>
          <w:rFonts w:ascii="仿宋_GB2312" w:eastAsia="仿宋_GB2312" w:hAnsi="楷体" w:cs="黑体" w:hint="eastAsia"/>
          <w:kern w:val="0"/>
          <w:sz w:val="28"/>
          <w:szCs w:val="28"/>
        </w:rPr>
        <w:t>29</w:t>
      </w:r>
      <w:r>
        <w:rPr>
          <w:rFonts w:ascii="仿宋_GB2312" w:eastAsia="仿宋_GB2312" w:hAnsi="楷体" w:cs="黑体" w:hint="eastAsia"/>
          <w:kern w:val="0"/>
          <w:sz w:val="28"/>
          <w:szCs w:val="28"/>
        </w:rPr>
        <w:t>日，由局长李文华、副局长李林组织产业科及相关专家召开会议，修改完善工作方案。并于</w:t>
      </w:r>
      <w:r>
        <w:rPr>
          <w:rFonts w:ascii="仿宋_GB2312" w:eastAsia="仿宋_GB2312" w:hAnsi="楷体" w:cs="黑体" w:hint="eastAsia"/>
          <w:kern w:val="0"/>
          <w:sz w:val="28"/>
          <w:szCs w:val="28"/>
        </w:rPr>
        <w:t>9</w:t>
      </w:r>
      <w:r>
        <w:rPr>
          <w:rFonts w:ascii="仿宋_GB2312" w:eastAsia="仿宋_GB2312" w:hAnsi="楷体" w:cs="黑体" w:hint="eastAsia"/>
          <w:kern w:val="0"/>
          <w:sz w:val="28"/>
          <w:szCs w:val="28"/>
        </w:rPr>
        <w:t>月</w:t>
      </w:r>
      <w:r>
        <w:rPr>
          <w:rFonts w:ascii="仿宋_GB2312" w:eastAsia="仿宋_GB2312" w:hAnsi="楷体" w:cs="黑体" w:hint="eastAsia"/>
          <w:kern w:val="0"/>
          <w:sz w:val="28"/>
          <w:szCs w:val="28"/>
        </w:rPr>
        <w:t>3</w:t>
      </w:r>
      <w:r>
        <w:rPr>
          <w:rFonts w:ascii="仿宋_GB2312" w:eastAsia="仿宋_GB2312" w:hAnsi="楷体" w:cs="黑体" w:hint="eastAsia"/>
          <w:kern w:val="0"/>
          <w:sz w:val="28"/>
          <w:szCs w:val="28"/>
        </w:rPr>
        <w:t>日报送区政府。</w:t>
      </w:r>
    </w:p>
    <w:p w:rsidR="00352E75" w:rsidRDefault="004B3C71">
      <w:pPr>
        <w:spacing w:line="560" w:lineRule="exact"/>
        <w:ind w:firstLineChars="200" w:firstLine="562"/>
        <w:rPr>
          <w:rFonts w:ascii="仿宋_GB2312" w:eastAsia="仿宋_GB2312" w:hAnsi="楷体_GB2312" w:cs="楷体_GB2312"/>
          <w:b/>
          <w:bCs/>
          <w:kern w:val="0"/>
          <w:sz w:val="28"/>
          <w:szCs w:val="28"/>
        </w:rPr>
      </w:pPr>
      <w:r>
        <w:rPr>
          <w:rFonts w:ascii="仿宋_GB2312" w:eastAsia="仿宋_GB2312" w:hAnsi="楷体_GB2312" w:cs="楷体_GB2312" w:hint="eastAsia"/>
          <w:b/>
          <w:bCs/>
          <w:kern w:val="0"/>
          <w:sz w:val="28"/>
          <w:szCs w:val="28"/>
        </w:rPr>
        <w:t>3.2024</w:t>
      </w:r>
      <w:r>
        <w:rPr>
          <w:rFonts w:ascii="仿宋_GB2312" w:eastAsia="仿宋_GB2312" w:hAnsi="楷体_GB2312" w:cs="楷体_GB2312" w:hint="eastAsia"/>
          <w:b/>
          <w:bCs/>
          <w:kern w:val="0"/>
          <w:sz w:val="28"/>
          <w:szCs w:val="28"/>
        </w:rPr>
        <w:t>年</w:t>
      </w:r>
      <w:r>
        <w:rPr>
          <w:rFonts w:ascii="仿宋_GB2312" w:eastAsia="仿宋_GB2312" w:hAnsi="楷体_GB2312" w:cs="楷体_GB2312" w:hint="eastAsia"/>
          <w:b/>
          <w:bCs/>
          <w:kern w:val="0"/>
          <w:sz w:val="28"/>
          <w:szCs w:val="28"/>
        </w:rPr>
        <w:t>9</w:t>
      </w:r>
      <w:r>
        <w:rPr>
          <w:rFonts w:ascii="仿宋_GB2312" w:eastAsia="仿宋_GB2312" w:hAnsi="楷体_GB2312" w:cs="楷体_GB2312" w:hint="eastAsia"/>
          <w:b/>
          <w:bCs/>
          <w:kern w:val="0"/>
          <w:sz w:val="28"/>
          <w:szCs w:val="28"/>
        </w:rPr>
        <w:t>月，《规划》提纲制订及事前绩效评估。</w:t>
      </w:r>
      <w:r>
        <w:rPr>
          <w:rFonts w:ascii="仿宋_GB2312" w:eastAsia="仿宋_GB2312" w:hAnsi="楷体" w:cs="黑体" w:hint="eastAsia"/>
          <w:kern w:val="0"/>
          <w:sz w:val="28"/>
          <w:szCs w:val="28"/>
        </w:rPr>
        <w:t>依据工作方案，由区文旅局牵头开展《规划》前期调研、资料收集整理工作，并制订《规划》提纲。</w:t>
      </w:r>
    </w:p>
    <w:p w:rsidR="00352E75" w:rsidRDefault="004B3C71">
      <w:pPr>
        <w:spacing w:line="560" w:lineRule="exact"/>
        <w:ind w:firstLineChars="200" w:firstLine="560"/>
        <w:rPr>
          <w:rFonts w:ascii="仿宋_GB2312" w:eastAsia="仿宋_GB2312" w:hAnsi="楷体" w:cs="黑体"/>
          <w:kern w:val="0"/>
          <w:sz w:val="28"/>
          <w:szCs w:val="28"/>
        </w:rPr>
      </w:pPr>
      <w:r>
        <w:rPr>
          <w:rFonts w:ascii="仿宋_GB2312" w:eastAsia="仿宋_GB2312" w:hAnsi="楷体" w:cs="黑体" w:hint="eastAsia"/>
          <w:kern w:val="0"/>
          <w:sz w:val="28"/>
          <w:szCs w:val="28"/>
        </w:rPr>
        <w:t>9</w:t>
      </w:r>
      <w:r>
        <w:rPr>
          <w:rFonts w:ascii="仿宋_GB2312" w:eastAsia="仿宋_GB2312" w:hAnsi="楷体" w:cs="黑体" w:hint="eastAsia"/>
          <w:kern w:val="0"/>
          <w:sz w:val="28"/>
          <w:szCs w:val="28"/>
        </w:rPr>
        <w:t>月</w:t>
      </w:r>
      <w:r>
        <w:rPr>
          <w:rFonts w:ascii="仿宋_GB2312" w:eastAsia="仿宋_GB2312" w:hAnsi="楷体" w:cs="黑体" w:hint="eastAsia"/>
          <w:kern w:val="0"/>
          <w:sz w:val="28"/>
          <w:szCs w:val="28"/>
        </w:rPr>
        <w:t>13</w:t>
      </w:r>
      <w:r>
        <w:rPr>
          <w:rFonts w:ascii="仿宋_GB2312" w:eastAsia="仿宋_GB2312" w:hAnsi="楷体" w:cs="黑体" w:hint="eastAsia"/>
          <w:kern w:val="0"/>
          <w:sz w:val="28"/>
          <w:szCs w:val="28"/>
        </w:rPr>
        <w:t>日，区文旅局组织召开北京城市副中心住宿业经济指标调度会，探讨副中心酒店经营现阶段发展存在问题及近期提升酒店经营收入的工作计划。</w:t>
      </w:r>
      <w:r>
        <w:rPr>
          <w:rFonts w:ascii="仿宋_GB2312" w:eastAsia="仿宋_GB2312" w:hAnsi="楷体" w:cs="黑体" w:hint="eastAsia"/>
          <w:kern w:val="0"/>
          <w:sz w:val="28"/>
          <w:szCs w:val="28"/>
        </w:rPr>
        <w:t>9</w:t>
      </w:r>
      <w:r>
        <w:rPr>
          <w:rFonts w:ascii="仿宋_GB2312" w:eastAsia="仿宋_GB2312" w:hAnsi="楷体" w:cs="黑体" w:hint="eastAsia"/>
          <w:kern w:val="0"/>
          <w:sz w:val="28"/>
          <w:szCs w:val="28"/>
        </w:rPr>
        <w:t>月</w:t>
      </w:r>
      <w:r>
        <w:rPr>
          <w:rFonts w:ascii="仿宋_GB2312" w:eastAsia="仿宋_GB2312" w:hAnsi="楷体" w:cs="黑体" w:hint="eastAsia"/>
          <w:kern w:val="0"/>
          <w:sz w:val="28"/>
          <w:szCs w:val="28"/>
        </w:rPr>
        <w:t>25</w:t>
      </w:r>
      <w:r>
        <w:rPr>
          <w:rFonts w:ascii="仿宋_GB2312" w:eastAsia="仿宋_GB2312" w:hAnsi="楷体" w:cs="黑体" w:hint="eastAsia"/>
          <w:kern w:val="0"/>
          <w:sz w:val="28"/>
          <w:szCs w:val="28"/>
        </w:rPr>
        <w:t>日，副局长李林针对制订的《规划》提纲，组织召开研讨会。</w:t>
      </w:r>
    </w:p>
    <w:p w:rsidR="00352E75" w:rsidRDefault="004B3C71">
      <w:pPr>
        <w:spacing w:line="560" w:lineRule="exact"/>
        <w:ind w:firstLineChars="200" w:firstLine="560"/>
        <w:rPr>
          <w:rFonts w:ascii="仿宋_GB2312" w:eastAsia="仿宋_GB2312" w:hAnsi="楷体" w:cs="黑体"/>
          <w:kern w:val="0"/>
          <w:sz w:val="28"/>
          <w:szCs w:val="28"/>
        </w:rPr>
      </w:pPr>
      <w:r>
        <w:rPr>
          <w:rFonts w:ascii="仿宋_GB2312" w:eastAsia="仿宋_GB2312" w:hAnsi="楷体" w:cs="黑体" w:hint="eastAsia"/>
          <w:kern w:val="0"/>
          <w:sz w:val="28"/>
          <w:szCs w:val="28"/>
        </w:rPr>
        <w:t>区文旅局同步启动项目事前绩效和预算报审工作，为后续选择第三方服务单位奠定基础。</w:t>
      </w:r>
      <w:r>
        <w:rPr>
          <w:rFonts w:ascii="仿宋_GB2312" w:eastAsia="仿宋_GB2312" w:hAnsi="楷体" w:cs="黑体" w:hint="eastAsia"/>
          <w:kern w:val="0"/>
          <w:sz w:val="28"/>
          <w:szCs w:val="28"/>
        </w:rPr>
        <w:t>9</w:t>
      </w:r>
      <w:r>
        <w:rPr>
          <w:rFonts w:ascii="仿宋_GB2312" w:eastAsia="仿宋_GB2312" w:hAnsi="楷体" w:cs="黑体" w:hint="eastAsia"/>
          <w:kern w:val="0"/>
          <w:sz w:val="28"/>
          <w:szCs w:val="28"/>
        </w:rPr>
        <w:t>月</w:t>
      </w:r>
      <w:r>
        <w:rPr>
          <w:rFonts w:ascii="仿宋_GB2312" w:eastAsia="仿宋_GB2312" w:hAnsi="楷体" w:cs="黑体" w:hint="eastAsia"/>
          <w:kern w:val="0"/>
          <w:sz w:val="28"/>
          <w:szCs w:val="28"/>
        </w:rPr>
        <w:t>20</w:t>
      </w:r>
      <w:r>
        <w:rPr>
          <w:rFonts w:ascii="仿宋_GB2312" w:eastAsia="仿宋_GB2312" w:hAnsi="楷体" w:cs="黑体" w:hint="eastAsia"/>
          <w:kern w:val="0"/>
          <w:sz w:val="28"/>
          <w:szCs w:val="28"/>
        </w:rPr>
        <w:t>日，启动事前绩效申报工作。</w:t>
      </w:r>
    </w:p>
    <w:p w:rsidR="00352E75" w:rsidRDefault="004B3C71">
      <w:pPr>
        <w:spacing w:line="560" w:lineRule="exact"/>
        <w:ind w:firstLineChars="200" w:firstLine="562"/>
        <w:rPr>
          <w:rFonts w:ascii="仿宋_GB2312" w:eastAsia="仿宋_GB2312" w:hAnsi="楷体" w:cs="黑体"/>
          <w:kern w:val="0"/>
          <w:sz w:val="28"/>
          <w:szCs w:val="28"/>
        </w:rPr>
      </w:pPr>
      <w:r>
        <w:rPr>
          <w:rFonts w:ascii="仿宋_GB2312" w:eastAsia="仿宋_GB2312" w:hAnsi="楷体_GB2312" w:cs="楷体_GB2312" w:hint="eastAsia"/>
          <w:b/>
          <w:bCs/>
          <w:kern w:val="0"/>
          <w:sz w:val="28"/>
          <w:szCs w:val="28"/>
        </w:rPr>
        <w:t>4.2024</w:t>
      </w:r>
      <w:r>
        <w:rPr>
          <w:rFonts w:ascii="仿宋_GB2312" w:eastAsia="仿宋_GB2312" w:hAnsi="楷体_GB2312" w:cs="楷体_GB2312" w:hint="eastAsia"/>
          <w:b/>
          <w:bCs/>
          <w:kern w:val="0"/>
          <w:sz w:val="28"/>
          <w:szCs w:val="28"/>
        </w:rPr>
        <w:t>年</w:t>
      </w:r>
      <w:r>
        <w:rPr>
          <w:rFonts w:ascii="仿宋_GB2312" w:eastAsia="仿宋_GB2312" w:hAnsi="楷体_GB2312" w:cs="楷体_GB2312" w:hint="eastAsia"/>
          <w:b/>
          <w:bCs/>
          <w:kern w:val="0"/>
          <w:sz w:val="28"/>
          <w:szCs w:val="28"/>
        </w:rPr>
        <w:t>10</w:t>
      </w:r>
      <w:r>
        <w:rPr>
          <w:rFonts w:ascii="仿宋_GB2312" w:eastAsia="仿宋_GB2312" w:hAnsi="楷体_GB2312" w:cs="楷体_GB2312" w:hint="eastAsia"/>
          <w:b/>
          <w:bCs/>
          <w:kern w:val="0"/>
          <w:sz w:val="28"/>
          <w:szCs w:val="28"/>
        </w:rPr>
        <w:t>月上旬，形成《规划》讨论稿。</w:t>
      </w:r>
      <w:r>
        <w:rPr>
          <w:rFonts w:ascii="仿宋_GB2312" w:eastAsia="仿宋_GB2312" w:hAnsi="楷体" w:cs="黑体" w:hint="eastAsia"/>
          <w:kern w:val="0"/>
          <w:sz w:val="28"/>
          <w:szCs w:val="28"/>
        </w:rPr>
        <w:t>依据讨论的提纲，</w:t>
      </w:r>
      <w:r>
        <w:rPr>
          <w:rFonts w:ascii="仿宋_GB2312" w:eastAsia="仿宋_GB2312" w:hAnsi="楷体" w:cs="黑体" w:hint="eastAsia"/>
          <w:kern w:val="0"/>
          <w:sz w:val="28"/>
          <w:szCs w:val="28"/>
        </w:rPr>
        <w:t>10</w:t>
      </w:r>
      <w:r>
        <w:rPr>
          <w:rFonts w:ascii="仿宋_GB2312" w:eastAsia="仿宋_GB2312" w:hAnsi="楷体" w:cs="黑体" w:hint="eastAsia"/>
          <w:kern w:val="0"/>
          <w:sz w:val="28"/>
          <w:szCs w:val="28"/>
        </w:rPr>
        <w:t>月</w:t>
      </w:r>
      <w:r>
        <w:rPr>
          <w:rFonts w:ascii="仿宋_GB2312" w:eastAsia="仿宋_GB2312" w:hAnsi="楷体" w:cs="黑体" w:hint="eastAsia"/>
          <w:kern w:val="0"/>
          <w:sz w:val="28"/>
          <w:szCs w:val="28"/>
        </w:rPr>
        <w:t>11</w:t>
      </w:r>
      <w:r>
        <w:rPr>
          <w:rFonts w:ascii="仿宋_GB2312" w:eastAsia="仿宋_GB2312" w:hAnsi="楷体" w:cs="黑体" w:hint="eastAsia"/>
          <w:kern w:val="0"/>
          <w:sz w:val="28"/>
          <w:szCs w:val="28"/>
        </w:rPr>
        <w:t>日，由区文旅局组织相关专家形成《规划》讨论稿。同步配合事前绩效，根据专家组意见进行材料完善。</w:t>
      </w:r>
    </w:p>
    <w:p w:rsidR="00352E75" w:rsidRDefault="004B3C71">
      <w:pPr>
        <w:spacing w:line="560" w:lineRule="exact"/>
        <w:ind w:firstLineChars="200" w:firstLine="562"/>
        <w:rPr>
          <w:rFonts w:ascii="仿宋_GB2312" w:eastAsia="仿宋_GB2312" w:hAnsi="楷体" w:cs="黑体"/>
          <w:kern w:val="0"/>
          <w:sz w:val="28"/>
          <w:szCs w:val="28"/>
        </w:rPr>
      </w:pPr>
      <w:r>
        <w:rPr>
          <w:rFonts w:ascii="仿宋_GB2312" w:eastAsia="仿宋_GB2312" w:hAnsi="楷体_GB2312" w:cs="楷体_GB2312" w:hint="eastAsia"/>
          <w:b/>
          <w:bCs/>
          <w:kern w:val="0"/>
          <w:sz w:val="28"/>
          <w:szCs w:val="28"/>
        </w:rPr>
        <w:t>5.2024</w:t>
      </w:r>
      <w:r>
        <w:rPr>
          <w:rFonts w:ascii="仿宋_GB2312" w:eastAsia="仿宋_GB2312" w:hAnsi="楷体_GB2312" w:cs="楷体_GB2312" w:hint="eastAsia"/>
          <w:b/>
          <w:bCs/>
          <w:kern w:val="0"/>
          <w:sz w:val="28"/>
          <w:szCs w:val="28"/>
        </w:rPr>
        <w:t>年</w:t>
      </w:r>
      <w:r>
        <w:rPr>
          <w:rFonts w:ascii="仿宋_GB2312" w:eastAsia="仿宋_GB2312" w:hAnsi="楷体_GB2312" w:cs="楷体_GB2312" w:hint="eastAsia"/>
          <w:b/>
          <w:bCs/>
          <w:kern w:val="0"/>
          <w:sz w:val="28"/>
          <w:szCs w:val="28"/>
        </w:rPr>
        <w:t>12</w:t>
      </w:r>
      <w:r>
        <w:rPr>
          <w:rFonts w:ascii="仿宋_GB2312" w:eastAsia="仿宋_GB2312" w:hAnsi="楷体_GB2312" w:cs="楷体_GB2312" w:hint="eastAsia"/>
          <w:b/>
          <w:bCs/>
          <w:kern w:val="0"/>
          <w:sz w:val="28"/>
          <w:szCs w:val="28"/>
        </w:rPr>
        <w:t>月底，完成《规划</w:t>
      </w:r>
      <w:r>
        <w:rPr>
          <w:rFonts w:ascii="仿宋_GB2312" w:eastAsia="仿宋_GB2312" w:hAnsi="楷体_GB2312" w:cs="楷体_GB2312" w:hint="eastAsia"/>
          <w:b/>
          <w:bCs/>
          <w:kern w:val="0"/>
          <w:sz w:val="28"/>
          <w:szCs w:val="28"/>
        </w:rPr>
        <w:t>》上会工作和酒店行业培训及宣传报道工作。</w:t>
      </w:r>
      <w:r>
        <w:rPr>
          <w:rFonts w:ascii="仿宋_GB2312" w:eastAsia="仿宋_GB2312" w:hAnsi="楷体" w:cs="黑体" w:hint="eastAsia"/>
          <w:kern w:val="0"/>
          <w:sz w:val="28"/>
          <w:szCs w:val="28"/>
        </w:rPr>
        <w:t>根据修改完善的《规划》分别报分管区领导和区委宣传部部长会议研究，对其内容再次修改完善。对修改完善内容报请区长办公会会议审议。同时</w:t>
      </w:r>
      <w:r>
        <w:rPr>
          <w:rFonts w:ascii="仿宋_GB2312" w:eastAsia="仿宋_GB2312" w:hAnsi="楷体" w:cs="黑体" w:hint="eastAsia"/>
          <w:kern w:val="0"/>
          <w:sz w:val="28"/>
          <w:szCs w:val="28"/>
        </w:rPr>
        <w:t>12</w:t>
      </w:r>
      <w:r>
        <w:rPr>
          <w:rFonts w:ascii="仿宋_GB2312" w:eastAsia="仿宋_GB2312" w:hAnsi="楷体" w:cs="黑体" w:hint="eastAsia"/>
          <w:kern w:val="0"/>
          <w:sz w:val="28"/>
          <w:szCs w:val="28"/>
        </w:rPr>
        <w:t>月</w:t>
      </w:r>
      <w:r>
        <w:rPr>
          <w:rFonts w:ascii="仿宋_GB2312" w:eastAsia="仿宋_GB2312" w:hAnsi="楷体" w:cs="黑体" w:hint="eastAsia"/>
          <w:kern w:val="0"/>
          <w:sz w:val="28"/>
          <w:szCs w:val="28"/>
        </w:rPr>
        <w:t>9</w:t>
      </w:r>
      <w:r>
        <w:rPr>
          <w:rFonts w:ascii="仿宋_GB2312" w:eastAsia="仿宋_GB2312" w:hAnsi="楷体" w:cs="黑体" w:hint="eastAsia"/>
          <w:kern w:val="0"/>
          <w:sz w:val="28"/>
          <w:szCs w:val="28"/>
        </w:rPr>
        <w:t>日</w:t>
      </w:r>
      <w:r>
        <w:rPr>
          <w:rFonts w:ascii="仿宋_GB2312" w:eastAsia="仿宋_GB2312" w:hAnsi="楷体" w:cs="黑体" w:hint="eastAsia"/>
          <w:kern w:val="0"/>
          <w:sz w:val="28"/>
          <w:szCs w:val="28"/>
        </w:rPr>
        <w:t>-11</w:t>
      </w:r>
      <w:r>
        <w:rPr>
          <w:rFonts w:ascii="仿宋_GB2312" w:eastAsia="仿宋_GB2312" w:hAnsi="楷体" w:cs="黑体" w:hint="eastAsia"/>
          <w:kern w:val="0"/>
          <w:sz w:val="28"/>
          <w:szCs w:val="28"/>
        </w:rPr>
        <w:t>日连续三个半天对酒店行业进行培训工作，多家媒体进行新闻相关报道。</w:t>
      </w:r>
    </w:p>
    <w:p w:rsidR="00352E75" w:rsidRDefault="004B3C71">
      <w:pPr>
        <w:adjustRightInd w:val="0"/>
        <w:snapToGrid w:val="0"/>
        <w:spacing w:line="560" w:lineRule="exact"/>
        <w:ind w:firstLineChars="200" w:firstLine="560"/>
        <w:outlineLvl w:val="2"/>
        <w:rPr>
          <w:rFonts w:ascii="仿宋_GB2312" w:eastAsia="仿宋_GB2312" w:hAnsi="楷体" w:cs="黑体"/>
          <w:kern w:val="0"/>
          <w:sz w:val="28"/>
          <w:szCs w:val="28"/>
        </w:rPr>
      </w:pPr>
      <w:r>
        <w:rPr>
          <w:rFonts w:ascii="仿宋_GB2312" w:eastAsia="仿宋_GB2312" w:hAnsi="楷体" w:cs="黑体" w:hint="eastAsia"/>
          <w:kern w:val="0"/>
          <w:sz w:val="28"/>
          <w:szCs w:val="28"/>
        </w:rPr>
        <w:t>（三）项目产出情况。</w:t>
      </w:r>
    </w:p>
    <w:p w:rsidR="00352E75" w:rsidRDefault="004B3C71">
      <w:pPr>
        <w:adjustRightInd w:val="0"/>
        <w:snapToGrid w:val="0"/>
        <w:spacing w:line="560" w:lineRule="exact"/>
        <w:ind w:firstLineChars="200" w:firstLine="560"/>
        <w:outlineLvl w:val="2"/>
        <w:rPr>
          <w:rFonts w:ascii="仿宋_GB2312" w:eastAsia="仿宋_GB2312" w:hAnsi="楷体" w:cs="黑体"/>
          <w:kern w:val="0"/>
          <w:sz w:val="28"/>
          <w:szCs w:val="28"/>
        </w:rPr>
      </w:pPr>
      <w:bookmarkStart w:id="19" w:name="_Toc35588418"/>
      <w:r>
        <w:rPr>
          <w:rFonts w:ascii="仿宋_GB2312" w:eastAsia="仿宋_GB2312" w:hAnsi="楷体" w:cs="黑体" w:hint="eastAsia"/>
          <w:kern w:val="0"/>
          <w:sz w:val="28"/>
          <w:szCs w:val="28"/>
        </w:rPr>
        <w:t>1.</w:t>
      </w:r>
      <w:r>
        <w:rPr>
          <w:rFonts w:ascii="仿宋_GB2312" w:eastAsia="仿宋_GB2312" w:hAnsi="楷体" w:cs="黑体" w:hint="eastAsia"/>
          <w:kern w:val="0"/>
          <w:sz w:val="28"/>
          <w:szCs w:val="28"/>
        </w:rPr>
        <w:t>产出数量</w:t>
      </w:r>
      <w:bookmarkEnd w:id="19"/>
    </w:p>
    <w:p w:rsidR="00352E75" w:rsidRDefault="004B3C71">
      <w:pPr>
        <w:spacing w:line="560" w:lineRule="exact"/>
        <w:ind w:firstLineChars="200" w:firstLine="560"/>
        <w:rPr>
          <w:rFonts w:ascii="仿宋_GB2312" w:eastAsia="仿宋_GB2312" w:hAnsi="楷体" w:cs="黑体"/>
          <w:kern w:val="0"/>
          <w:sz w:val="28"/>
          <w:szCs w:val="28"/>
        </w:rPr>
      </w:pPr>
      <w:r>
        <w:rPr>
          <w:rFonts w:ascii="仿宋_GB2312" w:eastAsia="仿宋_GB2312" w:hAnsi="楷体" w:cs="黑体" w:hint="eastAsia"/>
          <w:kern w:val="0"/>
          <w:sz w:val="28"/>
          <w:szCs w:val="28"/>
        </w:rPr>
        <w:t>完成《北京城市副中心酒店行业发展引导规划》报告一份，新闻媒体报道数量近</w:t>
      </w:r>
      <w:r>
        <w:rPr>
          <w:rFonts w:ascii="仿宋_GB2312" w:eastAsia="仿宋_GB2312" w:hAnsi="楷体" w:cs="黑体" w:hint="eastAsia"/>
          <w:kern w:val="0"/>
          <w:sz w:val="28"/>
          <w:szCs w:val="28"/>
        </w:rPr>
        <w:t>20</w:t>
      </w:r>
      <w:r>
        <w:rPr>
          <w:rFonts w:ascii="仿宋_GB2312" w:eastAsia="仿宋_GB2312" w:hAnsi="楷体" w:cs="黑体" w:hint="eastAsia"/>
          <w:kern w:val="0"/>
          <w:sz w:val="28"/>
          <w:szCs w:val="28"/>
        </w:rPr>
        <w:t>家，举办三场酒店行业培训。</w:t>
      </w:r>
    </w:p>
    <w:p w:rsidR="00352E75" w:rsidRDefault="004B3C71">
      <w:pPr>
        <w:adjustRightInd w:val="0"/>
        <w:snapToGrid w:val="0"/>
        <w:spacing w:line="560" w:lineRule="exact"/>
        <w:ind w:firstLineChars="200" w:firstLine="560"/>
        <w:outlineLvl w:val="2"/>
        <w:rPr>
          <w:rFonts w:ascii="仿宋_GB2312" w:eastAsia="仿宋_GB2312" w:hAnsi="楷体" w:cs="黑体"/>
          <w:kern w:val="0"/>
          <w:sz w:val="28"/>
          <w:szCs w:val="28"/>
        </w:rPr>
      </w:pPr>
      <w:bookmarkStart w:id="20" w:name="_Toc35588419"/>
      <w:r>
        <w:rPr>
          <w:rFonts w:ascii="仿宋_GB2312" w:eastAsia="仿宋_GB2312" w:hAnsi="楷体" w:cs="黑体" w:hint="eastAsia"/>
          <w:kern w:val="0"/>
          <w:sz w:val="28"/>
          <w:szCs w:val="28"/>
        </w:rPr>
        <w:lastRenderedPageBreak/>
        <w:t>2.</w:t>
      </w:r>
      <w:r>
        <w:rPr>
          <w:rFonts w:ascii="仿宋_GB2312" w:eastAsia="仿宋_GB2312" w:hAnsi="楷体" w:cs="黑体" w:hint="eastAsia"/>
          <w:kern w:val="0"/>
          <w:sz w:val="28"/>
          <w:szCs w:val="28"/>
        </w:rPr>
        <w:t>产出质量</w:t>
      </w:r>
      <w:bookmarkEnd w:id="20"/>
    </w:p>
    <w:p w:rsidR="00352E75" w:rsidRDefault="004B3C71">
      <w:pPr>
        <w:adjustRightInd w:val="0"/>
        <w:snapToGrid w:val="0"/>
        <w:spacing w:line="560" w:lineRule="exact"/>
        <w:ind w:firstLineChars="200" w:firstLine="560"/>
        <w:rPr>
          <w:rFonts w:ascii="仿宋_GB2312" w:eastAsia="仿宋_GB2312"/>
          <w:sz w:val="28"/>
          <w:szCs w:val="28"/>
        </w:rPr>
      </w:pPr>
      <w:r>
        <w:rPr>
          <w:rFonts w:ascii="仿宋_GB2312" w:eastAsia="仿宋_GB2312" w:hAnsi="宋体" w:hint="eastAsia"/>
          <w:bCs/>
          <w:sz w:val="28"/>
          <w:szCs w:val="28"/>
        </w:rPr>
        <w:t>《北京城市副中心酒店行业发展引导规划》</w:t>
      </w:r>
      <w:r>
        <w:rPr>
          <w:rFonts w:ascii="仿宋_GB2312" w:eastAsia="仿宋_GB2312" w:hint="eastAsia"/>
          <w:sz w:val="28"/>
          <w:szCs w:val="28"/>
        </w:rPr>
        <w:t>报告编制质量达到政府公文发布的质量要求。</w:t>
      </w:r>
    </w:p>
    <w:p w:rsidR="00352E75" w:rsidRDefault="004B3C71">
      <w:pPr>
        <w:tabs>
          <w:tab w:val="left" w:pos="4065"/>
        </w:tabs>
        <w:adjustRightInd w:val="0"/>
        <w:snapToGrid w:val="0"/>
        <w:spacing w:line="560" w:lineRule="exact"/>
        <w:ind w:firstLineChars="200" w:firstLine="560"/>
        <w:outlineLvl w:val="2"/>
        <w:rPr>
          <w:rFonts w:ascii="仿宋_GB2312" w:eastAsia="仿宋_GB2312"/>
          <w:sz w:val="28"/>
          <w:szCs w:val="28"/>
        </w:rPr>
      </w:pPr>
      <w:bookmarkStart w:id="21" w:name="_Toc71382605"/>
      <w:r>
        <w:rPr>
          <w:rFonts w:ascii="仿宋_GB2312" w:eastAsia="仿宋_GB2312" w:hint="eastAsia"/>
          <w:sz w:val="28"/>
          <w:szCs w:val="28"/>
        </w:rPr>
        <w:t>3.</w:t>
      </w:r>
      <w:r>
        <w:rPr>
          <w:rFonts w:ascii="仿宋_GB2312" w:eastAsia="仿宋_GB2312" w:hint="eastAsia"/>
          <w:sz w:val="28"/>
          <w:szCs w:val="28"/>
        </w:rPr>
        <w:t>产出时效</w:t>
      </w:r>
      <w:bookmarkEnd w:id="21"/>
    </w:p>
    <w:p w:rsidR="00352E75" w:rsidRDefault="004B3C71">
      <w:pPr>
        <w:adjustRightInd w:val="0"/>
        <w:snapToGrid w:val="0"/>
        <w:spacing w:line="560" w:lineRule="exact"/>
        <w:ind w:firstLineChars="200" w:firstLine="560"/>
        <w:rPr>
          <w:rFonts w:ascii="仿宋_GB2312" w:eastAsia="仿宋_GB2312" w:hAnsi="宋体" w:cs="宋体"/>
          <w:kern w:val="0"/>
          <w:sz w:val="28"/>
          <w:szCs w:val="28"/>
        </w:rPr>
      </w:pPr>
      <w:bookmarkStart w:id="22" w:name="_Toc71382606"/>
      <w:r>
        <w:rPr>
          <w:rFonts w:ascii="仿宋_GB2312" w:eastAsia="仿宋_GB2312" w:hAnsi="宋体" w:cs="宋体" w:hint="eastAsia"/>
          <w:kern w:val="0"/>
          <w:sz w:val="28"/>
          <w:szCs w:val="28"/>
        </w:rPr>
        <w:t>项目在</w:t>
      </w:r>
      <w:r>
        <w:rPr>
          <w:rFonts w:ascii="仿宋_GB2312" w:eastAsia="仿宋_GB2312" w:hAnsi="宋体" w:cs="宋体" w:hint="eastAsia"/>
          <w:kern w:val="0"/>
          <w:sz w:val="28"/>
          <w:szCs w:val="28"/>
        </w:rPr>
        <w:t>2024</w:t>
      </w:r>
      <w:r>
        <w:rPr>
          <w:rFonts w:ascii="仿宋_GB2312" w:eastAsia="仿宋_GB2312" w:hAnsi="宋体" w:cs="宋体" w:hint="eastAsia"/>
          <w:kern w:val="0"/>
          <w:sz w:val="28"/>
          <w:szCs w:val="28"/>
        </w:rPr>
        <w:t>年</w:t>
      </w:r>
      <w:r>
        <w:rPr>
          <w:rFonts w:ascii="仿宋_GB2312" w:eastAsia="仿宋_GB2312" w:hAnsi="宋体" w:cs="宋体" w:hint="eastAsia"/>
          <w:kern w:val="0"/>
          <w:sz w:val="28"/>
          <w:szCs w:val="28"/>
        </w:rPr>
        <w:t>12</w:t>
      </w:r>
      <w:r>
        <w:rPr>
          <w:rFonts w:ascii="仿宋_GB2312" w:eastAsia="仿宋_GB2312" w:hAnsi="宋体" w:cs="宋体" w:hint="eastAsia"/>
          <w:kern w:val="0"/>
          <w:sz w:val="28"/>
          <w:szCs w:val="28"/>
        </w:rPr>
        <w:t>月底前完成。</w:t>
      </w:r>
    </w:p>
    <w:p w:rsidR="00352E75" w:rsidRDefault="004B3C71">
      <w:pPr>
        <w:tabs>
          <w:tab w:val="left" w:pos="4065"/>
        </w:tabs>
        <w:adjustRightInd w:val="0"/>
        <w:snapToGrid w:val="0"/>
        <w:spacing w:line="560" w:lineRule="exact"/>
        <w:ind w:firstLineChars="200" w:firstLine="560"/>
        <w:outlineLvl w:val="2"/>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产出成本</w:t>
      </w:r>
      <w:bookmarkEnd w:id="22"/>
    </w:p>
    <w:p w:rsidR="00352E75" w:rsidRDefault="004B3C71">
      <w:pPr>
        <w:spacing w:line="560" w:lineRule="exact"/>
        <w:ind w:firstLineChars="200" w:firstLine="560"/>
        <w:rPr>
          <w:rFonts w:ascii="仿宋_GB2312" w:eastAsia="仿宋_GB2312"/>
          <w:sz w:val="28"/>
          <w:szCs w:val="28"/>
        </w:rPr>
      </w:pPr>
      <w:r>
        <w:rPr>
          <w:rFonts w:ascii="仿宋_GB2312" w:eastAsia="仿宋_GB2312" w:hint="eastAsia"/>
          <w:sz w:val="28"/>
          <w:szCs w:val="28"/>
        </w:rPr>
        <w:t>项目单位通过比选的方式确定服务供应商，并严格按照财务管理制度要求进行资金支付，未出现超预算支出的情况。</w:t>
      </w:r>
    </w:p>
    <w:p w:rsidR="00352E75" w:rsidRDefault="004B3C71">
      <w:pPr>
        <w:adjustRightInd w:val="0"/>
        <w:snapToGrid w:val="0"/>
        <w:spacing w:line="560" w:lineRule="exact"/>
        <w:ind w:firstLineChars="200" w:firstLine="560"/>
        <w:outlineLvl w:val="2"/>
        <w:rPr>
          <w:rFonts w:ascii="仿宋_GB2312" w:eastAsia="仿宋_GB2312"/>
          <w:sz w:val="28"/>
          <w:szCs w:val="28"/>
        </w:rPr>
      </w:pPr>
      <w:r>
        <w:rPr>
          <w:rFonts w:ascii="仿宋_GB2312" w:eastAsia="仿宋_GB2312" w:hint="eastAsia"/>
          <w:sz w:val="28"/>
          <w:szCs w:val="28"/>
        </w:rPr>
        <w:t>（四）项目效益情况。</w:t>
      </w:r>
    </w:p>
    <w:p w:rsidR="00352E75" w:rsidRDefault="004B3C71">
      <w:pPr>
        <w:adjustRightInd w:val="0"/>
        <w:snapToGrid w:val="0"/>
        <w:spacing w:line="560" w:lineRule="exact"/>
        <w:ind w:firstLineChars="200" w:firstLine="560"/>
        <w:outlineLvl w:val="2"/>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实施效益</w:t>
      </w:r>
    </w:p>
    <w:p w:rsidR="00352E75" w:rsidRDefault="004B3C71">
      <w:pPr>
        <w:spacing w:line="560" w:lineRule="exact"/>
        <w:ind w:firstLineChars="200" w:firstLine="560"/>
        <w:rPr>
          <w:rFonts w:ascii="仿宋_GB2312" w:eastAsia="仿宋_GB2312"/>
          <w:sz w:val="28"/>
          <w:szCs w:val="28"/>
        </w:rPr>
      </w:pPr>
      <w:r>
        <w:rPr>
          <w:rFonts w:ascii="仿宋_GB2312" w:eastAsia="仿宋_GB2312" w:hint="eastAsia"/>
          <w:sz w:val="28"/>
          <w:szCs w:val="28"/>
        </w:rPr>
        <w:t>通过项目实施，以合理规划酒店布局，挖掘存量酒店营收潜力和吸引增量酒店落地，提升财源建设质量为目标，通过摸清副中心酒店资源存量和行业发展现状，科学研判未来副中心酒店市场需求，吸引高品质酒店落地，有效弥补副中心高端酒店资源短板。经过区文旅局和专家的共同工作，目前已形成《规划》报告，对全国及北京市、副中心酒店行业发展的市场情况和发展现状进行分析</w:t>
      </w:r>
      <w:r>
        <w:rPr>
          <w:rFonts w:ascii="仿宋_GB2312" w:eastAsia="仿宋_GB2312" w:hint="eastAsia"/>
          <w:sz w:val="28"/>
          <w:szCs w:val="28"/>
        </w:rPr>
        <w:t>；挖掘副中心酒店发展需求，对副中心旅游产业吸引客群的分析，以期寻求未来副中心酒店增量客源。在上述分析基础上，对副中心酒店规划的整体思路、发展目标、重点任务、空间引导、实施路径、支持政策、保障措施进行了系统阐述。</w:t>
      </w:r>
    </w:p>
    <w:p w:rsidR="00352E75" w:rsidRDefault="004B3C71">
      <w:pPr>
        <w:autoSpaceDE w:val="0"/>
        <w:autoSpaceDN w:val="0"/>
        <w:adjustRightInd w:val="0"/>
        <w:snapToGrid w:val="0"/>
        <w:spacing w:line="560" w:lineRule="exact"/>
        <w:ind w:firstLineChars="200" w:firstLine="560"/>
        <w:outlineLvl w:val="2"/>
        <w:rPr>
          <w:rFonts w:ascii="仿宋_GB2312" w:eastAsia="仿宋_GB2312" w:hAnsi="宋体" w:cs="宋体"/>
          <w:kern w:val="0"/>
          <w:sz w:val="28"/>
          <w:szCs w:val="28"/>
        </w:rPr>
      </w:pP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满意度</w:t>
      </w:r>
    </w:p>
    <w:p w:rsidR="00352E75" w:rsidRDefault="004B3C71">
      <w:pPr>
        <w:spacing w:line="560" w:lineRule="exact"/>
        <w:ind w:firstLineChars="200" w:firstLine="560"/>
        <w:rPr>
          <w:rFonts w:ascii="仿宋_GB2312" w:eastAsia="仿宋_GB2312"/>
          <w:sz w:val="28"/>
          <w:szCs w:val="28"/>
        </w:rPr>
      </w:pPr>
      <w:r>
        <w:rPr>
          <w:rFonts w:ascii="仿宋_GB2312" w:eastAsia="仿宋_GB2312" w:hint="eastAsia"/>
          <w:sz w:val="28"/>
          <w:szCs w:val="28"/>
        </w:rPr>
        <w:t>产业促进科围绕项目工作程序、工作内容进行了满意度调查，项目单位满意度为</w:t>
      </w:r>
      <w:r>
        <w:rPr>
          <w:rFonts w:ascii="仿宋_GB2312" w:eastAsia="仿宋_GB2312" w:hint="eastAsia"/>
          <w:sz w:val="28"/>
          <w:szCs w:val="28"/>
        </w:rPr>
        <w:t>100%</w:t>
      </w:r>
      <w:r>
        <w:rPr>
          <w:rFonts w:ascii="仿宋_GB2312" w:eastAsia="仿宋_GB2312" w:hint="eastAsia"/>
          <w:sz w:val="28"/>
          <w:szCs w:val="28"/>
        </w:rPr>
        <w:t>，达到项目预期的满意度水平。</w:t>
      </w:r>
    </w:p>
    <w:p w:rsidR="00352E75" w:rsidRDefault="004B3C71">
      <w:pPr>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五、主要经验及做法、存在的问题及原因分析</w:t>
      </w:r>
    </w:p>
    <w:p w:rsidR="00352E75" w:rsidRDefault="004B3C71">
      <w:pPr>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为保证项目实施的可行性，项目工作组聘请文化、旅游、科技、财务等相关领域的专家全程参与项目服务工作，专家来自政府机构、高等院校、文化旅游产业业内等社会各界人士。积累了丰富的项目经验，建立了较为完善的工作体系，制定了较为成熟的工作标准等，可以满足本项目的实施需要。</w:t>
      </w:r>
    </w:p>
    <w:p w:rsidR="00352E75" w:rsidRDefault="004B3C71">
      <w:pPr>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六、有关建议</w:t>
      </w:r>
    </w:p>
    <w:p w:rsidR="00352E75" w:rsidRDefault="004B3C71">
      <w:pPr>
        <w:spacing w:line="56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无</w:t>
      </w:r>
    </w:p>
    <w:p w:rsidR="00352E75" w:rsidRDefault="004B3C71">
      <w:pPr>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七、其他需要说明的问题</w:t>
      </w:r>
    </w:p>
    <w:p w:rsidR="00352E75" w:rsidRDefault="004B3C71">
      <w:pPr>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无</w:t>
      </w:r>
    </w:p>
    <w:p w:rsidR="00352E75" w:rsidRDefault="004B3C71">
      <w:pPr>
        <w:numPr>
          <w:ilvl w:val="0"/>
          <w:numId w:val="2"/>
        </w:numPr>
        <w:ind w:firstLineChars="200" w:firstLine="560"/>
        <w:rPr>
          <w:rFonts w:ascii="黑体" w:eastAsia="黑体"/>
          <w:sz w:val="28"/>
          <w:szCs w:val="28"/>
        </w:rPr>
      </w:pPr>
      <w:r>
        <w:rPr>
          <w:rFonts w:ascii="黑体" w:eastAsia="黑体" w:hint="eastAsia"/>
          <w:sz w:val="28"/>
          <w:szCs w:val="28"/>
        </w:rPr>
        <w:t>项目</w:t>
      </w:r>
      <w:r>
        <w:rPr>
          <w:rFonts w:ascii="黑体" w:eastAsia="黑体"/>
          <w:sz w:val="28"/>
          <w:szCs w:val="28"/>
        </w:rPr>
        <w:t>支出绩效自评表</w:t>
      </w:r>
    </w:p>
    <w:tbl>
      <w:tblPr>
        <w:tblW w:w="0" w:type="auto"/>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年三馆免费开放补助（市级资金）</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北京市通州区财政局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孙涛、王亚南</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80574368</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431</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431</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431</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保障区文化馆、区图书馆、各街道乡镇综合文化中心免费开放，有序运行。</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资金拨付至区文化馆、区图书馆、各街道（乡镇）用于保障公共文化馆站免费开放。</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14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区文化馆免费开放使用，场馆有序运行。</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区文化馆免费开放使用，场馆有序运行。</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4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区图书馆免费开放使用，场馆有序运行。</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区图书馆免费开放使用，场馆有序运行。</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97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3</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11</w:t>
            </w:r>
            <w:r>
              <w:rPr>
                <w:rFonts w:ascii="宋体" w:hAnsi="宋体" w:cs="宋体" w:hint="eastAsia"/>
                <w:kern w:val="0"/>
                <w:sz w:val="18"/>
                <w:szCs w:val="18"/>
              </w:rPr>
              <w:t>个街道、</w:t>
            </w:r>
            <w:r>
              <w:rPr>
                <w:rFonts w:ascii="宋体" w:hAnsi="宋体" w:cs="宋体" w:hint="eastAsia"/>
                <w:kern w:val="0"/>
                <w:sz w:val="18"/>
                <w:szCs w:val="18"/>
              </w:rPr>
              <w:t>11</w:t>
            </w:r>
            <w:r>
              <w:rPr>
                <w:rFonts w:ascii="宋体" w:hAnsi="宋体" w:cs="宋体" w:hint="eastAsia"/>
                <w:kern w:val="0"/>
                <w:sz w:val="18"/>
                <w:szCs w:val="18"/>
              </w:rPr>
              <w:t>个乡镇综合文化中心免费开放</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11</w:t>
            </w:r>
            <w:r>
              <w:rPr>
                <w:rFonts w:ascii="宋体" w:hAnsi="宋体" w:cs="宋体" w:hint="eastAsia"/>
                <w:kern w:val="0"/>
                <w:sz w:val="18"/>
                <w:szCs w:val="18"/>
              </w:rPr>
              <w:t>个街道、</w:t>
            </w:r>
            <w:r>
              <w:rPr>
                <w:rFonts w:ascii="宋体" w:hAnsi="宋体" w:cs="宋体" w:hint="eastAsia"/>
                <w:kern w:val="0"/>
                <w:sz w:val="18"/>
                <w:szCs w:val="18"/>
              </w:rPr>
              <w:t>11</w:t>
            </w:r>
            <w:r>
              <w:rPr>
                <w:rFonts w:ascii="宋体" w:hAnsi="宋体" w:cs="宋体" w:hint="eastAsia"/>
                <w:kern w:val="0"/>
                <w:sz w:val="18"/>
                <w:szCs w:val="18"/>
              </w:rPr>
              <w:t>个乡镇综合文化中心免费开放</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3168"/>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按照《关于推进全市美术馆、</w:t>
            </w:r>
            <w:r>
              <w:rPr>
                <w:rFonts w:ascii="宋体" w:hAnsi="宋体" w:cs="宋体" w:hint="eastAsia"/>
                <w:kern w:val="0"/>
                <w:sz w:val="18"/>
                <w:szCs w:val="18"/>
              </w:rPr>
              <w:t>公共图书馆、</w:t>
            </w:r>
            <w:r>
              <w:rPr>
                <w:rFonts w:ascii="宋体" w:hAnsi="宋体" w:cs="宋体" w:hint="eastAsia"/>
                <w:kern w:val="0"/>
                <w:sz w:val="18"/>
                <w:szCs w:val="18"/>
              </w:rPr>
              <w:t xml:space="preserve"> </w:t>
            </w:r>
            <w:r>
              <w:rPr>
                <w:rFonts w:ascii="宋体" w:hAnsi="宋体" w:cs="宋体" w:hint="eastAsia"/>
                <w:kern w:val="0"/>
                <w:sz w:val="18"/>
                <w:szCs w:val="18"/>
              </w:rPr>
              <w:t>文化馆（站）免费开放工作的实施意见</w:t>
            </w:r>
            <w:r>
              <w:rPr>
                <w:rFonts w:ascii="宋体" w:hAnsi="宋体" w:cs="宋体" w:hint="eastAsia"/>
                <w:kern w:val="0"/>
                <w:sz w:val="18"/>
                <w:szCs w:val="18"/>
              </w:rPr>
              <w:t>》执行。</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按照《关于推进全市美术馆、</w:t>
            </w:r>
            <w:r>
              <w:rPr>
                <w:rFonts w:ascii="宋体" w:hAnsi="宋体" w:cs="宋体" w:hint="eastAsia"/>
                <w:kern w:val="0"/>
                <w:sz w:val="18"/>
                <w:szCs w:val="18"/>
              </w:rPr>
              <w:t>公共图书馆、</w:t>
            </w:r>
            <w:r>
              <w:rPr>
                <w:rFonts w:ascii="宋体" w:hAnsi="宋体" w:cs="宋体" w:hint="eastAsia"/>
                <w:kern w:val="0"/>
                <w:sz w:val="18"/>
                <w:szCs w:val="18"/>
              </w:rPr>
              <w:t xml:space="preserve"> </w:t>
            </w:r>
            <w:r>
              <w:rPr>
                <w:rFonts w:ascii="宋体" w:hAnsi="宋体" w:cs="宋体" w:hint="eastAsia"/>
                <w:kern w:val="0"/>
                <w:sz w:val="18"/>
                <w:szCs w:val="18"/>
              </w:rPr>
              <w:t>文化馆（站）免费开放工作的实施意见</w:t>
            </w:r>
            <w:r>
              <w:rPr>
                <w:rFonts w:ascii="宋体" w:hAnsi="宋体" w:cs="宋体" w:hint="eastAsia"/>
                <w:kern w:val="0"/>
                <w:sz w:val="18"/>
                <w:szCs w:val="18"/>
              </w:rPr>
              <w:t>》执行。</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093"/>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月拨付资金，</w:t>
            </w:r>
            <w:r>
              <w:rPr>
                <w:rFonts w:ascii="宋体" w:hAnsi="宋体" w:cs="宋体" w:hint="eastAsia"/>
                <w:kern w:val="0"/>
                <w:sz w:val="18"/>
                <w:szCs w:val="18"/>
              </w:rPr>
              <w:t>11</w:t>
            </w:r>
            <w:r>
              <w:rPr>
                <w:rFonts w:ascii="宋体" w:hAnsi="宋体" w:cs="宋体" w:hint="eastAsia"/>
                <w:kern w:val="0"/>
                <w:sz w:val="18"/>
                <w:szCs w:val="18"/>
              </w:rPr>
              <w:t>月全部支出。</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月拨付资金，</w:t>
            </w:r>
            <w:r>
              <w:rPr>
                <w:rFonts w:ascii="宋体" w:hAnsi="宋体" w:cs="宋体" w:hint="eastAsia"/>
                <w:kern w:val="0"/>
                <w:sz w:val="18"/>
                <w:szCs w:val="18"/>
              </w:rPr>
              <w:t>11</w:t>
            </w:r>
            <w:r>
              <w:rPr>
                <w:rFonts w:ascii="宋体" w:hAnsi="宋体" w:cs="宋体" w:hint="eastAsia"/>
                <w:kern w:val="0"/>
                <w:sz w:val="18"/>
                <w:szCs w:val="18"/>
              </w:rPr>
              <w:t>月全部支出。</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52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431</w:t>
            </w:r>
            <w:r>
              <w:rPr>
                <w:rFonts w:ascii="宋体" w:hAnsi="宋体" w:cs="宋体" w:hint="eastAsia"/>
                <w:kern w:val="0"/>
                <w:sz w:val="18"/>
                <w:szCs w:val="18"/>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431</w:t>
            </w:r>
            <w:r>
              <w:rPr>
                <w:rFonts w:ascii="宋体" w:hAnsi="宋体" w:cs="宋体" w:hint="eastAsia"/>
                <w:kern w:val="0"/>
                <w:sz w:val="18"/>
                <w:szCs w:val="18"/>
              </w:rPr>
              <w:t>万元</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400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区文化馆、区图书馆、各街道乡镇综合文化中心为公共文化设施，免费为市民提供阅读阅览、讲座培训、文艺演出等服务。</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区文化馆、区图书馆、各街道乡镇综合文化中心为公共文化设施，免费为市民提供阅读阅览、讲座培训、文艺演出等服务。</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75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发挥政府主导，为市民提供免费公共文化服务</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发挥政府主导，为市民提供免费公共文化服务</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27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辐射周边辖区，满足市民文化需求</w:t>
            </w:r>
          </w:p>
        </w:tc>
        <w:tc>
          <w:tcPr>
            <w:tcW w:w="84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辐射周边辖区，满足市民文化需求</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2138"/>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为广大居民提供演出活动，丰富居民生活，营造良好社会氛围。</w:t>
            </w:r>
          </w:p>
        </w:tc>
        <w:tc>
          <w:tcPr>
            <w:tcW w:w="84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为广大居民提供演出活动，丰富居民生活，营造良好社会氛围。</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86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开展设施满意度问卷调查。</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满意度在</w:t>
            </w:r>
            <w:r>
              <w:rPr>
                <w:rFonts w:ascii="宋体" w:hAnsi="宋体" w:cs="宋体" w:hint="eastAsia"/>
                <w:kern w:val="0"/>
                <w:sz w:val="18"/>
                <w:szCs w:val="18"/>
              </w:rPr>
              <w:t>90%</w:t>
            </w:r>
            <w:r>
              <w:rPr>
                <w:rFonts w:ascii="宋体" w:hAnsi="宋体" w:cs="宋体" w:hint="eastAsia"/>
                <w:kern w:val="0"/>
                <w:sz w:val="18"/>
                <w:szCs w:val="18"/>
              </w:rPr>
              <w:t>以上。</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tbl>
      <w:tblPr>
        <w:tblW w:w="0" w:type="auto"/>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年通州区“周末场演出计划”演出活动</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北京市通州区财政局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孙涛、王亚南</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80574368</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210</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210</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209.8</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99.9%</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计划安排</w:t>
            </w:r>
            <w:r>
              <w:rPr>
                <w:rFonts w:ascii="宋体" w:hAnsi="宋体" w:cs="宋体" w:hint="eastAsia"/>
                <w:kern w:val="0"/>
                <w:sz w:val="18"/>
                <w:szCs w:val="18"/>
              </w:rPr>
              <w:t>50</w:t>
            </w:r>
            <w:r>
              <w:rPr>
                <w:rFonts w:ascii="宋体" w:hAnsi="宋体" w:cs="宋体" w:hint="eastAsia"/>
                <w:kern w:val="0"/>
                <w:sz w:val="18"/>
                <w:szCs w:val="18"/>
              </w:rPr>
              <w:t>场“周末场演出计划”演出。</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完成</w:t>
            </w:r>
            <w:r>
              <w:rPr>
                <w:rFonts w:ascii="宋体" w:hAnsi="宋体" w:cs="宋体" w:hint="eastAsia"/>
                <w:kern w:val="0"/>
                <w:sz w:val="18"/>
                <w:szCs w:val="18"/>
              </w:rPr>
              <w:t>50</w:t>
            </w:r>
            <w:r>
              <w:rPr>
                <w:rFonts w:ascii="宋体" w:hAnsi="宋体" w:cs="宋体" w:hint="eastAsia"/>
                <w:kern w:val="0"/>
                <w:sz w:val="18"/>
                <w:szCs w:val="18"/>
              </w:rPr>
              <w:t>场“周末场演出计划”演出，其中，戏曲类演出</w:t>
            </w:r>
            <w:r>
              <w:rPr>
                <w:rFonts w:ascii="宋体" w:hAnsi="宋体" w:cs="宋体" w:hint="eastAsia"/>
                <w:kern w:val="0"/>
                <w:sz w:val="18"/>
                <w:szCs w:val="18"/>
              </w:rPr>
              <w:t>20</w:t>
            </w:r>
            <w:r>
              <w:rPr>
                <w:rFonts w:ascii="宋体" w:hAnsi="宋体" w:cs="宋体" w:hint="eastAsia"/>
                <w:kern w:val="0"/>
                <w:sz w:val="18"/>
                <w:szCs w:val="18"/>
              </w:rPr>
              <w:t>场，综艺类演出</w:t>
            </w:r>
            <w:r>
              <w:rPr>
                <w:rFonts w:ascii="宋体" w:hAnsi="宋体" w:cs="宋体" w:hint="eastAsia"/>
                <w:kern w:val="0"/>
                <w:sz w:val="18"/>
                <w:szCs w:val="18"/>
              </w:rPr>
              <w:t>30</w:t>
            </w:r>
            <w:r>
              <w:rPr>
                <w:rFonts w:ascii="宋体" w:hAnsi="宋体" w:cs="宋体" w:hint="eastAsia"/>
                <w:kern w:val="0"/>
                <w:sz w:val="18"/>
                <w:szCs w:val="18"/>
              </w:rPr>
              <w:t>场</w:t>
            </w:r>
            <w:r>
              <w:rPr>
                <w:rFonts w:ascii="宋体" w:hAnsi="宋体" w:cs="宋体" w:hint="eastAsia"/>
                <w:kern w:val="0"/>
                <w:sz w:val="18"/>
                <w:szCs w:val="18"/>
              </w:rPr>
              <w:t>。</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lastRenderedPageBreak/>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70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演出场次</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完成</w:t>
            </w:r>
            <w:r>
              <w:rPr>
                <w:rFonts w:ascii="宋体" w:hAnsi="宋体" w:cs="宋体" w:hint="eastAsia"/>
                <w:kern w:val="0"/>
                <w:sz w:val="18"/>
                <w:szCs w:val="18"/>
              </w:rPr>
              <w:t>50</w:t>
            </w:r>
            <w:r>
              <w:rPr>
                <w:rFonts w:ascii="宋体" w:hAnsi="宋体" w:cs="宋体" w:hint="eastAsia"/>
                <w:kern w:val="0"/>
                <w:sz w:val="18"/>
                <w:szCs w:val="18"/>
              </w:rPr>
              <w:t>场“周末场演出计划”演出，其中，戏曲类演出</w:t>
            </w:r>
            <w:r>
              <w:rPr>
                <w:rFonts w:ascii="宋体" w:hAnsi="宋体" w:cs="宋体" w:hint="eastAsia"/>
                <w:kern w:val="0"/>
                <w:sz w:val="18"/>
                <w:szCs w:val="18"/>
              </w:rPr>
              <w:t>20</w:t>
            </w:r>
            <w:r>
              <w:rPr>
                <w:rFonts w:ascii="宋体" w:hAnsi="宋体" w:cs="宋体" w:hint="eastAsia"/>
                <w:kern w:val="0"/>
                <w:sz w:val="18"/>
                <w:szCs w:val="18"/>
              </w:rPr>
              <w:t>场，综艺类演出</w:t>
            </w:r>
            <w:r>
              <w:rPr>
                <w:rFonts w:ascii="宋体" w:hAnsi="宋体" w:cs="宋体" w:hint="eastAsia"/>
                <w:kern w:val="0"/>
                <w:sz w:val="18"/>
                <w:szCs w:val="18"/>
              </w:rPr>
              <w:t>30</w:t>
            </w:r>
            <w:r>
              <w:rPr>
                <w:rFonts w:ascii="宋体" w:hAnsi="宋体" w:cs="宋体" w:hint="eastAsia"/>
                <w:kern w:val="0"/>
                <w:sz w:val="18"/>
                <w:szCs w:val="18"/>
              </w:rPr>
              <w:t>场。</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294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演出地点</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演出地点为</w:t>
            </w:r>
            <w:r>
              <w:rPr>
                <w:rFonts w:ascii="宋体" w:hAnsi="宋体" w:cs="宋体" w:hint="eastAsia"/>
                <w:kern w:val="0"/>
                <w:sz w:val="18"/>
                <w:szCs w:val="18"/>
              </w:rPr>
              <w:t>4</w:t>
            </w:r>
            <w:r>
              <w:rPr>
                <w:rFonts w:ascii="宋体" w:hAnsi="宋体" w:cs="宋体" w:hint="eastAsia"/>
                <w:kern w:val="0"/>
                <w:sz w:val="18"/>
                <w:szCs w:val="18"/>
              </w:rPr>
              <w:t>处，包括：台湖演艺车间、双益发演艺中心、台湖演艺酒店、乐堤港电影院。</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05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3</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演出周期</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个月</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828"/>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演出中开展群众满意度测评</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满意度指标</w:t>
            </w:r>
            <w:r>
              <w:rPr>
                <w:rFonts w:ascii="宋体" w:hAnsi="宋体" w:cs="宋体" w:hint="eastAsia"/>
                <w:kern w:val="0"/>
                <w:sz w:val="18"/>
                <w:szCs w:val="18"/>
              </w:rPr>
              <w:t>90%</w:t>
            </w:r>
            <w:r>
              <w:rPr>
                <w:rFonts w:ascii="宋体" w:hAnsi="宋体" w:cs="宋体" w:hint="eastAsia"/>
                <w:kern w:val="0"/>
                <w:sz w:val="18"/>
                <w:szCs w:val="18"/>
              </w:rPr>
              <w:t>以上</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813"/>
          <w:jc w:val="center"/>
        </w:trPr>
        <w:tc>
          <w:tcPr>
            <w:tcW w:w="57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计划</w:t>
            </w:r>
            <w:r>
              <w:rPr>
                <w:rFonts w:ascii="宋体" w:hAnsi="宋体" w:cs="宋体" w:hint="eastAsia"/>
                <w:kern w:val="0"/>
                <w:sz w:val="18"/>
                <w:szCs w:val="18"/>
              </w:rPr>
              <w:t>7</w:t>
            </w:r>
            <w:r>
              <w:rPr>
                <w:rFonts w:ascii="宋体" w:hAnsi="宋体" w:cs="宋体" w:hint="eastAsia"/>
                <w:kern w:val="0"/>
                <w:sz w:val="18"/>
                <w:szCs w:val="18"/>
              </w:rPr>
              <w:t>月开始</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r>
              <w:rPr>
                <w:rFonts w:ascii="宋体" w:hAnsi="宋体" w:cs="宋体" w:hint="eastAsia"/>
                <w:kern w:val="0"/>
                <w:sz w:val="18"/>
                <w:szCs w:val="18"/>
              </w:rPr>
              <w:t>月全部完成</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545"/>
          <w:jc w:val="center"/>
        </w:trPr>
        <w:tc>
          <w:tcPr>
            <w:tcW w:w="57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预算资金为</w:t>
            </w:r>
            <w:r>
              <w:rPr>
                <w:rFonts w:ascii="宋体" w:hAnsi="宋体" w:cs="宋体" w:hint="eastAsia"/>
                <w:kern w:val="0"/>
                <w:sz w:val="18"/>
                <w:szCs w:val="18"/>
              </w:rPr>
              <w:t>210</w:t>
            </w:r>
            <w:r>
              <w:rPr>
                <w:rFonts w:ascii="宋体" w:hAnsi="宋体" w:cs="宋体" w:hint="eastAsia"/>
                <w:kern w:val="0"/>
                <w:sz w:val="18"/>
                <w:szCs w:val="18"/>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实际支出</w:t>
            </w:r>
            <w:r>
              <w:rPr>
                <w:rFonts w:ascii="宋体" w:hAnsi="宋体" w:cs="宋体" w:hint="eastAsia"/>
                <w:kern w:val="0"/>
                <w:sz w:val="18"/>
                <w:szCs w:val="18"/>
              </w:rPr>
              <w:t>209.8</w:t>
            </w:r>
            <w:r>
              <w:rPr>
                <w:rFonts w:ascii="宋体" w:hAnsi="宋体" w:cs="宋体" w:hint="eastAsia"/>
                <w:kern w:val="0"/>
                <w:sz w:val="18"/>
                <w:szCs w:val="18"/>
              </w:rPr>
              <w:t>万元</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家演出单位为通州区注册团队，没有交通补贴，剩余资金为此项交通补贴</w:t>
            </w:r>
            <w:r>
              <w:rPr>
                <w:rFonts w:ascii="宋体" w:hAnsi="宋体" w:cs="宋体" w:hint="eastAsia"/>
                <w:color w:val="000000"/>
                <w:kern w:val="0"/>
                <w:sz w:val="18"/>
                <w:szCs w:val="18"/>
                <w:lang w:bidi="ar"/>
              </w:rPr>
              <w:t>0.2</w:t>
            </w:r>
            <w:r>
              <w:rPr>
                <w:rFonts w:ascii="宋体" w:hAnsi="宋体" w:cs="宋体" w:hint="eastAsia"/>
                <w:color w:val="000000"/>
                <w:kern w:val="0"/>
                <w:sz w:val="18"/>
                <w:szCs w:val="18"/>
                <w:lang w:bidi="ar"/>
              </w:rPr>
              <w:t>万元</w:t>
            </w:r>
            <w:r>
              <w:rPr>
                <w:rFonts w:ascii="宋体" w:hAnsi="宋体" w:cs="宋体" w:hint="eastAsia"/>
                <w:color w:val="000000"/>
                <w:kern w:val="0"/>
                <w:sz w:val="18"/>
                <w:szCs w:val="18"/>
                <w:lang w:bidi="ar"/>
              </w:rPr>
              <w:t>。</w:t>
            </w:r>
          </w:p>
        </w:tc>
      </w:tr>
      <w:tr w:rsidR="00352E75">
        <w:trPr>
          <w:trHeight w:hRule="exact" w:val="1733"/>
          <w:jc w:val="center"/>
        </w:trPr>
        <w:tc>
          <w:tcPr>
            <w:tcW w:w="57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通过政府补贴的方式，让市民低票价观看演出。</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通过政府补贴的方式，让市民低票价观看演出。</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413"/>
          <w:jc w:val="center"/>
        </w:trPr>
        <w:tc>
          <w:tcPr>
            <w:tcW w:w="57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节约居民观看演出的成本。</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节约居民观看演出的成本。</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484"/>
          <w:jc w:val="center"/>
        </w:trPr>
        <w:tc>
          <w:tcPr>
            <w:tcW w:w="57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演出活动期间保持演出场地干净整洁。</w:t>
            </w:r>
          </w:p>
        </w:tc>
        <w:tc>
          <w:tcPr>
            <w:tcW w:w="84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演出活动期间保持演出场地干净整洁。</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2287"/>
          <w:jc w:val="center"/>
        </w:trPr>
        <w:tc>
          <w:tcPr>
            <w:tcW w:w="57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为广大居民提供演出活动，丰富居民生活，营造良好社会氛围。</w:t>
            </w:r>
          </w:p>
        </w:tc>
        <w:tc>
          <w:tcPr>
            <w:tcW w:w="84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为广大居民提供演出活动，丰富居民生活，营造良好社会氛围。</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153"/>
          <w:jc w:val="center"/>
        </w:trPr>
        <w:tc>
          <w:tcPr>
            <w:tcW w:w="57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活动现场开展观众满意度问卷调查。</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满意度在</w:t>
            </w:r>
            <w:r>
              <w:rPr>
                <w:rFonts w:ascii="宋体" w:hAnsi="宋体" w:cs="宋体" w:hint="eastAsia"/>
                <w:kern w:val="0"/>
                <w:sz w:val="18"/>
                <w:szCs w:val="18"/>
              </w:rPr>
              <w:t>90%</w:t>
            </w:r>
            <w:r>
              <w:rPr>
                <w:rFonts w:ascii="宋体" w:hAnsi="宋体" w:cs="宋体" w:hint="eastAsia"/>
                <w:kern w:val="0"/>
                <w:sz w:val="18"/>
                <w:szCs w:val="18"/>
              </w:rPr>
              <w:t>以上。</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99</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3"/>
        <w:ind w:firstLineChars="0" w:firstLine="0"/>
      </w:pPr>
    </w:p>
    <w:tbl>
      <w:tblPr>
        <w:tblW w:w="0" w:type="auto"/>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年通州区“百姓周末大舞台”演出活动</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北京市通州区财政局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孙涛、王亚南</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80570140</w:t>
            </w:r>
            <w:r>
              <w:rPr>
                <w:rFonts w:ascii="宋体" w:hAnsi="宋体" w:cs="宋体" w:hint="eastAsia"/>
                <w:kern w:val="0"/>
                <w:sz w:val="18"/>
                <w:szCs w:val="18"/>
              </w:rPr>
              <w:t>、</w:t>
            </w:r>
            <w:r>
              <w:rPr>
                <w:rFonts w:ascii="宋体" w:hAnsi="宋体" w:cs="宋体" w:hint="eastAsia"/>
                <w:kern w:val="0"/>
                <w:sz w:val="18"/>
                <w:szCs w:val="18"/>
              </w:rPr>
              <w:t>80574821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70</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70</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69.6</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99.42%</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计划演出</w:t>
            </w:r>
            <w:r>
              <w:rPr>
                <w:rFonts w:ascii="宋体" w:hAnsi="宋体" w:cs="宋体" w:hint="eastAsia"/>
                <w:kern w:val="0"/>
                <w:sz w:val="18"/>
                <w:szCs w:val="18"/>
              </w:rPr>
              <w:t>30</w:t>
            </w:r>
            <w:r>
              <w:rPr>
                <w:rFonts w:ascii="宋体" w:hAnsi="宋体" w:cs="宋体" w:hint="eastAsia"/>
                <w:kern w:val="0"/>
                <w:sz w:val="18"/>
                <w:szCs w:val="18"/>
              </w:rPr>
              <w:t>场百姓周末大舞台活动，其中，</w:t>
            </w:r>
            <w:r>
              <w:rPr>
                <w:rFonts w:ascii="宋体" w:hAnsi="宋体" w:cs="宋体" w:hint="eastAsia"/>
                <w:kern w:val="0"/>
                <w:sz w:val="18"/>
                <w:szCs w:val="18"/>
              </w:rPr>
              <w:t>14</w:t>
            </w:r>
            <w:r>
              <w:rPr>
                <w:rFonts w:ascii="宋体" w:hAnsi="宋体" w:cs="宋体" w:hint="eastAsia"/>
                <w:kern w:val="0"/>
                <w:sz w:val="18"/>
                <w:szCs w:val="18"/>
              </w:rPr>
              <w:t>场戏曲类，</w:t>
            </w:r>
            <w:r>
              <w:rPr>
                <w:rFonts w:ascii="宋体" w:hAnsi="宋体" w:cs="宋体" w:hint="eastAsia"/>
                <w:kern w:val="0"/>
                <w:sz w:val="18"/>
                <w:szCs w:val="18"/>
              </w:rPr>
              <w:t>16</w:t>
            </w:r>
            <w:r>
              <w:rPr>
                <w:rFonts w:ascii="宋体" w:hAnsi="宋体" w:cs="宋体" w:hint="eastAsia"/>
                <w:kern w:val="0"/>
                <w:sz w:val="18"/>
                <w:szCs w:val="18"/>
              </w:rPr>
              <w:t>场综艺类。</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已完成</w:t>
            </w:r>
            <w:r>
              <w:rPr>
                <w:rFonts w:ascii="宋体" w:hAnsi="宋体" w:cs="宋体" w:hint="eastAsia"/>
                <w:kern w:val="0"/>
                <w:sz w:val="18"/>
                <w:szCs w:val="18"/>
              </w:rPr>
              <w:t>30</w:t>
            </w:r>
            <w:r>
              <w:rPr>
                <w:rFonts w:ascii="宋体" w:hAnsi="宋体" w:cs="宋体" w:hint="eastAsia"/>
                <w:kern w:val="0"/>
                <w:sz w:val="18"/>
                <w:szCs w:val="18"/>
              </w:rPr>
              <w:t>场百姓周末大舞台活动，其中，</w:t>
            </w:r>
            <w:r>
              <w:rPr>
                <w:rFonts w:ascii="宋体" w:hAnsi="宋体" w:cs="宋体" w:hint="eastAsia"/>
                <w:kern w:val="0"/>
                <w:sz w:val="18"/>
                <w:szCs w:val="18"/>
              </w:rPr>
              <w:t>14</w:t>
            </w:r>
            <w:r>
              <w:rPr>
                <w:rFonts w:ascii="宋体" w:hAnsi="宋体" w:cs="宋体" w:hint="eastAsia"/>
                <w:kern w:val="0"/>
                <w:sz w:val="18"/>
                <w:szCs w:val="18"/>
              </w:rPr>
              <w:t>场戏曲类，</w:t>
            </w:r>
            <w:r>
              <w:rPr>
                <w:rFonts w:ascii="宋体" w:hAnsi="宋体" w:cs="宋体" w:hint="eastAsia"/>
                <w:kern w:val="0"/>
                <w:sz w:val="18"/>
                <w:szCs w:val="18"/>
              </w:rPr>
              <w:t>16</w:t>
            </w:r>
            <w:r>
              <w:rPr>
                <w:rFonts w:ascii="宋体" w:hAnsi="宋体" w:cs="宋体" w:hint="eastAsia"/>
                <w:kern w:val="0"/>
                <w:sz w:val="18"/>
                <w:szCs w:val="18"/>
              </w:rPr>
              <w:t>场综艺类。</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795"/>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计划演出</w:t>
            </w:r>
            <w:r>
              <w:rPr>
                <w:rFonts w:ascii="宋体" w:hAnsi="宋体" w:cs="宋体" w:hint="eastAsia"/>
                <w:kern w:val="0"/>
                <w:sz w:val="18"/>
                <w:szCs w:val="18"/>
              </w:rPr>
              <w:t>30</w:t>
            </w:r>
            <w:r>
              <w:rPr>
                <w:rFonts w:ascii="宋体" w:hAnsi="宋体" w:cs="宋体" w:hint="eastAsia"/>
                <w:kern w:val="0"/>
                <w:sz w:val="18"/>
                <w:szCs w:val="18"/>
              </w:rPr>
              <w:t>场。</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实际演出</w:t>
            </w:r>
            <w:r>
              <w:rPr>
                <w:rFonts w:ascii="宋体" w:hAnsi="宋体" w:cs="宋体" w:hint="eastAsia"/>
                <w:kern w:val="0"/>
                <w:sz w:val="18"/>
                <w:szCs w:val="18"/>
              </w:rPr>
              <w:t>30</w:t>
            </w:r>
            <w:r>
              <w:rPr>
                <w:rFonts w:ascii="宋体" w:hAnsi="宋体" w:cs="宋体" w:hint="eastAsia"/>
                <w:kern w:val="0"/>
                <w:sz w:val="18"/>
                <w:szCs w:val="18"/>
              </w:rPr>
              <w:t>场。</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754"/>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计划演出</w:t>
            </w:r>
            <w:r>
              <w:rPr>
                <w:rFonts w:ascii="宋体" w:hAnsi="宋体" w:cs="宋体" w:hint="eastAsia"/>
                <w:kern w:val="0"/>
                <w:sz w:val="18"/>
                <w:szCs w:val="18"/>
              </w:rPr>
              <w:t>14</w:t>
            </w:r>
            <w:r>
              <w:rPr>
                <w:rFonts w:ascii="宋体" w:hAnsi="宋体" w:cs="宋体" w:hint="eastAsia"/>
                <w:kern w:val="0"/>
                <w:sz w:val="18"/>
                <w:szCs w:val="18"/>
              </w:rPr>
              <w:t>场戏曲类。</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实际演出</w:t>
            </w:r>
            <w:r>
              <w:rPr>
                <w:rFonts w:ascii="宋体" w:hAnsi="宋体" w:cs="宋体" w:hint="eastAsia"/>
                <w:kern w:val="0"/>
                <w:sz w:val="18"/>
                <w:szCs w:val="18"/>
              </w:rPr>
              <w:t>14</w:t>
            </w:r>
            <w:r>
              <w:rPr>
                <w:rFonts w:ascii="宋体" w:hAnsi="宋体" w:cs="宋体" w:hint="eastAsia"/>
                <w:kern w:val="0"/>
                <w:sz w:val="18"/>
                <w:szCs w:val="18"/>
              </w:rPr>
              <w:t>场戏曲类。</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83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3</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计划演出</w:t>
            </w:r>
            <w:r>
              <w:rPr>
                <w:rFonts w:ascii="宋体" w:hAnsi="宋体" w:cs="宋体" w:hint="eastAsia"/>
                <w:kern w:val="0"/>
                <w:sz w:val="18"/>
                <w:szCs w:val="18"/>
              </w:rPr>
              <w:t>16</w:t>
            </w:r>
            <w:r>
              <w:rPr>
                <w:rFonts w:ascii="宋体" w:hAnsi="宋体" w:cs="宋体" w:hint="eastAsia"/>
                <w:kern w:val="0"/>
                <w:sz w:val="18"/>
                <w:szCs w:val="18"/>
              </w:rPr>
              <w:t>场综艺类。</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实际演出</w:t>
            </w:r>
            <w:r>
              <w:rPr>
                <w:rFonts w:ascii="宋体" w:hAnsi="宋体" w:cs="宋体" w:hint="eastAsia"/>
                <w:kern w:val="0"/>
                <w:sz w:val="18"/>
                <w:szCs w:val="18"/>
              </w:rPr>
              <w:t>16</w:t>
            </w:r>
            <w:r>
              <w:rPr>
                <w:rFonts w:ascii="宋体" w:hAnsi="宋体" w:cs="宋体" w:hint="eastAsia"/>
                <w:kern w:val="0"/>
                <w:sz w:val="18"/>
                <w:szCs w:val="18"/>
              </w:rPr>
              <w:t>场综艺类。</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87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演出中开展群众满意度测评</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满意度指标</w:t>
            </w:r>
            <w:r>
              <w:rPr>
                <w:rFonts w:ascii="宋体" w:hAnsi="宋体" w:cs="宋体" w:hint="eastAsia"/>
                <w:kern w:val="0"/>
                <w:sz w:val="18"/>
                <w:szCs w:val="18"/>
              </w:rPr>
              <w:t>90%</w:t>
            </w:r>
            <w:r>
              <w:rPr>
                <w:rFonts w:ascii="宋体" w:hAnsi="宋体" w:cs="宋体" w:hint="eastAsia"/>
                <w:kern w:val="0"/>
                <w:sz w:val="18"/>
                <w:szCs w:val="18"/>
              </w:rPr>
              <w:t>以上</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459"/>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计</w:t>
            </w:r>
            <w:r>
              <w:rPr>
                <w:rFonts w:ascii="宋体" w:hAnsi="宋体" w:cs="宋体" w:hint="eastAsia"/>
                <w:kern w:val="0"/>
                <w:sz w:val="18"/>
                <w:szCs w:val="18"/>
              </w:rPr>
              <w:t>划</w:t>
            </w:r>
            <w:r>
              <w:rPr>
                <w:rFonts w:ascii="宋体" w:hAnsi="宋体" w:cs="宋体" w:hint="eastAsia"/>
                <w:kern w:val="0"/>
                <w:sz w:val="18"/>
                <w:szCs w:val="18"/>
              </w:rPr>
              <w:t>5</w:t>
            </w:r>
            <w:r>
              <w:rPr>
                <w:rFonts w:ascii="宋体" w:hAnsi="宋体" w:cs="宋体" w:hint="eastAsia"/>
                <w:kern w:val="0"/>
                <w:sz w:val="18"/>
                <w:szCs w:val="18"/>
              </w:rPr>
              <w:t>月</w:t>
            </w:r>
            <w:r>
              <w:rPr>
                <w:rFonts w:ascii="宋体" w:hAnsi="宋体" w:cs="宋体" w:hint="eastAsia"/>
                <w:kern w:val="0"/>
                <w:sz w:val="18"/>
                <w:szCs w:val="18"/>
              </w:rPr>
              <w:t>1</w:t>
            </w:r>
            <w:r>
              <w:rPr>
                <w:rFonts w:ascii="宋体" w:hAnsi="宋体" w:cs="宋体" w:hint="eastAsia"/>
                <w:kern w:val="0"/>
                <w:sz w:val="18"/>
                <w:szCs w:val="18"/>
              </w:rPr>
              <w:t>日</w:t>
            </w:r>
            <w:r>
              <w:rPr>
                <w:rFonts w:ascii="宋体" w:hAnsi="宋体" w:cs="宋体" w:hint="eastAsia"/>
                <w:kern w:val="0"/>
                <w:sz w:val="18"/>
                <w:szCs w:val="18"/>
              </w:rPr>
              <w:t>开</w:t>
            </w:r>
            <w:r>
              <w:rPr>
                <w:rFonts w:ascii="宋体" w:hAnsi="宋体" w:cs="宋体" w:hint="eastAsia"/>
                <w:kern w:val="0"/>
                <w:sz w:val="18"/>
                <w:szCs w:val="18"/>
              </w:rPr>
              <w:t>始</w:t>
            </w:r>
            <w:r>
              <w:rPr>
                <w:rFonts w:ascii="宋体" w:hAnsi="宋体" w:cs="宋体" w:hint="eastAsia"/>
                <w:kern w:val="0"/>
                <w:sz w:val="18"/>
                <w:szCs w:val="18"/>
              </w:rPr>
              <w:t>演出，</w:t>
            </w:r>
            <w:r>
              <w:rPr>
                <w:rFonts w:ascii="宋体" w:hAnsi="宋体" w:cs="宋体" w:hint="eastAsia"/>
                <w:kern w:val="0"/>
                <w:sz w:val="18"/>
                <w:szCs w:val="18"/>
              </w:rPr>
              <w:t>6</w:t>
            </w:r>
            <w:r>
              <w:rPr>
                <w:rFonts w:ascii="宋体" w:hAnsi="宋体" w:cs="宋体" w:hint="eastAsia"/>
                <w:kern w:val="0"/>
                <w:sz w:val="18"/>
                <w:szCs w:val="18"/>
              </w:rPr>
              <w:t>月</w:t>
            </w:r>
            <w:r>
              <w:rPr>
                <w:rFonts w:ascii="宋体" w:hAnsi="宋体" w:cs="宋体" w:hint="eastAsia"/>
                <w:kern w:val="0"/>
                <w:sz w:val="18"/>
                <w:szCs w:val="18"/>
              </w:rPr>
              <w:t>底</w:t>
            </w:r>
            <w:r>
              <w:rPr>
                <w:rFonts w:ascii="宋体" w:hAnsi="宋体" w:cs="宋体" w:hint="eastAsia"/>
                <w:kern w:val="0"/>
                <w:sz w:val="18"/>
                <w:szCs w:val="18"/>
              </w:rPr>
              <w:t>前完成所有演出。</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r>
              <w:rPr>
                <w:rFonts w:ascii="宋体" w:hAnsi="宋体" w:cs="宋体" w:hint="eastAsia"/>
                <w:kern w:val="0"/>
                <w:sz w:val="18"/>
                <w:szCs w:val="18"/>
              </w:rPr>
              <w:t>8</w:t>
            </w:r>
            <w:r>
              <w:rPr>
                <w:rFonts w:ascii="宋体" w:hAnsi="宋体" w:cs="宋体" w:hint="eastAsia"/>
                <w:kern w:val="0"/>
                <w:sz w:val="18"/>
                <w:szCs w:val="18"/>
              </w:rPr>
              <w:t>月</w:t>
            </w:r>
            <w:r>
              <w:rPr>
                <w:rFonts w:ascii="宋体" w:hAnsi="宋体" w:cs="宋体" w:hint="eastAsia"/>
                <w:kern w:val="0"/>
                <w:sz w:val="18"/>
                <w:szCs w:val="18"/>
              </w:rPr>
              <w:t>17</w:t>
            </w:r>
            <w:r>
              <w:rPr>
                <w:rFonts w:ascii="宋体" w:hAnsi="宋体" w:cs="宋体" w:hint="eastAsia"/>
                <w:kern w:val="0"/>
                <w:sz w:val="18"/>
                <w:szCs w:val="18"/>
              </w:rPr>
              <w:t>日完成全部演出</w:t>
            </w:r>
            <w:r>
              <w:rPr>
                <w:rFonts w:ascii="宋体" w:hAnsi="宋体" w:cs="宋体" w:hint="eastAsia"/>
                <w:kern w:val="0"/>
                <w:sz w:val="18"/>
                <w:szCs w:val="18"/>
              </w:rPr>
              <w:t>.</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因演出场地为户外广场，受雨天的影响，演出时间有所延后。</w:t>
            </w:r>
          </w:p>
        </w:tc>
      </w:tr>
      <w:tr w:rsidR="00352E75">
        <w:trPr>
          <w:trHeight w:hRule="exact" w:val="2279"/>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预算资金为</w:t>
            </w:r>
            <w:r>
              <w:rPr>
                <w:rFonts w:ascii="宋体" w:hAnsi="宋体" w:cs="宋体" w:hint="eastAsia"/>
                <w:kern w:val="0"/>
                <w:sz w:val="18"/>
                <w:szCs w:val="18"/>
              </w:rPr>
              <w:t>70</w:t>
            </w:r>
            <w:r>
              <w:rPr>
                <w:rFonts w:ascii="宋体" w:hAnsi="宋体" w:cs="宋体" w:hint="eastAsia"/>
                <w:kern w:val="0"/>
                <w:sz w:val="18"/>
                <w:szCs w:val="18"/>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实际支出</w:t>
            </w:r>
            <w:r>
              <w:rPr>
                <w:rFonts w:ascii="宋体" w:hAnsi="宋体" w:cs="宋体" w:hint="eastAsia"/>
                <w:kern w:val="0"/>
                <w:sz w:val="18"/>
                <w:szCs w:val="18"/>
              </w:rPr>
              <w:t>69.6</w:t>
            </w:r>
            <w:r>
              <w:rPr>
                <w:rFonts w:ascii="宋体" w:hAnsi="宋体" w:cs="宋体" w:hint="eastAsia"/>
                <w:kern w:val="0"/>
                <w:sz w:val="18"/>
                <w:szCs w:val="18"/>
              </w:rPr>
              <w:t>万元。</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大运河翰林艺术团</w:t>
            </w:r>
            <w:r>
              <w:rPr>
                <w:rFonts w:ascii="宋体" w:hAnsi="宋体" w:cs="宋体" w:hint="eastAsia"/>
                <w:kern w:val="0"/>
                <w:sz w:val="18"/>
                <w:szCs w:val="18"/>
              </w:rPr>
              <w:t>、北京金榜艺苑艺术团有限公司为通州注册团队，按照文件要求，没有交通补贴，</w:t>
            </w:r>
            <w:r>
              <w:rPr>
                <w:rFonts w:ascii="宋体" w:hAnsi="宋体" w:cs="宋体" w:hint="eastAsia"/>
                <w:kern w:val="0"/>
                <w:sz w:val="18"/>
                <w:szCs w:val="18"/>
              </w:rPr>
              <w:t>4</w:t>
            </w:r>
            <w:r>
              <w:rPr>
                <w:rFonts w:ascii="宋体" w:hAnsi="宋体" w:cs="宋体" w:hint="eastAsia"/>
                <w:kern w:val="0"/>
                <w:sz w:val="18"/>
                <w:szCs w:val="18"/>
              </w:rPr>
              <w:t>场交通补贴是</w:t>
            </w:r>
            <w:r>
              <w:rPr>
                <w:rFonts w:ascii="宋体" w:hAnsi="宋体" w:cs="宋体" w:hint="eastAsia"/>
                <w:kern w:val="0"/>
                <w:sz w:val="18"/>
                <w:szCs w:val="18"/>
              </w:rPr>
              <w:t>0.4</w:t>
            </w:r>
            <w:r>
              <w:rPr>
                <w:rFonts w:ascii="宋体" w:hAnsi="宋体" w:cs="宋体" w:hint="eastAsia"/>
                <w:kern w:val="0"/>
                <w:sz w:val="18"/>
                <w:szCs w:val="18"/>
              </w:rPr>
              <w:t>万元。</w:t>
            </w:r>
          </w:p>
        </w:tc>
      </w:tr>
      <w:tr w:rsidR="00352E75">
        <w:trPr>
          <w:trHeight w:hRule="exact" w:val="1296"/>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通过政府补贴的方式，市民可以免费观看百姓周末大舞台演出。</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节约市民资金，享受免费公共文化服务。</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1163"/>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节约市民观看演出的成本。</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让市民享受公共文化服务。</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147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演出活动期间保持演出场地干净整洁。</w:t>
            </w:r>
          </w:p>
        </w:tc>
        <w:tc>
          <w:tcPr>
            <w:tcW w:w="84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演出活动期间保持演出场地干净整洁。</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2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为广大居民提供演出活动，丰富居民生活，营造良好社会氛围。</w:t>
            </w:r>
          </w:p>
        </w:tc>
        <w:tc>
          <w:tcPr>
            <w:tcW w:w="84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为广大居民提供演出活动，丰富居民生活，营造良好社会氛围。</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1122"/>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活动现场开展观众满意度问卷调查。</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满意度在</w:t>
            </w:r>
            <w:r>
              <w:rPr>
                <w:rFonts w:ascii="宋体" w:hAnsi="宋体" w:cs="宋体" w:hint="eastAsia"/>
                <w:kern w:val="0"/>
                <w:sz w:val="18"/>
                <w:szCs w:val="18"/>
              </w:rPr>
              <w:t>90%</w:t>
            </w:r>
            <w:r>
              <w:rPr>
                <w:rFonts w:ascii="宋体" w:hAnsi="宋体" w:cs="宋体" w:hint="eastAsia"/>
                <w:kern w:val="0"/>
                <w:sz w:val="18"/>
                <w:szCs w:val="18"/>
              </w:rPr>
              <w:t>以上。</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97</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tbl>
      <w:tblPr>
        <w:tblW w:w="0" w:type="auto"/>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年通州区</w:t>
            </w:r>
            <w:r>
              <w:rPr>
                <w:rFonts w:ascii="宋体" w:hAnsi="宋体" w:cs="宋体" w:hint="eastAsia"/>
                <w:kern w:val="0"/>
                <w:sz w:val="18"/>
                <w:szCs w:val="18"/>
              </w:rPr>
              <w:t>24</w:t>
            </w:r>
            <w:r>
              <w:rPr>
                <w:rFonts w:ascii="宋体" w:hAnsi="宋体" w:cs="宋体" w:hint="eastAsia"/>
                <w:kern w:val="0"/>
                <w:sz w:val="18"/>
                <w:szCs w:val="18"/>
              </w:rPr>
              <w:t>小时智能文化空间开放运行</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北京市通州区财政局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孙涛、王亚南</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80570140</w:t>
            </w:r>
            <w:r>
              <w:rPr>
                <w:rFonts w:ascii="宋体" w:hAnsi="宋体" w:cs="宋体" w:hint="eastAsia"/>
                <w:kern w:val="0"/>
                <w:sz w:val="18"/>
                <w:szCs w:val="18"/>
              </w:rPr>
              <w:t>、</w:t>
            </w:r>
            <w:r>
              <w:rPr>
                <w:rFonts w:ascii="宋体" w:hAnsi="宋体" w:cs="宋体" w:hint="eastAsia"/>
                <w:kern w:val="0"/>
                <w:sz w:val="18"/>
                <w:szCs w:val="18"/>
              </w:rPr>
              <w:t>80574821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190.85</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190.85</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171.823106</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90.03%</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确保通州区现有</w:t>
            </w:r>
            <w:r>
              <w:rPr>
                <w:rFonts w:ascii="宋体" w:hAnsi="宋体" w:cs="宋体" w:hint="eastAsia"/>
                <w:kern w:val="0"/>
                <w:sz w:val="18"/>
                <w:szCs w:val="18"/>
              </w:rPr>
              <w:t>24</w:t>
            </w:r>
            <w:r>
              <w:rPr>
                <w:rFonts w:ascii="宋体" w:hAnsi="宋体" w:cs="宋体" w:hint="eastAsia"/>
                <w:kern w:val="0"/>
                <w:sz w:val="18"/>
                <w:szCs w:val="18"/>
              </w:rPr>
              <w:t>小时智能文化空间正常开放运行</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本年度</w:t>
            </w:r>
            <w:r>
              <w:rPr>
                <w:rFonts w:ascii="宋体" w:hAnsi="宋体" w:cs="宋体" w:hint="eastAsia"/>
                <w:kern w:val="0"/>
                <w:sz w:val="18"/>
                <w:szCs w:val="18"/>
              </w:rPr>
              <w:t>通州区现有</w:t>
            </w:r>
            <w:r>
              <w:rPr>
                <w:rFonts w:ascii="宋体" w:hAnsi="宋体" w:cs="宋体" w:hint="eastAsia"/>
                <w:kern w:val="0"/>
                <w:sz w:val="18"/>
                <w:szCs w:val="18"/>
              </w:rPr>
              <w:t>24</w:t>
            </w:r>
            <w:r>
              <w:rPr>
                <w:rFonts w:ascii="宋体" w:hAnsi="宋体" w:cs="宋体" w:hint="eastAsia"/>
                <w:kern w:val="0"/>
                <w:sz w:val="18"/>
                <w:szCs w:val="18"/>
              </w:rPr>
              <w:t>小时智能文化空间正常开放运行</w:t>
            </w:r>
            <w:r>
              <w:rPr>
                <w:rFonts w:ascii="宋体" w:hAnsi="宋体" w:cs="宋体" w:hint="eastAsia"/>
                <w:kern w:val="0"/>
                <w:sz w:val="18"/>
                <w:szCs w:val="18"/>
              </w:rPr>
              <w:t>。</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lastRenderedPageBreak/>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132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保障设施正常开放运行</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全区</w:t>
            </w:r>
            <w:r>
              <w:rPr>
                <w:rFonts w:ascii="宋体" w:hAnsi="宋体" w:cs="宋体" w:hint="eastAsia"/>
                <w:kern w:val="0"/>
                <w:sz w:val="18"/>
                <w:szCs w:val="18"/>
              </w:rPr>
              <w:t>24</w:t>
            </w:r>
            <w:r>
              <w:rPr>
                <w:rFonts w:ascii="宋体" w:hAnsi="宋体" w:cs="宋体" w:hint="eastAsia"/>
                <w:kern w:val="0"/>
                <w:sz w:val="18"/>
                <w:szCs w:val="18"/>
              </w:rPr>
              <w:t>小时智能文化空间正常运行</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79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按照运行时间完成服务内容</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对服务内容组织验收</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82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按照要求保障运行服务周期</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服务期至</w:t>
            </w:r>
            <w:r>
              <w:rPr>
                <w:rFonts w:ascii="宋体" w:hAnsi="宋体" w:cs="宋体" w:hint="eastAsia"/>
                <w:kern w:val="0"/>
                <w:sz w:val="18"/>
                <w:szCs w:val="18"/>
              </w:rPr>
              <w:t>12</w:t>
            </w:r>
            <w:r>
              <w:rPr>
                <w:rFonts w:ascii="宋体" w:hAnsi="宋体" w:cs="宋体" w:hint="eastAsia"/>
                <w:kern w:val="0"/>
                <w:sz w:val="18"/>
                <w:szCs w:val="18"/>
              </w:rPr>
              <w:t>月</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87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190.85</w:t>
            </w:r>
            <w:r>
              <w:rPr>
                <w:rFonts w:ascii="宋体" w:hAnsi="宋体" w:cs="宋体" w:hint="eastAsia"/>
                <w:kern w:val="0"/>
                <w:sz w:val="18"/>
                <w:szCs w:val="18"/>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171.823106</w:t>
            </w:r>
            <w:r>
              <w:rPr>
                <w:rFonts w:ascii="宋体" w:hAnsi="宋体" w:cs="宋体" w:hint="eastAsia"/>
                <w:kern w:val="0"/>
                <w:sz w:val="18"/>
                <w:szCs w:val="18"/>
              </w:rPr>
              <w:t>万元</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29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免费为市民提供公共服务</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节约市民资金，免费享受公共服务</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97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提供</w:t>
            </w:r>
            <w:r>
              <w:rPr>
                <w:rFonts w:ascii="宋体" w:hAnsi="宋体" w:cs="宋体" w:hint="eastAsia"/>
                <w:kern w:val="0"/>
                <w:sz w:val="18"/>
                <w:szCs w:val="18"/>
              </w:rPr>
              <w:t>24</w:t>
            </w:r>
            <w:r>
              <w:rPr>
                <w:rFonts w:ascii="宋体" w:hAnsi="宋体" w:cs="宋体" w:hint="eastAsia"/>
                <w:kern w:val="0"/>
                <w:sz w:val="18"/>
                <w:szCs w:val="18"/>
              </w:rPr>
              <w:t>小时阅读阅览服务</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营造全民阅读良好氛围</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106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节约社会成本，共享公共服务</w:t>
            </w:r>
          </w:p>
        </w:tc>
        <w:tc>
          <w:tcPr>
            <w:tcW w:w="84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节约社会成本，共享公共服务</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1108"/>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丰富居民生活，提供便民服务</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丰富居民生活</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863"/>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开展满意度问卷</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满意度在</w:t>
            </w:r>
            <w:r>
              <w:rPr>
                <w:rFonts w:ascii="宋体" w:hAnsi="宋体" w:cs="宋体" w:hint="eastAsia"/>
                <w:kern w:val="0"/>
                <w:sz w:val="18"/>
                <w:szCs w:val="18"/>
              </w:rPr>
              <w:t>90%</w:t>
            </w:r>
            <w:r>
              <w:rPr>
                <w:rFonts w:ascii="宋体" w:hAnsi="宋体" w:cs="宋体" w:hint="eastAsia"/>
                <w:kern w:val="0"/>
                <w:sz w:val="18"/>
                <w:szCs w:val="18"/>
              </w:rPr>
              <w:t>以上</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3"/>
        <w:ind w:firstLineChars="0" w:firstLine="0"/>
      </w:pPr>
    </w:p>
    <w:tbl>
      <w:tblPr>
        <w:tblW w:w="0" w:type="auto"/>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w:t>
            </w:r>
            <w:r>
              <w:rPr>
                <w:rFonts w:ascii="宋体" w:hAnsi="宋体" w:cs="宋体" w:hint="eastAsia"/>
                <w:kern w:val="0"/>
                <w:sz w:val="18"/>
                <w:szCs w:val="18"/>
              </w:rPr>
              <w:t>4</w:t>
            </w:r>
            <w:r>
              <w:rPr>
                <w:rFonts w:ascii="宋体" w:hAnsi="宋体" w:cs="宋体" w:hint="eastAsia"/>
                <w:kern w:val="0"/>
                <w:sz w:val="18"/>
                <w:szCs w:val="18"/>
              </w:rPr>
              <w:t>年通州区</w:t>
            </w:r>
            <w:r>
              <w:rPr>
                <w:rFonts w:ascii="宋体" w:hAnsi="宋体" w:cs="宋体" w:hint="eastAsia"/>
                <w:kern w:val="0"/>
                <w:sz w:val="18"/>
                <w:szCs w:val="18"/>
              </w:rPr>
              <w:t>农村“文艺演出星火工程”公益演出</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北京市通州区财政局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孙涛、王亚南</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80570140</w:t>
            </w:r>
            <w:r>
              <w:rPr>
                <w:rFonts w:ascii="宋体" w:hAnsi="宋体" w:cs="宋体" w:hint="eastAsia"/>
                <w:kern w:val="0"/>
                <w:sz w:val="18"/>
                <w:szCs w:val="18"/>
              </w:rPr>
              <w:t>、</w:t>
            </w:r>
            <w:r>
              <w:rPr>
                <w:rFonts w:ascii="宋体" w:hAnsi="宋体" w:cs="宋体" w:hint="eastAsia"/>
                <w:kern w:val="0"/>
                <w:sz w:val="18"/>
                <w:szCs w:val="18"/>
              </w:rPr>
              <w:t>80574821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600</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600</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599.5</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99.9%</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向通州区农村提供优质的文艺演出服务，带动通州区农村文艺演出爱好者积极参与，整体提升文艺演出团队的演出效果和水平</w:t>
            </w:r>
            <w:r>
              <w:rPr>
                <w:rFonts w:ascii="宋体" w:hAnsi="宋体" w:cs="宋体" w:hint="eastAsia"/>
                <w:kern w:val="0"/>
                <w:sz w:val="18"/>
                <w:szCs w:val="18"/>
              </w:rPr>
              <w:t>，计划演出</w:t>
            </w:r>
            <w:r>
              <w:rPr>
                <w:rFonts w:ascii="宋体" w:hAnsi="宋体" w:cs="宋体" w:hint="eastAsia"/>
                <w:kern w:val="0"/>
                <w:sz w:val="18"/>
                <w:szCs w:val="18"/>
              </w:rPr>
              <w:t>808</w:t>
            </w:r>
            <w:r>
              <w:rPr>
                <w:rFonts w:ascii="宋体" w:hAnsi="宋体" w:cs="宋体" w:hint="eastAsia"/>
                <w:kern w:val="0"/>
                <w:sz w:val="18"/>
                <w:szCs w:val="18"/>
              </w:rPr>
              <w:t>场演出。</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开展</w:t>
            </w:r>
            <w:r>
              <w:rPr>
                <w:rFonts w:ascii="宋体" w:hAnsi="宋体" w:cs="宋体" w:hint="eastAsia"/>
                <w:kern w:val="0"/>
                <w:sz w:val="18"/>
                <w:szCs w:val="18"/>
              </w:rPr>
              <w:t>808</w:t>
            </w:r>
            <w:r>
              <w:rPr>
                <w:rFonts w:ascii="宋体" w:hAnsi="宋体" w:cs="宋体" w:hint="eastAsia"/>
                <w:kern w:val="0"/>
                <w:sz w:val="18"/>
                <w:szCs w:val="18"/>
              </w:rPr>
              <w:t>场</w:t>
            </w:r>
            <w:r>
              <w:rPr>
                <w:rFonts w:ascii="宋体" w:hAnsi="宋体" w:cs="宋体" w:hint="eastAsia"/>
                <w:kern w:val="0"/>
                <w:sz w:val="18"/>
                <w:szCs w:val="18"/>
              </w:rPr>
              <w:t>通州区</w:t>
            </w:r>
            <w:r>
              <w:rPr>
                <w:rFonts w:ascii="宋体" w:hAnsi="宋体" w:cs="宋体" w:hint="eastAsia"/>
                <w:kern w:val="0"/>
                <w:sz w:val="18"/>
                <w:szCs w:val="18"/>
              </w:rPr>
              <w:t>农村“文艺演出星火工程”公益演出。</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184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开展农村“文艺演出星火工程”公益演出</w:t>
            </w:r>
            <w:r>
              <w:rPr>
                <w:rFonts w:ascii="宋体" w:hAnsi="宋体" w:cs="宋体" w:hint="eastAsia"/>
                <w:kern w:val="0"/>
                <w:sz w:val="18"/>
                <w:szCs w:val="18"/>
              </w:rPr>
              <w:t>808</w:t>
            </w:r>
            <w:r>
              <w:rPr>
                <w:rFonts w:ascii="宋体" w:hAnsi="宋体" w:cs="宋体" w:hint="eastAsia"/>
                <w:kern w:val="0"/>
                <w:sz w:val="18"/>
                <w:szCs w:val="18"/>
              </w:rPr>
              <w:t>场。</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完成农村“文艺演出星火工程”公益演出</w:t>
            </w:r>
            <w:r>
              <w:rPr>
                <w:rFonts w:ascii="宋体" w:hAnsi="宋体" w:cs="宋体" w:hint="eastAsia"/>
                <w:kern w:val="0"/>
                <w:sz w:val="18"/>
                <w:szCs w:val="18"/>
              </w:rPr>
              <w:t>808</w:t>
            </w:r>
            <w:r>
              <w:rPr>
                <w:rFonts w:ascii="宋体" w:hAnsi="宋体" w:cs="宋体" w:hint="eastAsia"/>
                <w:kern w:val="0"/>
                <w:sz w:val="18"/>
                <w:szCs w:val="18"/>
              </w:rPr>
              <w:t>场。</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18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演出过程中，开展群众满意度测评。</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满意度指标</w:t>
            </w:r>
            <w:r>
              <w:rPr>
                <w:rFonts w:ascii="宋体" w:hAnsi="宋体" w:cs="宋体" w:hint="eastAsia"/>
                <w:kern w:val="0"/>
                <w:sz w:val="18"/>
                <w:szCs w:val="18"/>
              </w:rPr>
              <w:t>90%</w:t>
            </w:r>
            <w:r>
              <w:rPr>
                <w:rFonts w:ascii="宋体" w:hAnsi="宋体" w:cs="宋体" w:hint="eastAsia"/>
                <w:kern w:val="0"/>
                <w:sz w:val="18"/>
                <w:szCs w:val="18"/>
              </w:rPr>
              <w:t>以上</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35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计划</w:t>
            </w:r>
            <w:r>
              <w:rPr>
                <w:rFonts w:ascii="宋体" w:hAnsi="宋体" w:cs="宋体" w:hint="eastAsia"/>
                <w:kern w:val="0"/>
                <w:sz w:val="18"/>
                <w:szCs w:val="18"/>
              </w:rPr>
              <w:t>5</w:t>
            </w:r>
            <w:r>
              <w:rPr>
                <w:rFonts w:ascii="宋体" w:hAnsi="宋体" w:cs="宋体" w:hint="eastAsia"/>
                <w:kern w:val="0"/>
                <w:sz w:val="18"/>
                <w:szCs w:val="18"/>
              </w:rPr>
              <w:t>月开始演出，</w:t>
            </w:r>
            <w:r>
              <w:rPr>
                <w:rFonts w:ascii="宋体" w:hAnsi="宋体" w:cs="宋体" w:hint="eastAsia"/>
                <w:kern w:val="0"/>
                <w:sz w:val="18"/>
                <w:szCs w:val="18"/>
              </w:rPr>
              <w:t>9</w:t>
            </w:r>
            <w:r>
              <w:rPr>
                <w:rFonts w:ascii="宋体" w:hAnsi="宋体" w:cs="宋体" w:hint="eastAsia"/>
                <w:kern w:val="0"/>
                <w:sz w:val="18"/>
                <w:szCs w:val="18"/>
              </w:rPr>
              <w:t>月底全部完成。</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r>
              <w:rPr>
                <w:rFonts w:ascii="宋体" w:hAnsi="宋体" w:cs="宋体" w:hint="eastAsia"/>
                <w:kern w:val="0"/>
                <w:sz w:val="18"/>
                <w:szCs w:val="18"/>
              </w:rPr>
              <w:t>月开始演出，</w:t>
            </w:r>
            <w:r>
              <w:rPr>
                <w:rFonts w:ascii="宋体" w:hAnsi="宋体" w:cs="宋体" w:hint="eastAsia"/>
                <w:kern w:val="0"/>
                <w:sz w:val="18"/>
                <w:szCs w:val="18"/>
              </w:rPr>
              <w:t>10</w:t>
            </w:r>
            <w:r>
              <w:rPr>
                <w:rFonts w:ascii="宋体" w:hAnsi="宋体" w:cs="宋体" w:hint="eastAsia"/>
                <w:kern w:val="0"/>
                <w:sz w:val="18"/>
                <w:szCs w:val="18"/>
              </w:rPr>
              <w:t>月全部完成。</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因演出场地为户外广场，受雨天的影响，演出时间有所延后。</w:t>
            </w:r>
          </w:p>
        </w:tc>
      </w:tr>
      <w:tr w:rsidR="00352E75">
        <w:trPr>
          <w:trHeight w:hRule="exact" w:val="104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预算资金</w:t>
            </w:r>
            <w:r>
              <w:rPr>
                <w:rFonts w:ascii="宋体" w:hAnsi="宋体" w:cs="宋体" w:hint="eastAsia"/>
                <w:kern w:val="0"/>
                <w:sz w:val="18"/>
                <w:szCs w:val="18"/>
              </w:rPr>
              <w:t>600</w:t>
            </w:r>
            <w:r>
              <w:rPr>
                <w:rFonts w:ascii="宋体" w:hAnsi="宋体" w:cs="宋体" w:hint="eastAsia"/>
                <w:kern w:val="0"/>
                <w:sz w:val="18"/>
                <w:szCs w:val="18"/>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实际支出</w:t>
            </w:r>
            <w:r>
              <w:rPr>
                <w:rFonts w:ascii="宋体" w:hAnsi="宋体" w:cs="宋体" w:hint="eastAsia"/>
                <w:kern w:val="0"/>
                <w:sz w:val="18"/>
                <w:szCs w:val="18"/>
              </w:rPr>
              <w:t>599.5</w:t>
            </w:r>
            <w:r>
              <w:rPr>
                <w:rFonts w:ascii="宋体" w:hAnsi="宋体" w:cs="宋体" w:hint="eastAsia"/>
                <w:kern w:val="0"/>
                <w:sz w:val="18"/>
                <w:szCs w:val="18"/>
              </w:rPr>
              <w:t>万元</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394"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没有交通补贴，</w:t>
            </w:r>
            <w:r>
              <w:rPr>
                <w:rFonts w:ascii="宋体" w:hAnsi="宋体" w:cs="宋体" w:hint="eastAsia"/>
                <w:kern w:val="0"/>
                <w:sz w:val="18"/>
                <w:szCs w:val="18"/>
              </w:rPr>
              <w:t>5</w:t>
            </w:r>
            <w:r>
              <w:rPr>
                <w:rFonts w:ascii="宋体" w:hAnsi="宋体" w:cs="宋体" w:hint="eastAsia"/>
                <w:kern w:val="0"/>
                <w:sz w:val="18"/>
                <w:szCs w:val="18"/>
              </w:rPr>
              <w:t>场交通补贴是</w:t>
            </w:r>
            <w:r>
              <w:rPr>
                <w:rFonts w:ascii="宋体" w:hAnsi="宋体" w:cs="宋体" w:hint="eastAsia"/>
                <w:kern w:val="0"/>
                <w:sz w:val="18"/>
                <w:szCs w:val="18"/>
              </w:rPr>
              <w:t>0.5</w:t>
            </w:r>
            <w:r>
              <w:rPr>
                <w:rFonts w:ascii="宋体" w:hAnsi="宋体" w:cs="宋体" w:hint="eastAsia"/>
                <w:kern w:val="0"/>
                <w:sz w:val="18"/>
                <w:szCs w:val="18"/>
              </w:rPr>
              <w:t>万元。</w:t>
            </w:r>
          </w:p>
        </w:tc>
      </w:tr>
      <w:tr w:rsidR="00352E75">
        <w:trPr>
          <w:trHeight w:hRule="exact" w:val="177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通过政府补贴的方式，市民可以免费观看演出。</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通过政府补贴的方式，市民可以免费观看演出。</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978"/>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节约市民观看演出的成本。</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让市民享受公共文化服务。</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1618"/>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演出活动期间保持演出场地干净整洁。</w:t>
            </w:r>
          </w:p>
        </w:tc>
        <w:tc>
          <w:tcPr>
            <w:tcW w:w="84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演出活动期间保持演出场地干净整洁。</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2303"/>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为广大居民提供演出活动，丰富居民生活，营造良好社会氛围。</w:t>
            </w:r>
          </w:p>
        </w:tc>
        <w:tc>
          <w:tcPr>
            <w:tcW w:w="84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为广大居民提供演出活动，丰富居民生活，营造良好社会氛围。</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1303"/>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活动现场开展观众满意度问卷调查。</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满意度在</w:t>
            </w:r>
            <w:r>
              <w:rPr>
                <w:rFonts w:ascii="宋体" w:hAnsi="宋体" w:cs="宋体" w:hint="eastAsia"/>
                <w:kern w:val="0"/>
                <w:sz w:val="18"/>
                <w:szCs w:val="18"/>
              </w:rPr>
              <w:t>90%</w:t>
            </w:r>
            <w:r>
              <w:rPr>
                <w:rFonts w:ascii="宋体" w:hAnsi="宋体" w:cs="宋体" w:hint="eastAsia"/>
                <w:kern w:val="0"/>
                <w:sz w:val="18"/>
                <w:szCs w:val="18"/>
              </w:rPr>
              <w:t>以上。</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97</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tbl>
      <w:tblPr>
        <w:tblW w:w="0" w:type="auto"/>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年通州区图书馆辅助性业务</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北京市通州区财政局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孙涛、王亚南</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80570140</w:t>
            </w:r>
            <w:r>
              <w:rPr>
                <w:rFonts w:ascii="宋体" w:hAnsi="宋体" w:cs="宋体" w:hint="eastAsia"/>
                <w:kern w:val="0"/>
                <w:sz w:val="18"/>
                <w:szCs w:val="18"/>
              </w:rPr>
              <w:t>、</w:t>
            </w:r>
            <w:r>
              <w:rPr>
                <w:rFonts w:ascii="宋体" w:hAnsi="宋体" w:cs="宋体" w:hint="eastAsia"/>
                <w:kern w:val="0"/>
                <w:sz w:val="18"/>
                <w:szCs w:val="18"/>
              </w:rPr>
              <w:t>80574821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272.37</w:t>
            </w: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270.723276</w:t>
            </w:r>
            <w:r>
              <w:rPr>
                <w:rFonts w:ascii="宋体" w:hAnsi="宋体" w:cs="宋体" w:hint="eastAsia"/>
                <w:kern w:val="0"/>
                <w:sz w:val="18"/>
                <w:szCs w:val="18"/>
              </w:rPr>
              <w:t>万元</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99.4%</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1770"/>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在正常开放时间及延时开放期间提供文献整理、文献上架、文献分拣、文献清点、图书典藏、图书转库、过期报纸及期刊下架、集体外借、文献加工、运河文献资源中心、文献修补、自主图书馆补发及取书、文献流通辅助、会展服务、音响设备管理服务等工作。</w:t>
            </w:r>
            <w:r>
              <w:rPr>
                <w:rFonts w:ascii="宋体" w:hAnsi="宋体" w:cs="宋体" w:hint="eastAsia"/>
                <w:kern w:val="0"/>
                <w:sz w:val="18"/>
                <w:szCs w:val="18"/>
              </w:rPr>
              <w:t xml:space="preserve"> </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r>
              <w:rPr>
                <w:rFonts w:ascii="宋体" w:hAnsi="宋体" w:cs="宋体" w:hint="eastAsia"/>
                <w:kern w:val="0"/>
                <w:sz w:val="18"/>
                <w:szCs w:val="18"/>
              </w:rPr>
              <w:t>正常开放时间及延时开放期间提供文献整理、文献上架、文献分拣、文献清点、图书典藏、图书转库、过期报纸及期刊下架、集体外借、文献加工、运河文献资源中心、文献修补、自主图书馆补发及取书、文献流通辅助、会展服务、音响设备管理服务等工作。</w:t>
            </w:r>
            <w:r>
              <w:rPr>
                <w:rFonts w:ascii="宋体" w:hAnsi="宋体" w:cs="宋体" w:hint="eastAsia"/>
                <w:kern w:val="0"/>
                <w:sz w:val="18"/>
                <w:szCs w:val="18"/>
              </w:rPr>
              <w:t xml:space="preserve"> </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57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文献整理</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1116000</w:t>
            </w:r>
            <w:r>
              <w:rPr>
                <w:rFonts w:ascii="宋体" w:hAnsi="宋体" w:cs="宋体" w:hint="eastAsia"/>
                <w:kern w:val="0"/>
                <w:sz w:val="18"/>
                <w:szCs w:val="18"/>
              </w:rPr>
              <w:t>册次</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50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文献上架</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408000</w:t>
            </w:r>
            <w:r>
              <w:rPr>
                <w:rFonts w:ascii="宋体" w:hAnsi="宋体" w:cs="宋体" w:hint="eastAsia"/>
                <w:kern w:val="0"/>
                <w:sz w:val="18"/>
                <w:szCs w:val="18"/>
              </w:rPr>
              <w:t>册次</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48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3</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文献分拣</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438500</w:t>
            </w:r>
            <w:r>
              <w:rPr>
                <w:rFonts w:ascii="宋体" w:hAnsi="宋体" w:cs="宋体" w:hint="eastAsia"/>
                <w:kern w:val="0"/>
                <w:sz w:val="18"/>
                <w:szCs w:val="18"/>
              </w:rPr>
              <w:t>册次</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54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4</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文献清点</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300000</w:t>
            </w:r>
            <w:r>
              <w:rPr>
                <w:rFonts w:ascii="宋体" w:hAnsi="宋体" w:cs="宋体" w:hint="eastAsia"/>
                <w:kern w:val="0"/>
                <w:sz w:val="18"/>
                <w:szCs w:val="18"/>
              </w:rPr>
              <w:t>册次</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78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组织专家进行验收</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组织专家进行验收</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00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2023</w:t>
            </w:r>
            <w:r>
              <w:rPr>
                <w:rFonts w:ascii="宋体" w:hAnsi="宋体" w:cs="宋体" w:hint="eastAsia"/>
                <w:kern w:val="0"/>
                <w:sz w:val="18"/>
                <w:szCs w:val="18"/>
              </w:rPr>
              <w:t>年</w:t>
            </w:r>
            <w:r>
              <w:rPr>
                <w:rFonts w:ascii="宋体" w:hAnsi="宋体" w:cs="宋体" w:hint="eastAsia"/>
                <w:kern w:val="0"/>
                <w:sz w:val="18"/>
                <w:szCs w:val="18"/>
              </w:rPr>
              <w:t>1</w:t>
            </w:r>
            <w:r>
              <w:rPr>
                <w:rFonts w:ascii="宋体" w:hAnsi="宋体" w:cs="宋体" w:hint="eastAsia"/>
                <w:kern w:val="0"/>
                <w:sz w:val="18"/>
                <w:szCs w:val="18"/>
              </w:rPr>
              <w:t>月</w:t>
            </w:r>
            <w:r>
              <w:rPr>
                <w:rFonts w:ascii="宋体" w:hAnsi="宋体" w:cs="宋体" w:hint="eastAsia"/>
                <w:kern w:val="0"/>
                <w:sz w:val="18"/>
                <w:szCs w:val="18"/>
              </w:rPr>
              <w:t>23</w:t>
            </w:r>
            <w:r>
              <w:rPr>
                <w:rFonts w:ascii="宋体" w:hAnsi="宋体" w:cs="宋体" w:hint="eastAsia"/>
                <w:kern w:val="0"/>
                <w:sz w:val="18"/>
                <w:szCs w:val="18"/>
              </w:rPr>
              <w:t>日至</w:t>
            </w:r>
            <w:r>
              <w:rPr>
                <w:rFonts w:ascii="宋体" w:hAnsi="宋体" w:cs="宋体" w:hint="eastAsia"/>
                <w:kern w:val="0"/>
                <w:sz w:val="18"/>
                <w:szCs w:val="18"/>
              </w:rPr>
              <w:t>12</w:t>
            </w:r>
            <w:r>
              <w:rPr>
                <w:rFonts w:ascii="宋体" w:hAnsi="宋体" w:cs="宋体" w:hint="eastAsia"/>
                <w:kern w:val="0"/>
                <w:sz w:val="18"/>
                <w:szCs w:val="18"/>
              </w:rPr>
              <w:t>月</w:t>
            </w:r>
            <w:r>
              <w:rPr>
                <w:rFonts w:ascii="宋体" w:hAnsi="宋体" w:cs="宋体" w:hint="eastAsia"/>
                <w:kern w:val="0"/>
                <w:sz w:val="18"/>
                <w:szCs w:val="18"/>
              </w:rPr>
              <w:t>31</w:t>
            </w:r>
            <w:r>
              <w:rPr>
                <w:rFonts w:ascii="宋体" w:hAnsi="宋体" w:cs="宋体" w:hint="eastAsia"/>
                <w:kern w:val="0"/>
                <w:sz w:val="18"/>
                <w:szCs w:val="18"/>
              </w:rPr>
              <w:t>日</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2023</w:t>
            </w:r>
            <w:r>
              <w:rPr>
                <w:rFonts w:ascii="宋体" w:hAnsi="宋体" w:cs="宋体" w:hint="eastAsia"/>
                <w:kern w:val="0"/>
                <w:sz w:val="18"/>
                <w:szCs w:val="18"/>
              </w:rPr>
              <w:t>年</w:t>
            </w:r>
            <w:r>
              <w:rPr>
                <w:rFonts w:ascii="宋体" w:hAnsi="宋体" w:cs="宋体" w:hint="eastAsia"/>
                <w:kern w:val="0"/>
                <w:sz w:val="18"/>
                <w:szCs w:val="18"/>
              </w:rPr>
              <w:t>1</w:t>
            </w:r>
            <w:r>
              <w:rPr>
                <w:rFonts w:ascii="宋体" w:hAnsi="宋体" w:cs="宋体" w:hint="eastAsia"/>
                <w:kern w:val="0"/>
                <w:sz w:val="18"/>
                <w:szCs w:val="18"/>
              </w:rPr>
              <w:t>月</w:t>
            </w:r>
            <w:r>
              <w:rPr>
                <w:rFonts w:ascii="宋体" w:hAnsi="宋体" w:cs="宋体" w:hint="eastAsia"/>
                <w:kern w:val="0"/>
                <w:sz w:val="18"/>
                <w:szCs w:val="18"/>
              </w:rPr>
              <w:t>23</w:t>
            </w:r>
            <w:r>
              <w:rPr>
                <w:rFonts w:ascii="宋体" w:hAnsi="宋体" w:cs="宋体" w:hint="eastAsia"/>
                <w:kern w:val="0"/>
                <w:sz w:val="18"/>
                <w:szCs w:val="18"/>
              </w:rPr>
              <w:t>日至</w:t>
            </w:r>
            <w:r>
              <w:rPr>
                <w:rFonts w:ascii="宋体" w:hAnsi="宋体" w:cs="宋体" w:hint="eastAsia"/>
                <w:kern w:val="0"/>
                <w:sz w:val="18"/>
                <w:szCs w:val="18"/>
              </w:rPr>
              <w:t>12</w:t>
            </w:r>
            <w:r>
              <w:rPr>
                <w:rFonts w:ascii="宋体" w:hAnsi="宋体" w:cs="宋体" w:hint="eastAsia"/>
                <w:kern w:val="0"/>
                <w:sz w:val="18"/>
                <w:szCs w:val="18"/>
              </w:rPr>
              <w:t>月</w:t>
            </w:r>
            <w:r>
              <w:rPr>
                <w:rFonts w:ascii="宋体" w:hAnsi="宋体" w:cs="宋体" w:hint="eastAsia"/>
                <w:kern w:val="0"/>
                <w:sz w:val="18"/>
                <w:szCs w:val="18"/>
              </w:rPr>
              <w:t>31</w:t>
            </w:r>
            <w:r>
              <w:rPr>
                <w:rFonts w:ascii="宋体" w:hAnsi="宋体" w:cs="宋体" w:hint="eastAsia"/>
                <w:kern w:val="0"/>
                <w:sz w:val="18"/>
                <w:szCs w:val="18"/>
              </w:rPr>
              <w:t>日</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05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预算</w:t>
            </w:r>
            <w:r>
              <w:rPr>
                <w:rFonts w:ascii="宋体" w:hAnsi="宋体" w:cs="宋体" w:hint="eastAsia"/>
                <w:kern w:val="0"/>
                <w:sz w:val="18"/>
                <w:szCs w:val="18"/>
              </w:rPr>
              <w:t>272.37</w:t>
            </w:r>
            <w:r>
              <w:rPr>
                <w:rFonts w:ascii="宋体" w:hAnsi="宋体" w:cs="宋体" w:hint="eastAsia"/>
                <w:kern w:val="0"/>
                <w:sz w:val="18"/>
                <w:szCs w:val="18"/>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实际支出</w:t>
            </w:r>
            <w:r>
              <w:rPr>
                <w:rFonts w:ascii="宋体" w:hAnsi="宋体" w:cs="宋体" w:hint="eastAsia"/>
                <w:kern w:val="0"/>
                <w:sz w:val="18"/>
                <w:szCs w:val="18"/>
              </w:rPr>
              <w:t>270.723276</w:t>
            </w:r>
            <w:r>
              <w:rPr>
                <w:rFonts w:ascii="宋体" w:hAnsi="宋体" w:cs="宋体" w:hint="eastAsia"/>
                <w:kern w:val="0"/>
                <w:sz w:val="18"/>
                <w:szCs w:val="18"/>
              </w:rPr>
              <w:t>万</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27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服务读者</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图书馆辅助服务，优质服务读者</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143"/>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共享图书、数字资源</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共享图书、数字资源</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143"/>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共享图书、数字资源，借阅资源</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共享图书、数字资源，借阅资源</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938"/>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营造书香氛围</w:t>
            </w:r>
          </w:p>
        </w:tc>
        <w:tc>
          <w:tcPr>
            <w:tcW w:w="84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营造良好社会文明风尚</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863"/>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满意度调查</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满意度高于</w:t>
            </w:r>
            <w:r>
              <w:rPr>
                <w:rFonts w:ascii="宋体" w:hAnsi="宋体" w:cs="宋体" w:hint="eastAsia"/>
                <w:kern w:val="0"/>
                <w:sz w:val="18"/>
                <w:szCs w:val="18"/>
              </w:rPr>
              <w:t>90%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99</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3"/>
        <w:ind w:firstLineChars="0" w:firstLine="0"/>
      </w:pPr>
    </w:p>
    <w:tbl>
      <w:tblPr>
        <w:tblW w:w="0" w:type="auto"/>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lastRenderedPageBreak/>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年通州区为街道乡镇配备图书项目</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北京市通州区财政局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孙涛、王亚南</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80570140</w:t>
            </w:r>
            <w:r>
              <w:rPr>
                <w:rFonts w:ascii="宋体" w:hAnsi="宋体" w:cs="宋体" w:hint="eastAsia"/>
                <w:kern w:val="0"/>
                <w:sz w:val="18"/>
                <w:szCs w:val="18"/>
              </w:rPr>
              <w:t>、</w:t>
            </w:r>
            <w:r>
              <w:rPr>
                <w:rFonts w:ascii="宋体" w:hAnsi="宋体" w:cs="宋体" w:hint="eastAsia"/>
                <w:kern w:val="0"/>
                <w:sz w:val="18"/>
                <w:szCs w:val="18"/>
              </w:rPr>
              <w:t>80574821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445.806</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445.806</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445.806</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699"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为</w:t>
            </w:r>
            <w:r>
              <w:rPr>
                <w:rFonts w:ascii="宋体" w:hAnsi="宋体" w:cs="宋体" w:hint="eastAsia"/>
                <w:kern w:val="0"/>
                <w:sz w:val="18"/>
                <w:szCs w:val="18"/>
              </w:rPr>
              <w:t>22</w:t>
            </w:r>
            <w:r>
              <w:rPr>
                <w:rFonts w:ascii="宋体" w:hAnsi="宋体" w:cs="宋体" w:hint="eastAsia"/>
                <w:kern w:val="0"/>
                <w:sz w:val="18"/>
                <w:szCs w:val="18"/>
              </w:rPr>
              <w:t>个街道（乡镇）的综合文化中心、综合文化室更新配备图书，配送图书不少于</w:t>
            </w:r>
            <w:r>
              <w:rPr>
                <w:rFonts w:ascii="宋体" w:hAnsi="宋体" w:cs="宋体" w:hint="eastAsia"/>
                <w:kern w:val="0"/>
                <w:sz w:val="18"/>
                <w:szCs w:val="18"/>
              </w:rPr>
              <w:t>9</w:t>
            </w:r>
            <w:r>
              <w:rPr>
                <w:rFonts w:ascii="宋体" w:hAnsi="宋体" w:cs="宋体" w:hint="eastAsia"/>
                <w:kern w:val="0"/>
                <w:sz w:val="18"/>
                <w:szCs w:val="18"/>
              </w:rPr>
              <w:t>万册。</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为</w:t>
            </w:r>
            <w:r>
              <w:rPr>
                <w:rFonts w:ascii="宋体" w:hAnsi="宋体" w:cs="宋体" w:hint="eastAsia"/>
                <w:kern w:val="0"/>
                <w:sz w:val="18"/>
                <w:szCs w:val="18"/>
              </w:rPr>
              <w:t>22</w:t>
            </w:r>
            <w:r>
              <w:rPr>
                <w:rFonts w:ascii="宋体" w:hAnsi="宋体" w:cs="宋体" w:hint="eastAsia"/>
                <w:kern w:val="0"/>
                <w:sz w:val="18"/>
                <w:szCs w:val="18"/>
              </w:rPr>
              <w:t>个街道（乡镇）的综合文化中心、综合文化室更新配备图书，共配送图书</w:t>
            </w:r>
            <w:r>
              <w:rPr>
                <w:rFonts w:ascii="宋体" w:hAnsi="宋体" w:cs="宋体" w:hint="eastAsia"/>
                <w:kern w:val="0"/>
                <w:sz w:val="18"/>
                <w:szCs w:val="18"/>
              </w:rPr>
              <w:t>98124</w:t>
            </w:r>
            <w:r>
              <w:rPr>
                <w:rFonts w:ascii="宋体" w:hAnsi="宋体" w:cs="宋体" w:hint="eastAsia"/>
                <w:kern w:val="0"/>
                <w:sz w:val="18"/>
                <w:szCs w:val="18"/>
              </w:rPr>
              <w:t>册。</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123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为全区街乡配备图书</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为</w:t>
            </w:r>
            <w:r>
              <w:rPr>
                <w:rFonts w:ascii="宋体" w:hAnsi="宋体" w:cs="宋体" w:hint="eastAsia"/>
                <w:kern w:val="0"/>
                <w:sz w:val="18"/>
                <w:szCs w:val="18"/>
              </w:rPr>
              <w:t>11</w:t>
            </w:r>
            <w:r>
              <w:rPr>
                <w:rFonts w:ascii="宋体" w:hAnsi="宋体" w:cs="宋体" w:hint="eastAsia"/>
                <w:kern w:val="0"/>
                <w:sz w:val="18"/>
                <w:szCs w:val="18"/>
              </w:rPr>
              <w:t>个乡镇、</w:t>
            </w:r>
            <w:r>
              <w:rPr>
                <w:rFonts w:ascii="宋体" w:hAnsi="宋体" w:cs="宋体" w:hint="eastAsia"/>
                <w:kern w:val="0"/>
                <w:sz w:val="18"/>
                <w:szCs w:val="18"/>
              </w:rPr>
              <w:t>11</w:t>
            </w:r>
            <w:r>
              <w:rPr>
                <w:rFonts w:ascii="宋体" w:hAnsi="宋体" w:cs="宋体" w:hint="eastAsia"/>
                <w:kern w:val="0"/>
                <w:sz w:val="18"/>
                <w:szCs w:val="18"/>
              </w:rPr>
              <w:t>个街道配备图书</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05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新增人均图书量</w:t>
            </w:r>
            <w:r>
              <w:rPr>
                <w:rFonts w:ascii="宋体" w:hAnsi="宋体" w:cs="宋体" w:hint="eastAsia"/>
                <w:kern w:val="0"/>
                <w:sz w:val="18"/>
                <w:szCs w:val="18"/>
              </w:rPr>
              <w:t>0.08</w:t>
            </w:r>
            <w:r>
              <w:rPr>
                <w:rFonts w:ascii="宋体" w:hAnsi="宋体" w:cs="宋体" w:hint="eastAsia"/>
                <w:kern w:val="0"/>
                <w:sz w:val="18"/>
                <w:szCs w:val="18"/>
              </w:rPr>
              <w:t>册</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新增人均图书量</w:t>
            </w:r>
            <w:r>
              <w:rPr>
                <w:rFonts w:ascii="宋体" w:hAnsi="宋体" w:cs="宋体" w:hint="eastAsia"/>
                <w:kern w:val="0"/>
                <w:sz w:val="18"/>
                <w:szCs w:val="18"/>
              </w:rPr>
              <w:t>0.08</w:t>
            </w:r>
            <w:r>
              <w:rPr>
                <w:rFonts w:ascii="宋体" w:hAnsi="宋体" w:cs="宋体" w:hint="eastAsia"/>
                <w:kern w:val="0"/>
                <w:sz w:val="18"/>
                <w:szCs w:val="18"/>
              </w:rPr>
              <w:t>册</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05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3</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配送图书不少于</w:t>
            </w:r>
            <w:r>
              <w:rPr>
                <w:rFonts w:ascii="宋体" w:hAnsi="宋体" w:cs="宋体" w:hint="eastAsia"/>
                <w:kern w:val="0"/>
                <w:sz w:val="18"/>
                <w:szCs w:val="18"/>
              </w:rPr>
              <w:t>9</w:t>
            </w:r>
            <w:r>
              <w:rPr>
                <w:rFonts w:ascii="宋体" w:hAnsi="宋体" w:cs="宋体" w:hint="eastAsia"/>
                <w:kern w:val="0"/>
                <w:sz w:val="18"/>
                <w:szCs w:val="18"/>
              </w:rPr>
              <w:t>万册。</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共配送图书</w:t>
            </w:r>
            <w:r>
              <w:rPr>
                <w:rFonts w:ascii="宋体" w:hAnsi="宋体" w:cs="宋体" w:hint="eastAsia"/>
                <w:kern w:val="0"/>
                <w:sz w:val="18"/>
                <w:szCs w:val="18"/>
              </w:rPr>
              <w:t>98124</w:t>
            </w:r>
            <w:r>
              <w:rPr>
                <w:rFonts w:ascii="宋体" w:hAnsi="宋体" w:cs="宋体" w:hint="eastAsia"/>
                <w:kern w:val="0"/>
                <w:sz w:val="18"/>
                <w:szCs w:val="18"/>
              </w:rPr>
              <w:t>册。</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51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区图书馆指导图书加工，按时完成验收</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区图书馆指导图书加工，按时完成验收</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48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按时完成采购、图书加工、配送及上架的要求</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按时完成采购、图书加工、配送及上架的要求</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87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预算</w:t>
            </w:r>
            <w:r>
              <w:rPr>
                <w:rFonts w:ascii="宋体" w:hAnsi="宋体" w:cs="宋体" w:hint="eastAsia"/>
                <w:kern w:val="0"/>
                <w:sz w:val="18"/>
                <w:szCs w:val="18"/>
              </w:rPr>
              <w:t>445.806</w:t>
            </w:r>
            <w:r>
              <w:rPr>
                <w:rFonts w:ascii="宋体" w:hAnsi="宋体" w:cs="宋体" w:hint="eastAsia"/>
                <w:kern w:val="0"/>
                <w:sz w:val="18"/>
                <w:szCs w:val="18"/>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支出</w:t>
            </w:r>
            <w:r>
              <w:rPr>
                <w:rFonts w:ascii="宋体" w:hAnsi="宋体" w:cs="宋体" w:hint="eastAsia"/>
                <w:kern w:val="0"/>
                <w:sz w:val="18"/>
                <w:szCs w:val="18"/>
              </w:rPr>
              <w:t>445.806</w:t>
            </w:r>
            <w:r>
              <w:rPr>
                <w:rFonts w:ascii="宋体" w:hAnsi="宋体" w:cs="宋体" w:hint="eastAsia"/>
                <w:kern w:val="0"/>
                <w:sz w:val="18"/>
                <w:szCs w:val="18"/>
              </w:rPr>
              <w:t>万元</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873"/>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节约个人购书成本</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节约个人购书成本</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073"/>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更新补充图书馆（室）图书数量</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提升公共文化服务供给能力</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86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共享阅读图书</w:t>
            </w:r>
          </w:p>
        </w:tc>
        <w:tc>
          <w:tcPr>
            <w:tcW w:w="84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共享阅读图书</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073"/>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营造良好社会氛围</w:t>
            </w:r>
          </w:p>
        </w:tc>
        <w:tc>
          <w:tcPr>
            <w:tcW w:w="84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提升全区书香阅读氛围</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863"/>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满意度调查</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r>
              <w:rPr>
                <w:rFonts w:ascii="宋体" w:hAnsi="宋体" w:cs="宋体" w:hint="eastAsia"/>
                <w:kern w:val="0"/>
                <w:sz w:val="18"/>
                <w:szCs w:val="18"/>
              </w:rPr>
              <w:t>90%</w:t>
            </w:r>
            <w:r>
              <w:rPr>
                <w:rFonts w:ascii="宋体" w:hAnsi="宋体" w:cs="宋体" w:hint="eastAsia"/>
                <w:kern w:val="0"/>
                <w:sz w:val="18"/>
                <w:szCs w:val="18"/>
              </w:rPr>
              <w:t>以上</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tbl>
      <w:tblPr>
        <w:tblW w:w="0" w:type="auto"/>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lastRenderedPageBreak/>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年图书馆文化中心物业及运维费</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北京市通州区财政局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孙涛、王亚南</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80570140</w:t>
            </w:r>
            <w:r>
              <w:rPr>
                <w:rFonts w:ascii="宋体" w:hAnsi="宋体" w:cs="宋体" w:hint="eastAsia"/>
                <w:kern w:val="0"/>
                <w:sz w:val="18"/>
                <w:szCs w:val="18"/>
              </w:rPr>
              <w:t>、</w:t>
            </w:r>
            <w:r>
              <w:rPr>
                <w:rFonts w:ascii="宋体" w:hAnsi="宋体" w:cs="宋体" w:hint="eastAsia"/>
                <w:kern w:val="0"/>
                <w:sz w:val="18"/>
                <w:szCs w:val="18"/>
              </w:rPr>
              <w:t>80574821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847.81</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847.81</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719.70928</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84.97%</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102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保障通州区文化中心正常运行，用于文化馆网费、图书馆网费、文化中心水费、电费以及物业安保，设施设备运行维护、修理等。</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全年通州区文化中心正常运行，用于文化馆网费、图书馆网费、文化中心水费、电费以及物业安保，设施设备运行维护、修理等。</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43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保障通州区文化中心有序开放、运维正常</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保障区文化馆、区图书馆开放运行、水电网费、物业安保及设备维修等</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45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邀请专家进行验收</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过程中全流程管理，到期组织专家验收</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61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年全年</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年全年</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87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预算</w:t>
            </w:r>
            <w:r>
              <w:rPr>
                <w:rFonts w:ascii="宋体" w:hAnsi="宋体" w:cs="宋体" w:hint="eastAsia"/>
                <w:kern w:val="0"/>
                <w:sz w:val="18"/>
                <w:szCs w:val="18"/>
              </w:rPr>
              <w:t>847.81</w:t>
            </w:r>
            <w:r>
              <w:rPr>
                <w:rFonts w:ascii="宋体" w:hAnsi="宋体" w:cs="宋体" w:hint="eastAsia"/>
                <w:kern w:val="0"/>
                <w:sz w:val="18"/>
                <w:szCs w:val="18"/>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支出</w:t>
            </w:r>
            <w:r>
              <w:rPr>
                <w:rFonts w:ascii="宋体" w:hAnsi="宋体" w:cs="宋体" w:hint="eastAsia"/>
                <w:kern w:val="0"/>
                <w:sz w:val="18"/>
                <w:szCs w:val="18"/>
              </w:rPr>
              <w:t>719.70928</w:t>
            </w:r>
            <w:r>
              <w:rPr>
                <w:rFonts w:ascii="宋体" w:hAnsi="宋体" w:cs="宋体" w:hint="eastAsia"/>
                <w:kern w:val="0"/>
                <w:sz w:val="18"/>
                <w:szCs w:val="18"/>
              </w:rPr>
              <w:t>万元</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招标结余、水电余额退回财政</w:t>
            </w:r>
          </w:p>
        </w:tc>
      </w:tr>
      <w:tr w:rsidR="00352E75">
        <w:trPr>
          <w:trHeight w:hRule="exact" w:val="151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通过政府购买服务，保障文化中心开放</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通过政府购买服务，保障文化中心开放</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15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为市民提供公共文化服务供给</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公共文化设施提供便民服务</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27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为市民提供公共文化服务供给</w:t>
            </w:r>
          </w:p>
        </w:tc>
        <w:tc>
          <w:tcPr>
            <w:tcW w:w="84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为市民提供公共文化服务供给</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863"/>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公共服务身边化</w:t>
            </w:r>
          </w:p>
        </w:tc>
        <w:tc>
          <w:tcPr>
            <w:tcW w:w="84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公共服务身边化</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863"/>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开展满意度调查</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满意度在</w:t>
            </w:r>
            <w:r>
              <w:rPr>
                <w:rFonts w:ascii="宋体" w:hAnsi="宋体" w:cs="宋体" w:hint="eastAsia"/>
                <w:kern w:val="0"/>
                <w:sz w:val="18"/>
                <w:szCs w:val="18"/>
              </w:rPr>
              <w:t>90%</w:t>
            </w:r>
            <w:r>
              <w:rPr>
                <w:rFonts w:ascii="宋体" w:hAnsi="宋体" w:cs="宋体" w:hint="eastAsia"/>
                <w:kern w:val="0"/>
                <w:sz w:val="18"/>
                <w:szCs w:val="18"/>
              </w:rPr>
              <w:t>以上</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3"/>
        <w:ind w:firstLineChars="0" w:firstLine="0"/>
      </w:pPr>
    </w:p>
    <w:tbl>
      <w:tblPr>
        <w:tblW w:w="0" w:type="auto"/>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年文化馆物业中心及运维</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北京市通州区财政局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孙涛、王亚南</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80570140</w:t>
            </w:r>
            <w:r>
              <w:rPr>
                <w:rFonts w:ascii="宋体" w:hAnsi="宋体" w:cs="宋体" w:hint="eastAsia"/>
                <w:kern w:val="0"/>
                <w:sz w:val="18"/>
                <w:szCs w:val="18"/>
              </w:rPr>
              <w:t>、</w:t>
            </w:r>
            <w:r>
              <w:rPr>
                <w:rFonts w:ascii="宋体" w:hAnsi="宋体" w:cs="宋体" w:hint="eastAsia"/>
                <w:kern w:val="0"/>
                <w:sz w:val="18"/>
                <w:szCs w:val="18"/>
              </w:rPr>
              <w:t>80574821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lastRenderedPageBreak/>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126</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126</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126</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通州区文化馆剧场举行各类综合性演出活动。</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保障</w:t>
            </w:r>
            <w:r>
              <w:rPr>
                <w:rFonts w:ascii="宋体" w:hAnsi="宋体" w:cs="宋体" w:hint="eastAsia"/>
                <w:kern w:val="0"/>
                <w:sz w:val="18"/>
                <w:szCs w:val="18"/>
              </w:rPr>
              <w:t>通州区文化馆剧场举行各类综合性演出活动</w:t>
            </w:r>
            <w:r>
              <w:rPr>
                <w:rFonts w:ascii="宋体" w:hAnsi="宋体" w:cs="宋体" w:hint="eastAsia"/>
                <w:kern w:val="0"/>
                <w:sz w:val="18"/>
                <w:szCs w:val="18"/>
              </w:rPr>
              <w:t>顺利</w:t>
            </w:r>
            <w:r>
              <w:rPr>
                <w:rFonts w:ascii="宋体" w:hAnsi="宋体" w:cs="宋体" w:hint="eastAsia"/>
                <w:kern w:val="0"/>
                <w:sz w:val="18"/>
                <w:szCs w:val="18"/>
              </w:rPr>
              <w:t>。</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177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综合性大型演出活动</w:t>
            </w:r>
            <w:r>
              <w:rPr>
                <w:rFonts w:ascii="宋体" w:hAnsi="宋体" w:cs="宋体" w:hint="eastAsia"/>
                <w:kern w:val="0"/>
                <w:sz w:val="18"/>
                <w:szCs w:val="18"/>
              </w:rPr>
              <w:t>160</w:t>
            </w:r>
            <w:r>
              <w:rPr>
                <w:rFonts w:ascii="宋体" w:hAnsi="宋体" w:cs="宋体" w:hint="eastAsia"/>
                <w:kern w:val="0"/>
                <w:sz w:val="18"/>
                <w:szCs w:val="18"/>
              </w:rPr>
              <w:t>场、一般性演出活动</w:t>
            </w:r>
            <w:r>
              <w:rPr>
                <w:rFonts w:ascii="宋体" w:hAnsi="宋体" w:cs="宋体" w:hint="eastAsia"/>
                <w:kern w:val="0"/>
                <w:sz w:val="18"/>
                <w:szCs w:val="18"/>
              </w:rPr>
              <w:t>43</w:t>
            </w:r>
            <w:r>
              <w:rPr>
                <w:rFonts w:ascii="宋体" w:hAnsi="宋体" w:cs="宋体" w:hint="eastAsia"/>
                <w:kern w:val="0"/>
                <w:sz w:val="18"/>
                <w:szCs w:val="18"/>
              </w:rPr>
              <w:t>场</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综合性大型演出活动</w:t>
            </w:r>
            <w:r>
              <w:rPr>
                <w:rFonts w:ascii="宋体" w:hAnsi="宋体" w:cs="宋体" w:hint="eastAsia"/>
                <w:kern w:val="0"/>
                <w:sz w:val="18"/>
                <w:szCs w:val="18"/>
              </w:rPr>
              <w:t>160</w:t>
            </w:r>
            <w:r>
              <w:rPr>
                <w:rFonts w:ascii="宋体" w:hAnsi="宋体" w:cs="宋体" w:hint="eastAsia"/>
                <w:kern w:val="0"/>
                <w:sz w:val="18"/>
                <w:szCs w:val="18"/>
              </w:rPr>
              <w:t>场、一般性演出活动</w:t>
            </w:r>
            <w:r>
              <w:rPr>
                <w:rFonts w:ascii="宋体" w:hAnsi="宋体" w:cs="宋体" w:hint="eastAsia"/>
                <w:kern w:val="0"/>
                <w:sz w:val="18"/>
                <w:szCs w:val="18"/>
              </w:rPr>
              <w:t>43</w:t>
            </w:r>
            <w:r>
              <w:rPr>
                <w:rFonts w:ascii="宋体" w:hAnsi="宋体" w:cs="宋体" w:hint="eastAsia"/>
                <w:kern w:val="0"/>
                <w:sz w:val="18"/>
                <w:szCs w:val="18"/>
              </w:rPr>
              <w:t>场</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87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到期后组织进行验收</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到期后组织进行验收</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30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按照要求执行</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文化馆剧场按照演出场次保障</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87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预算</w:t>
            </w:r>
            <w:r>
              <w:rPr>
                <w:rFonts w:ascii="宋体" w:hAnsi="宋体" w:cs="宋体" w:hint="eastAsia"/>
                <w:kern w:val="0"/>
                <w:sz w:val="18"/>
                <w:szCs w:val="18"/>
              </w:rPr>
              <w:t>126</w:t>
            </w:r>
            <w:r>
              <w:rPr>
                <w:rFonts w:ascii="宋体" w:hAnsi="宋体" w:cs="宋体" w:hint="eastAsia"/>
                <w:kern w:val="0"/>
                <w:sz w:val="18"/>
                <w:szCs w:val="18"/>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支出</w:t>
            </w:r>
            <w:r>
              <w:rPr>
                <w:rFonts w:ascii="宋体" w:hAnsi="宋体" w:cs="宋体" w:hint="eastAsia"/>
                <w:kern w:val="0"/>
                <w:sz w:val="18"/>
                <w:szCs w:val="18"/>
              </w:rPr>
              <w:t>126</w:t>
            </w:r>
            <w:r>
              <w:rPr>
                <w:rFonts w:ascii="宋体" w:hAnsi="宋体" w:cs="宋体" w:hint="eastAsia"/>
                <w:kern w:val="0"/>
                <w:sz w:val="18"/>
                <w:szCs w:val="18"/>
              </w:rPr>
              <w:t>万元</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27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通过政府补贴的方式，保障场馆演出</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通过政府补贴的方式，保障场馆演出</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18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为市民提供公共文化服务供给</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为市民提供公共文化服务供给</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86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为市民提供公共文化服务供给</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为市民提供公共文化服务供给</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733"/>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公共服务身边化，让公共文设施服务广大市民</w:t>
            </w:r>
          </w:p>
        </w:tc>
        <w:tc>
          <w:tcPr>
            <w:tcW w:w="84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公共服务身边化，让公共文设施服务广大市民</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86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开展满意度调查</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满意度在</w:t>
            </w:r>
            <w:r>
              <w:rPr>
                <w:rFonts w:ascii="宋体" w:hAnsi="宋体" w:cs="宋体" w:hint="eastAsia"/>
                <w:kern w:val="0"/>
                <w:sz w:val="18"/>
                <w:szCs w:val="18"/>
              </w:rPr>
              <w:t>90%</w:t>
            </w:r>
            <w:r>
              <w:rPr>
                <w:rFonts w:ascii="宋体" w:hAnsi="宋体" w:cs="宋体" w:hint="eastAsia"/>
                <w:kern w:val="0"/>
                <w:sz w:val="18"/>
                <w:szCs w:val="18"/>
              </w:rPr>
              <w:t>以上</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99</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tbl>
      <w:tblPr>
        <w:tblW w:w="0" w:type="auto"/>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年文化和自然遗产日非遗宣传展示系列文化活动</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北京市通州区财政局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孙涛、王亚南</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80574368</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47.5541</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95.11%</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r>
              <w:rPr>
                <w:rFonts w:ascii="宋体" w:hAnsi="宋体" w:cs="宋体" w:hint="eastAsia"/>
                <w:kern w:val="0"/>
                <w:sz w:val="18"/>
                <w:szCs w:val="18"/>
              </w:rPr>
              <w:lastRenderedPageBreak/>
              <w:t>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124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“文化和自然遗产日”非遗宣传展示活动</w:t>
            </w:r>
            <w:r>
              <w:rPr>
                <w:rFonts w:ascii="宋体" w:hAnsi="宋体" w:cs="宋体" w:hint="eastAsia"/>
                <w:kern w:val="0"/>
                <w:sz w:val="18"/>
                <w:szCs w:val="18"/>
              </w:rPr>
              <w:t>,</w:t>
            </w:r>
            <w:r>
              <w:rPr>
                <w:rFonts w:ascii="宋体" w:hAnsi="宋体" w:cs="宋体" w:hint="eastAsia"/>
                <w:kern w:val="0"/>
                <w:sz w:val="18"/>
                <w:szCs w:val="18"/>
              </w:rPr>
              <w:t>推动非物质文化遗产与旅游深度融合发展。</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开展了</w:t>
            </w:r>
            <w:r>
              <w:rPr>
                <w:rFonts w:ascii="宋体" w:hAnsi="宋体" w:cs="宋体" w:hint="eastAsia"/>
                <w:kern w:val="0"/>
                <w:sz w:val="18"/>
                <w:szCs w:val="18"/>
              </w:rPr>
              <w:t>启动式、大运河非遗优秀作品展览展卖活动、非遗展演活动、节目展演活动、非遗大师大讲堂、非遗手作活动体验、非遗文化教育课堂、非遗守艺人技艺大比武</w:t>
            </w:r>
            <w:r>
              <w:rPr>
                <w:rFonts w:ascii="宋体" w:hAnsi="宋体" w:cs="宋体" w:hint="eastAsia"/>
                <w:kern w:val="0"/>
                <w:sz w:val="18"/>
                <w:szCs w:val="18"/>
              </w:rPr>
              <w:t>。</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104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开展</w:t>
            </w:r>
            <w:r>
              <w:rPr>
                <w:rFonts w:ascii="宋体" w:hAnsi="宋体" w:cs="宋体" w:hint="eastAsia"/>
                <w:kern w:val="0"/>
                <w:sz w:val="18"/>
                <w:szCs w:val="18"/>
              </w:rPr>
              <w:t>8</w:t>
            </w:r>
            <w:r>
              <w:rPr>
                <w:rFonts w:ascii="宋体" w:hAnsi="宋体" w:cs="宋体" w:hint="eastAsia"/>
                <w:kern w:val="0"/>
                <w:sz w:val="18"/>
                <w:szCs w:val="18"/>
              </w:rPr>
              <w:t>场系列文化活动</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开展</w:t>
            </w:r>
            <w:r>
              <w:rPr>
                <w:rFonts w:ascii="宋体" w:hAnsi="宋体" w:cs="宋体" w:hint="eastAsia"/>
                <w:kern w:val="0"/>
                <w:sz w:val="18"/>
                <w:szCs w:val="18"/>
              </w:rPr>
              <w:t>8</w:t>
            </w:r>
            <w:r>
              <w:rPr>
                <w:rFonts w:ascii="宋体" w:hAnsi="宋体" w:cs="宋体" w:hint="eastAsia"/>
                <w:kern w:val="0"/>
                <w:sz w:val="18"/>
                <w:szCs w:val="18"/>
              </w:rPr>
              <w:t>场系列文化活动</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82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演出中开展群众满意度测评</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满意度指标</w:t>
            </w:r>
            <w:r>
              <w:rPr>
                <w:rFonts w:ascii="宋体" w:hAnsi="宋体" w:cs="宋体" w:hint="eastAsia"/>
                <w:kern w:val="0"/>
                <w:sz w:val="18"/>
                <w:szCs w:val="18"/>
              </w:rPr>
              <w:t>90%</w:t>
            </w:r>
            <w:r>
              <w:rPr>
                <w:rFonts w:ascii="宋体" w:hAnsi="宋体" w:cs="宋体" w:hint="eastAsia"/>
                <w:kern w:val="0"/>
                <w:sz w:val="18"/>
                <w:szCs w:val="18"/>
              </w:rPr>
              <w:t>以上</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29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r>
              <w:rPr>
                <w:rFonts w:ascii="宋体" w:hAnsi="宋体" w:cs="宋体" w:hint="eastAsia"/>
                <w:kern w:val="0"/>
                <w:sz w:val="18"/>
                <w:szCs w:val="18"/>
              </w:rPr>
              <w:t>月开始启动</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r>
              <w:rPr>
                <w:rFonts w:ascii="宋体" w:hAnsi="宋体" w:cs="宋体" w:hint="eastAsia"/>
                <w:kern w:val="0"/>
                <w:sz w:val="18"/>
                <w:szCs w:val="18"/>
              </w:rPr>
              <w:t>月全部完成</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235"/>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预算资金为</w:t>
            </w:r>
            <w:r>
              <w:rPr>
                <w:rFonts w:ascii="宋体" w:hAnsi="宋体" w:cs="宋体" w:hint="eastAsia"/>
                <w:kern w:val="0"/>
                <w:sz w:val="18"/>
                <w:szCs w:val="18"/>
              </w:rPr>
              <w:t>50</w:t>
            </w:r>
            <w:r>
              <w:rPr>
                <w:rFonts w:ascii="宋体" w:hAnsi="宋体" w:cs="宋体" w:hint="eastAsia"/>
                <w:kern w:val="0"/>
                <w:sz w:val="18"/>
                <w:szCs w:val="18"/>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实际支出</w:t>
            </w:r>
            <w:r>
              <w:rPr>
                <w:rFonts w:ascii="宋体" w:hAnsi="宋体" w:cs="宋体" w:hint="eastAsia"/>
                <w:kern w:val="0"/>
                <w:sz w:val="18"/>
                <w:szCs w:val="18"/>
              </w:rPr>
              <w:t>47.5541</w:t>
            </w:r>
            <w:r>
              <w:rPr>
                <w:rFonts w:ascii="宋体" w:hAnsi="宋体" w:cs="宋体" w:hint="eastAsia"/>
                <w:kern w:val="0"/>
                <w:sz w:val="18"/>
                <w:szCs w:val="18"/>
              </w:rPr>
              <w:t>万元</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余额为预算评审、比选结余</w:t>
            </w:r>
          </w:p>
        </w:tc>
      </w:tr>
      <w:tr w:rsidR="00352E75">
        <w:trPr>
          <w:trHeight w:hRule="exact" w:val="144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推动非物质文化遗产与旅游深度融合发展。</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在旅游景区开展非遗文化活动</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41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开展丰富多彩的非遗特色活动。</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传播非遗文化，宣传非遗成果。</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484"/>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演出活动期间保持演出场地干净整洁。</w:t>
            </w:r>
          </w:p>
        </w:tc>
        <w:tc>
          <w:tcPr>
            <w:tcW w:w="84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演出活动期间保持演出场地干净整洁。</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2287"/>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为广大居民提供演出活动，丰富居民生活，营造传承保护非物质文化遗产氛围。</w:t>
            </w:r>
          </w:p>
        </w:tc>
        <w:tc>
          <w:tcPr>
            <w:tcW w:w="84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，营造传承保护非物质文化遗产氛围。</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153"/>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活动现场开展观众满意度问卷调查。</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满意度在</w:t>
            </w:r>
            <w:r>
              <w:rPr>
                <w:rFonts w:ascii="宋体" w:hAnsi="宋体" w:cs="宋体" w:hint="eastAsia"/>
                <w:kern w:val="0"/>
                <w:sz w:val="18"/>
                <w:szCs w:val="18"/>
              </w:rPr>
              <w:t>90%</w:t>
            </w:r>
            <w:r>
              <w:rPr>
                <w:rFonts w:ascii="宋体" w:hAnsi="宋体" w:cs="宋体" w:hint="eastAsia"/>
                <w:kern w:val="0"/>
                <w:sz w:val="18"/>
                <w:szCs w:val="18"/>
              </w:rPr>
              <w:t>以上。</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99</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3"/>
        <w:ind w:firstLineChars="0" w:firstLine="0"/>
      </w:pPr>
    </w:p>
    <w:tbl>
      <w:tblPr>
        <w:tblW w:w="0" w:type="auto"/>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非遗传承人专项资金</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北京市通州区财政局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孙涛、王亚南</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80574368</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39.5</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39.5</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39.5</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r>
              <w:rPr>
                <w:rFonts w:ascii="宋体" w:hAnsi="宋体" w:cs="宋体" w:hint="eastAsia"/>
                <w:kern w:val="0"/>
                <w:sz w:val="18"/>
                <w:szCs w:val="18"/>
              </w:rPr>
              <w:lastRenderedPageBreak/>
              <w:t>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为非物质文化遗产传承人提供补助保障。</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为</w:t>
            </w:r>
            <w:r>
              <w:rPr>
                <w:rFonts w:ascii="宋体" w:hAnsi="宋体" w:cs="宋体" w:hint="eastAsia"/>
                <w:kern w:val="0"/>
                <w:sz w:val="18"/>
                <w:szCs w:val="18"/>
              </w:rPr>
              <w:t>79</w:t>
            </w:r>
            <w:r>
              <w:rPr>
                <w:rFonts w:ascii="宋体" w:hAnsi="宋体" w:cs="宋体" w:hint="eastAsia"/>
                <w:kern w:val="0"/>
                <w:sz w:val="18"/>
                <w:szCs w:val="18"/>
              </w:rPr>
              <w:t>项</w:t>
            </w:r>
            <w:r>
              <w:rPr>
                <w:rFonts w:ascii="宋体" w:hAnsi="宋体" w:cs="宋体" w:hint="eastAsia"/>
                <w:kern w:val="0"/>
                <w:sz w:val="18"/>
                <w:szCs w:val="18"/>
              </w:rPr>
              <w:t>非物质文化遗产传承人提供补助保障。</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129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非物质文化传承人。</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为</w:t>
            </w:r>
            <w:r>
              <w:rPr>
                <w:rFonts w:ascii="宋体" w:hAnsi="宋体" w:cs="宋体" w:hint="eastAsia"/>
                <w:kern w:val="0"/>
                <w:sz w:val="18"/>
                <w:szCs w:val="18"/>
              </w:rPr>
              <w:t>79</w:t>
            </w:r>
            <w:r>
              <w:rPr>
                <w:rFonts w:ascii="宋体" w:hAnsi="宋体" w:cs="宋体" w:hint="eastAsia"/>
                <w:kern w:val="0"/>
                <w:sz w:val="18"/>
                <w:szCs w:val="18"/>
              </w:rPr>
              <w:t>个非遗传承人发放补助资金</w:t>
            </w:r>
            <w:r>
              <w:rPr>
                <w:rFonts w:ascii="宋体" w:hAnsi="宋体" w:cs="宋体" w:hint="eastAsia"/>
                <w:kern w:val="0"/>
                <w:sz w:val="18"/>
                <w:szCs w:val="18"/>
              </w:rPr>
              <w:t>。</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96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拨付至属地。</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涉及</w:t>
            </w:r>
            <w:r>
              <w:rPr>
                <w:rFonts w:ascii="宋体" w:hAnsi="宋体" w:cs="宋体" w:hint="eastAsia"/>
                <w:kern w:val="0"/>
                <w:sz w:val="18"/>
                <w:szCs w:val="18"/>
              </w:rPr>
              <w:t>17</w:t>
            </w:r>
            <w:r>
              <w:rPr>
                <w:rFonts w:ascii="宋体" w:hAnsi="宋体" w:cs="宋体" w:hint="eastAsia"/>
                <w:kern w:val="0"/>
                <w:sz w:val="18"/>
                <w:szCs w:val="18"/>
              </w:rPr>
              <w:t>个街道、乡镇属地</w:t>
            </w:r>
            <w:r>
              <w:rPr>
                <w:rFonts w:ascii="宋体" w:hAnsi="宋体" w:cs="宋体" w:hint="eastAsia"/>
                <w:kern w:val="0"/>
                <w:sz w:val="18"/>
                <w:szCs w:val="18"/>
              </w:rPr>
              <w:t>。</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56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3</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补助资金</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39.5</w:t>
            </w:r>
            <w:r>
              <w:rPr>
                <w:rFonts w:ascii="宋体" w:hAnsi="宋体" w:cs="宋体" w:hint="eastAsia"/>
                <w:kern w:val="0"/>
                <w:sz w:val="18"/>
                <w:szCs w:val="18"/>
              </w:rPr>
              <w:t>万元</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558"/>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按照《北京市非物质文化遗产条例》执行。</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按照《北京市非物质文化遗产条例》执行。</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093"/>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月拨付资金，</w:t>
            </w:r>
            <w:r>
              <w:rPr>
                <w:rFonts w:ascii="宋体" w:hAnsi="宋体" w:cs="宋体" w:hint="eastAsia"/>
                <w:kern w:val="0"/>
                <w:sz w:val="18"/>
                <w:szCs w:val="18"/>
              </w:rPr>
              <w:t>11</w:t>
            </w:r>
            <w:r>
              <w:rPr>
                <w:rFonts w:ascii="宋体" w:hAnsi="宋体" w:cs="宋体" w:hint="eastAsia"/>
                <w:kern w:val="0"/>
                <w:sz w:val="18"/>
                <w:szCs w:val="18"/>
              </w:rPr>
              <w:t>月全部支出。</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月拨付资金，</w:t>
            </w:r>
            <w:r>
              <w:rPr>
                <w:rFonts w:ascii="宋体" w:hAnsi="宋体" w:cs="宋体" w:hint="eastAsia"/>
                <w:kern w:val="0"/>
                <w:sz w:val="18"/>
                <w:szCs w:val="18"/>
              </w:rPr>
              <w:t>11</w:t>
            </w:r>
            <w:r>
              <w:rPr>
                <w:rFonts w:ascii="宋体" w:hAnsi="宋体" w:cs="宋体" w:hint="eastAsia"/>
                <w:kern w:val="0"/>
                <w:sz w:val="18"/>
                <w:szCs w:val="18"/>
              </w:rPr>
              <w:t>月全部支出。</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52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39.5</w:t>
            </w:r>
            <w:r>
              <w:rPr>
                <w:rFonts w:ascii="宋体" w:hAnsi="宋体" w:cs="宋体" w:hint="eastAsia"/>
                <w:kern w:val="0"/>
                <w:sz w:val="18"/>
                <w:szCs w:val="18"/>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39.5</w:t>
            </w:r>
            <w:r>
              <w:rPr>
                <w:rFonts w:ascii="宋体" w:hAnsi="宋体" w:cs="宋体" w:hint="eastAsia"/>
                <w:kern w:val="0"/>
                <w:sz w:val="18"/>
                <w:szCs w:val="18"/>
              </w:rPr>
              <w:t>万元</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81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非遗传承人开展项目宣传、展示、传播等工作。</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非遗传承人开展项目宣传、展示、传播等工作。</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45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发挥政府主导，为补助非遗传承人</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发挥政府主导，为补助非遗传承人</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83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将传统文化内涵深入意识，促进文化繁荣发展。</w:t>
            </w:r>
          </w:p>
        </w:tc>
        <w:tc>
          <w:tcPr>
            <w:tcW w:w="84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将传统文化内涵深入意识，促进文化繁荣发展。</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2858"/>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体现大运河文化及地域特色，更好地挖掘与保护非物质文化遗产代表性项目</w:t>
            </w:r>
          </w:p>
        </w:tc>
        <w:tc>
          <w:tcPr>
            <w:tcW w:w="84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体现大运河文化及地域特色，更好地挖掘与保护非物质文化遗产代表性项目</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86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开展设施满意度问卷调查。</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满意度在</w:t>
            </w:r>
            <w:r>
              <w:rPr>
                <w:rFonts w:ascii="宋体" w:hAnsi="宋体" w:cs="宋体" w:hint="eastAsia"/>
                <w:kern w:val="0"/>
                <w:sz w:val="18"/>
                <w:szCs w:val="18"/>
              </w:rPr>
              <w:t>90%</w:t>
            </w:r>
            <w:r>
              <w:rPr>
                <w:rFonts w:ascii="宋体" w:hAnsi="宋体" w:cs="宋体" w:hint="eastAsia"/>
                <w:kern w:val="0"/>
                <w:sz w:val="18"/>
                <w:szCs w:val="18"/>
              </w:rPr>
              <w:t>以上。</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tbl>
      <w:tblPr>
        <w:tblW w:w="0" w:type="auto"/>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非遗系列文化活动</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北京市通州区财政局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孙涛、王亚南</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80570140</w:t>
            </w:r>
            <w:r>
              <w:rPr>
                <w:rFonts w:ascii="宋体" w:hAnsi="宋体" w:cs="宋体" w:hint="eastAsia"/>
                <w:kern w:val="0"/>
                <w:sz w:val="18"/>
                <w:szCs w:val="18"/>
              </w:rPr>
              <w:t>、</w:t>
            </w:r>
            <w:r>
              <w:rPr>
                <w:rFonts w:ascii="宋体" w:hAnsi="宋体" w:cs="宋体" w:hint="eastAsia"/>
                <w:kern w:val="0"/>
                <w:sz w:val="18"/>
                <w:szCs w:val="18"/>
              </w:rPr>
              <w:t>80574821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lastRenderedPageBreak/>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85.5</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85.5</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83.895</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98.12%</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组织开展非遗口述史、非遗直播探店、非遗过大年、大运河非遗传承发展系列推广活动</w:t>
            </w:r>
            <w:r>
              <w:rPr>
                <w:rFonts w:ascii="宋体" w:hAnsi="宋体" w:cs="宋体" w:hint="eastAsia"/>
                <w:kern w:val="0"/>
                <w:sz w:val="18"/>
                <w:szCs w:val="18"/>
              </w:rPr>
              <w:t>。</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完成</w:t>
            </w:r>
            <w:r>
              <w:rPr>
                <w:rFonts w:ascii="宋体" w:hAnsi="宋体" w:cs="宋体" w:hint="eastAsia"/>
                <w:kern w:val="0"/>
                <w:sz w:val="18"/>
                <w:szCs w:val="18"/>
              </w:rPr>
              <w:t>2</w:t>
            </w:r>
            <w:r>
              <w:rPr>
                <w:rFonts w:ascii="宋体" w:hAnsi="宋体" w:cs="宋体" w:hint="eastAsia"/>
                <w:kern w:val="0"/>
                <w:sz w:val="18"/>
                <w:szCs w:val="18"/>
              </w:rPr>
              <w:t>部</w:t>
            </w:r>
            <w:r>
              <w:rPr>
                <w:rFonts w:ascii="宋体" w:hAnsi="宋体" w:cs="宋体" w:hint="eastAsia"/>
                <w:kern w:val="0"/>
                <w:sz w:val="18"/>
                <w:szCs w:val="18"/>
              </w:rPr>
              <w:t>非遗口述史，开展了非遗直播探店、非遗过大年、大运河非遗传承发展系列推广活动。</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317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开展</w:t>
            </w:r>
            <w:r>
              <w:rPr>
                <w:rFonts w:ascii="宋体" w:hAnsi="宋体" w:cs="宋体" w:hint="eastAsia"/>
                <w:kern w:val="0"/>
                <w:sz w:val="18"/>
                <w:szCs w:val="18"/>
              </w:rPr>
              <w:t>4</w:t>
            </w:r>
            <w:r>
              <w:rPr>
                <w:rFonts w:ascii="宋体" w:hAnsi="宋体" w:cs="宋体" w:hint="eastAsia"/>
                <w:kern w:val="0"/>
                <w:sz w:val="18"/>
                <w:szCs w:val="18"/>
              </w:rPr>
              <w:t>项工作内容。</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开展非遗口述史、非遗直播探店、非遗过大年、大运河非遗传承发展系列推广活动</w:t>
            </w:r>
            <w:r>
              <w:rPr>
                <w:rFonts w:ascii="宋体" w:hAnsi="宋体" w:cs="宋体" w:hint="eastAsia"/>
                <w:kern w:val="0"/>
                <w:sz w:val="18"/>
                <w:szCs w:val="18"/>
              </w:rPr>
              <w:t>4</w:t>
            </w:r>
            <w:r>
              <w:rPr>
                <w:rFonts w:ascii="宋体" w:hAnsi="宋体" w:cs="宋体" w:hint="eastAsia"/>
                <w:kern w:val="0"/>
                <w:sz w:val="18"/>
                <w:szCs w:val="18"/>
              </w:rPr>
              <w:t>项内容。</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18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活动过程中，开展群众满意度测评。</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满意度指标</w:t>
            </w:r>
            <w:r>
              <w:rPr>
                <w:rFonts w:ascii="宋体" w:hAnsi="宋体" w:cs="宋体" w:hint="eastAsia"/>
                <w:kern w:val="0"/>
                <w:sz w:val="18"/>
                <w:szCs w:val="18"/>
              </w:rPr>
              <w:t>90%</w:t>
            </w:r>
            <w:r>
              <w:rPr>
                <w:rFonts w:ascii="宋体" w:hAnsi="宋体" w:cs="宋体" w:hint="eastAsia"/>
                <w:kern w:val="0"/>
                <w:sz w:val="18"/>
                <w:szCs w:val="18"/>
              </w:rPr>
              <w:t>以上</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35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计划</w:t>
            </w:r>
            <w:r>
              <w:rPr>
                <w:rFonts w:ascii="宋体" w:hAnsi="宋体" w:cs="宋体" w:hint="eastAsia"/>
                <w:kern w:val="0"/>
                <w:sz w:val="18"/>
                <w:szCs w:val="18"/>
              </w:rPr>
              <w:t>5</w:t>
            </w:r>
            <w:r>
              <w:rPr>
                <w:rFonts w:ascii="宋体" w:hAnsi="宋体" w:cs="宋体" w:hint="eastAsia"/>
                <w:kern w:val="0"/>
                <w:sz w:val="18"/>
                <w:szCs w:val="18"/>
              </w:rPr>
              <w:t>月开始演出，</w:t>
            </w:r>
            <w:r>
              <w:rPr>
                <w:rFonts w:ascii="宋体" w:hAnsi="宋体" w:cs="宋体" w:hint="eastAsia"/>
                <w:kern w:val="0"/>
                <w:sz w:val="18"/>
                <w:szCs w:val="18"/>
              </w:rPr>
              <w:t>2025</w:t>
            </w:r>
            <w:r>
              <w:rPr>
                <w:rFonts w:ascii="宋体" w:hAnsi="宋体" w:cs="宋体" w:hint="eastAsia"/>
                <w:kern w:val="0"/>
                <w:sz w:val="18"/>
                <w:szCs w:val="18"/>
              </w:rPr>
              <w:t>年</w:t>
            </w:r>
            <w:r>
              <w:rPr>
                <w:rFonts w:ascii="宋体" w:hAnsi="宋体" w:cs="宋体" w:hint="eastAsia"/>
                <w:kern w:val="0"/>
                <w:sz w:val="18"/>
                <w:szCs w:val="18"/>
              </w:rPr>
              <w:t>2</w:t>
            </w:r>
            <w:r>
              <w:rPr>
                <w:rFonts w:ascii="宋体" w:hAnsi="宋体" w:cs="宋体" w:hint="eastAsia"/>
                <w:kern w:val="0"/>
                <w:sz w:val="18"/>
                <w:szCs w:val="18"/>
              </w:rPr>
              <w:t>月全部完成。</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5</w:t>
            </w:r>
            <w:r>
              <w:rPr>
                <w:rFonts w:ascii="宋体" w:hAnsi="宋体" w:cs="宋体" w:hint="eastAsia"/>
                <w:kern w:val="0"/>
                <w:sz w:val="18"/>
                <w:szCs w:val="18"/>
              </w:rPr>
              <w:t>月开始演出，</w:t>
            </w:r>
            <w:r>
              <w:rPr>
                <w:rFonts w:ascii="宋体" w:hAnsi="宋体" w:cs="宋体" w:hint="eastAsia"/>
                <w:kern w:val="0"/>
                <w:sz w:val="18"/>
                <w:szCs w:val="18"/>
              </w:rPr>
              <w:t>2025</w:t>
            </w:r>
            <w:r>
              <w:rPr>
                <w:rFonts w:ascii="宋体" w:hAnsi="宋体" w:cs="宋体" w:hint="eastAsia"/>
                <w:kern w:val="0"/>
                <w:sz w:val="18"/>
                <w:szCs w:val="18"/>
              </w:rPr>
              <w:t>年</w:t>
            </w:r>
            <w:r>
              <w:rPr>
                <w:rFonts w:ascii="宋体" w:hAnsi="宋体" w:cs="宋体" w:hint="eastAsia"/>
                <w:kern w:val="0"/>
                <w:sz w:val="18"/>
                <w:szCs w:val="18"/>
              </w:rPr>
              <w:t>2</w:t>
            </w:r>
            <w:r>
              <w:rPr>
                <w:rFonts w:ascii="宋体" w:hAnsi="宋体" w:cs="宋体" w:hint="eastAsia"/>
                <w:kern w:val="0"/>
                <w:sz w:val="18"/>
                <w:szCs w:val="18"/>
              </w:rPr>
              <w:t>月全部完成。</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046"/>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预算资金</w:t>
            </w:r>
            <w:r>
              <w:rPr>
                <w:rFonts w:ascii="宋体" w:hAnsi="宋体" w:cs="宋体" w:hint="eastAsia"/>
                <w:kern w:val="0"/>
                <w:sz w:val="18"/>
                <w:szCs w:val="18"/>
              </w:rPr>
              <w:t>85.</w:t>
            </w:r>
            <w:r>
              <w:rPr>
                <w:rFonts w:ascii="宋体" w:hAnsi="宋体" w:cs="宋体" w:hint="eastAsia"/>
                <w:kern w:val="0"/>
                <w:sz w:val="18"/>
                <w:szCs w:val="18"/>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支出</w:t>
            </w:r>
            <w:r>
              <w:rPr>
                <w:rFonts w:ascii="宋体" w:hAnsi="宋体" w:cs="宋体" w:hint="eastAsia"/>
                <w:kern w:val="0"/>
                <w:sz w:val="18"/>
                <w:szCs w:val="18"/>
              </w:rPr>
              <w:t>83.895</w:t>
            </w:r>
            <w:r>
              <w:rPr>
                <w:rFonts w:ascii="宋体" w:hAnsi="宋体" w:cs="宋体" w:hint="eastAsia"/>
                <w:kern w:val="0"/>
                <w:sz w:val="18"/>
                <w:szCs w:val="18"/>
              </w:rPr>
              <w:t>万元</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剩余资金为评审、比选结余。</w:t>
            </w:r>
          </w:p>
        </w:tc>
      </w:tr>
      <w:tr w:rsidR="00352E75">
        <w:trPr>
          <w:trHeight w:hRule="exact" w:val="1050"/>
          <w:jc w:val="center"/>
        </w:trPr>
        <w:tc>
          <w:tcPr>
            <w:tcW w:w="57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让辖区市民免费观看演出。</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让辖区市民免费观看演出。</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1156"/>
          <w:jc w:val="center"/>
        </w:trPr>
        <w:tc>
          <w:tcPr>
            <w:tcW w:w="57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节约市民观看演出的成本。</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让市民享受公共文化服务。</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1618"/>
          <w:jc w:val="center"/>
        </w:trPr>
        <w:tc>
          <w:tcPr>
            <w:tcW w:w="57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演出活动期间保持演出场地干净整洁。</w:t>
            </w:r>
          </w:p>
        </w:tc>
        <w:tc>
          <w:tcPr>
            <w:tcW w:w="84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演出活动期间保持演出场地干净整洁。</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2303"/>
          <w:jc w:val="center"/>
        </w:trPr>
        <w:tc>
          <w:tcPr>
            <w:tcW w:w="57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为广大居民提供演出活动，丰富居民生活，营造良好社会氛围。</w:t>
            </w:r>
          </w:p>
        </w:tc>
        <w:tc>
          <w:tcPr>
            <w:tcW w:w="84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为广大居民提供演出活动，丰富居民生活，营造良好社会氛围。</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1303"/>
          <w:jc w:val="center"/>
        </w:trPr>
        <w:tc>
          <w:tcPr>
            <w:tcW w:w="57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活动现场开展观众满意度问卷调查。</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满意度在</w:t>
            </w:r>
            <w:r>
              <w:rPr>
                <w:rFonts w:ascii="宋体" w:hAnsi="宋体" w:cs="宋体" w:hint="eastAsia"/>
                <w:kern w:val="0"/>
                <w:sz w:val="18"/>
                <w:szCs w:val="18"/>
              </w:rPr>
              <w:t>90%</w:t>
            </w:r>
            <w:r>
              <w:rPr>
                <w:rFonts w:ascii="宋体" w:hAnsi="宋体" w:cs="宋体" w:hint="eastAsia"/>
                <w:kern w:val="0"/>
                <w:sz w:val="18"/>
                <w:szCs w:val="18"/>
              </w:rPr>
              <w:t>以上。</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99</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3"/>
        <w:ind w:firstLineChars="0" w:firstLine="0"/>
      </w:pPr>
    </w:p>
    <w:tbl>
      <w:tblPr>
        <w:tblW w:w="0" w:type="auto"/>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lastRenderedPageBreak/>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首都市民系列文化活动</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北京市通州区财政局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孙涛、王亚南</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80570140</w:t>
            </w:r>
            <w:r>
              <w:rPr>
                <w:rFonts w:ascii="宋体" w:hAnsi="宋体" w:cs="宋体" w:hint="eastAsia"/>
                <w:kern w:val="0"/>
                <w:sz w:val="18"/>
                <w:szCs w:val="18"/>
              </w:rPr>
              <w:t>、</w:t>
            </w:r>
            <w:r>
              <w:rPr>
                <w:rFonts w:ascii="宋体" w:hAnsi="宋体" w:cs="宋体" w:hint="eastAsia"/>
                <w:kern w:val="0"/>
                <w:sz w:val="18"/>
                <w:szCs w:val="18"/>
              </w:rPr>
              <w:t>80574821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520</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520</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482.278</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93.9%</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180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开展通州区“我们的节日”文化活动、通州区文化进万家系列活动、通州区“四季村晚”活动等首都市民系列文化活动。</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完成通州区“我们的节日”文化活动、通州区文化进万家系列活动、通州区“四季村晚”活动、</w:t>
            </w:r>
            <w:r>
              <w:rPr>
                <w:rFonts w:ascii="宋体" w:hAnsi="宋体" w:cs="宋体" w:hint="eastAsia"/>
                <w:kern w:val="0"/>
                <w:sz w:val="18"/>
                <w:szCs w:val="18"/>
              </w:rPr>
              <w:t>2024</w:t>
            </w:r>
            <w:r>
              <w:rPr>
                <w:rFonts w:ascii="宋体" w:hAnsi="宋体" w:cs="宋体" w:hint="eastAsia"/>
                <w:kern w:val="0"/>
                <w:sz w:val="18"/>
                <w:szCs w:val="18"/>
              </w:rPr>
              <w:t>年“运河传遗——传统文化传承活动”、“讲好运河故事”运河文化沙龙活动、副中心运河题材原创剧本创作及选题采风孵化、全国美术征集展等文化活动。</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160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开展首都市民系列文化活动</w:t>
            </w:r>
            <w:r>
              <w:rPr>
                <w:rFonts w:ascii="宋体" w:hAnsi="宋体" w:cs="宋体" w:hint="eastAsia"/>
                <w:kern w:val="0"/>
                <w:sz w:val="18"/>
                <w:szCs w:val="18"/>
              </w:rPr>
              <w:t>。</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完成首都市民系列文化活动</w:t>
            </w:r>
            <w:r>
              <w:rPr>
                <w:rFonts w:ascii="宋体" w:hAnsi="宋体" w:cs="宋体" w:hint="eastAsia"/>
                <w:kern w:val="0"/>
                <w:sz w:val="18"/>
                <w:szCs w:val="18"/>
              </w:rPr>
              <w:t>12</w:t>
            </w:r>
            <w:r>
              <w:rPr>
                <w:rFonts w:ascii="宋体" w:hAnsi="宋体" w:cs="宋体" w:hint="eastAsia"/>
                <w:kern w:val="0"/>
                <w:sz w:val="18"/>
                <w:szCs w:val="18"/>
              </w:rPr>
              <w:t>个部分。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21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邀请专业演出，提升演出活动质量。</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邀请专业演出，提升演出活动质量。</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35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计划</w:t>
            </w:r>
            <w:r>
              <w:rPr>
                <w:rFonts w:ascii="宋体" w:hAnsi="宋体" w:cs="宋体" w:hint="eastAsia"/>
                <w:kern w:val="0"/>
                <w:sz w:val="18"/>
                <w:szCs w:val="18"/>
              </w:rPr>
              <w:t>8</w:t>
            </w:r>
            <w:r>
              <w:rPr>
                <w:rFonts w:ascii="宋体" w:hAnsi="宋体" w:cs="宋体" w:hint="eastAsia"/>
                <w:kern w:val="0"/>
                <w:sz w:val="18"/>
                <w:szCs w:val="18"/>
              </w:rPr>
              <w:t>月开始演出。</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r>
              <w:rPr>
                <w:rFonts w:ascii="宋体" w:hAnsi="宋体" w:cs="宋体" w:hint="eastAsia"/>
                <w:kern w:val="0"/>
                <w:sz w:val="18"/>
                <w:szCs w:val="18"/>
              </w:rPr>
              <w:t>月开始演出，按照合同要求执行。</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04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预算资</w:t>
            </w:r>
            <w:r>
              <w:rPr>
                <w:rFonts w:ascii="宋体" w:hAnsi="宋体" w:cs="宋体" w:hint="eastAsia"/>
                <w:kern w:val="0"/>
                <w:sz w:val="18"/>
                <w:szCs w:val="18"/>
              </w:rPr>
              <w:t>520</w:t>
            </w:r>
            <w:r>
              <w:rPr>
                <w:rFonts w:ascii="宋体" w:hAnsi="宋体" w:cs="宋体" w:hint="eastAsia"/>
                <w:kern w:val="0"/>
                <w:sz w:val="18"/>
                <w:szCs w:val="18"/>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实际支出</w:t>
            </w:r>
            <w:r>
              <w:rPr>
                <w:rFonts w:ascii="宋体" w:hAnsi="宋体" w:cs="宋体" w:hint="eastAsia"/>
                <w:kern w:val="0"/>
                <w:sz w:val="18"/>
                <w:szCs w:val="18"/>
              </w:rPr>
              <w:t>482.278</w:t>
            </w:r>
            <w:r>
              <w:rPr>
                <w:rFonts w:ascii="宋体" w:hAnsi="宋体" w:cs="宋体" w:hint="eastAsia"/>
                <w:kern w:val="0"/>
                <w:sz w:val="18"/>
                <w:szCs w:val="18"/>
              </w:rPr>
              <w:t>万元</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剩余资金为预算评审、招投标结余资金。</w:t>
            </w:r>
          </w:p>
        </w:tc>
      </w:tr>
      <w:tr w:rsidR="00352E75">
        <w:trPr>
          <w:trHeight w:hRule="exact" w:val="177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邀请专业演员、院团参与演出，满足公共文化服务需求。</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邀请专业演员、院团参与演出，满足公共文化服务需求。</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978"/>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节约市民观看演出的成本。</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让市民享受公共文化服务。</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1618"/>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户外演出活动期间保持演出场地干净整洁。</w:t>
            </w:r>
          </w:p>
        </w:tc>
        <w:tc>
          <w:tcPr>
            <w:tcW w:w="84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户外演出活动期间保持演出场地干净整洁。</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2303"/>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为广大居民提供演出活动，丰富居民生活，营造良好社会氛围。</w:t>
            </w:r>
          </w:p>
        </w:tc>
        <w:tc>
          <w:tcPr>
            <w:tcW w:w="84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为广大居民提供演出活动，丰富居民生活，营造良好社会氛围。</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1303"/>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活动现场开展观众满意度问卷调查。</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满意度在</w:t>
            </w:r>
            <w:r>
              <w:rPr>
                <w:rFonts w:ascii="宋体" w:hAnsi="宋体" w:cs="宋体" w:hint="eastAsia"/>
                <w:kern w:val="0"/>
                <w:sz w:val="18"/>
                <w:szCs w:val="18"/>
              </w:rPr>
              <w:t>90%</w:t>
            </w:r>
            <w:r>
              <w:rPr>
                <w:rFonts w:ascii="宋体" w:hAnsi="宋体" w:cs="宋体" w:hint="eastAsia"/>
                <w:kern w:val="0"/>
                <w:sz w:val="18"/>
                <w:szCs w:val="18"/>
              </w:rPr>
              <w:t>以上。</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tbl>
      <w:tblPr>
        <w:tblW w:w="0" w:type="auto"/>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通州区街道（乡镇）文化中心开放运行督导</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北京市通州区财政局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孙涛、王亚南</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80570140</w:t>
            </w:r>
            <w:r>
              <w:rPr>
                <w:rFonts w:ascii="宋体" w:hAnsi="宋体" w:cs="宋体" w:hint="eastAsia"/>
                <w:kern w:val="0"/>
                <w:sz w:val="18"/>
                <w:szCs w:val="18"/>
              </w:rPr>
              <w:t>、</w:t>
            </w:r>
            <w:r>
              <w:rPr>
                <w:rFonts w:ascii="宋体" w:hAnsi="宋体" w:cs="宋体" w:hint="eastAsia"/>
                <w:kern w:val="0"/>
                <w:sz w:val="18"/>
                <w:szCs w:val="18"/>
              </w:rPr>
              <w:t>80574821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9.93</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99.3%</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112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邀请行业专家赴各镇街综合文化中心开展实地督导，结合档案材料审核，综合反馈各镇街效能评估达标情况，出具督导报告。</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邀请行业专家赴各镇街综合文化中心开展实地督导，结合档案材料审核，综合反馈各镇街效能评估达标情况，出具督导报告。</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08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邀请专家对街道乡镇综合文化中心进行督导。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邀请专家对</w:t>
            </w:r>
            <w:r>
              <w:rPr>
                <w:rFonts w:ascii="宋体" w:hAnsi="宋体" w:cs="宋体" w:hint="eastAsia"/>
                <w:kern w:val="0"/>
                <w:sz w:val="18"/>
                <w:szCs w:val="18"/>
              </w:rPr>
              <w:t>11</w:t>
            </w:r>
            <w:r>
              <w:rPr>
                <w:rFonts w:ascii="宋体" w:hAnsi="宋体" w:cs="宋体" w:hint="eastAsia"/>
                <w:kern w:val="0"/>
                <w:sz w:val="18"/>
                <w:szCs w:val="18"/>
              </w:rPr>
              <w:t>个街道和</w:t>
            </w:r>
            <w:r>
              <w:rPr>
                <w:rFonts w:ascii="宋体" w:hAnsi="宋体" w:cs="宋体" w:hint="eastAsia"/>
                <w:kern w:val="0"/>
                <w:sz w:val="18"/>
                <w:szCs w:val="18"/>
              </w:rPr>
              <w:t>11</w:t>
            </w:r>
            <w:r>
              <w:rPr>
                <w:rFonts w:ascii="宋体" w:hAnsi="宋体" w:cs="宋体" w:hint="eastAsia"/>
                <w:kern w:val="0"/>
                <w:sz w:val="18"/>
                <w:szCs w:val="18"/>
              </w:rPr>
              <w:t>个乡镇综合文化中心进行督导。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80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邀请行业专家进行督导，由专家组出具报告。</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邀请行业专家进行督导，由专家组出具报告</w:t>
            </w:r>
            <w:r>
              <w:rPr>
                <w:rFonts w:ascii="宋体" w:hAnsi="宋体" w:cs="宋体" w:hint="eastAsia"/>
                <w:kern w:val="0"/>
                <w:sz w:val="18"/>
                <w:szCs w:val="18"/>
              </w:rPr>
              <w:t>1</w:t>
            </w:r>
            <w:r>
              <w:rPr>
                <w:rFonts w:ascii="宋体" w:hAnsi="宋体" w:cs="宋体" w:hint="eastAsia"/>
                <w:kern w:val="0"/>
                <w:sz w:val="18"/>
                <w:szCs w:val="18"/>
              </w:rPr>
              <w:t>份</w:t>
            </w:r>
            <w:r>
              <w:rPr>
                <w:rFonts w:ascii="宋体" w:hAnsi="宋体" w:cs="宋体" w:hint="eastAsia"/>
                <w:kern w:val="0"/>
                <w:sz w:val="18"/>
                <w:szCs w:val="18"/>
              </w:rPr>
              <w:t>。</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35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计划</w:t>
            </w:r>
            <w:r>
              <w:rPr>
                <w:rFonts w:ascii="宋体" w:hAnsi="宋体" w:cs="宋体" w:hint="eastAsia"/>
                <w:kern w:val="0"/>
                <w:sz w:val="18"/>
                <w:szCs w:val="18"/>
              </w:rPr>
              <w:t>6</w:t>
            </w:r>
            <w:r>
              <w:rPr>
                <w:rFonts w:ascii="宋体" w:hAnsi="宋体" w:cs="宋体" w:hint="eastAsia"/>
                <w:kern w:val="0"/>
                <w:sz w:val="18"/>
                <w:szCs w:val="18"/>
              </w:rPr>
              <w:t>月开始执行，</w:t>
            </w:r>
            <w:r>
              <w:rPr>
                <w:rFonts w:ascii="宋体" w:hAnsi="宋体" w:cs="宋体" w:hint="eastAsia"/>
                <w:kern w:val="0"/>
                <w:sz w:val="18"/>
                <w:szCs w:val="18"/>
              </w:rPr>
              <w:t>10</w:t>
            </w:r>
            <w:r>
              <w:rPr>
                <w:rFonts w:ascii="宋体" w:hAnsi="宋体" w:cs="宋体" w:hint="eastAsia"/>
                <w:kern w:val="0"/>
                <w:sz w:val="18"/>
                <w:szCs w:val="18"/>
              </w:rPr>
              <w:t>月底完成。</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计划</w:t>
            </w:r>
            <w:r>
              <w:rPr>
                <w:rFonts w:ascii="宋体" w:hAnsi="宋体" w:cs="宋体" w:hint="eastAsia"/>
                <w:kern w:val="0"/>
                <w:sz w:val="18"/>
                <w:szCs w:val="18"/>
              </w:rPr>
              <w:t>6</w:t>
            </w:r>
            <w:r>
              <w:rPr>
                <w:rFonts w:ascii="宋体" w:hAnsi="宋体" w:cs="宋体" w:hint="eastAsia"/>
                <w:kern w:val="0"/>
                <w:sz w:val="18"/>
                <w:szCs w:val="18"/>
              </w:rPr>
              <w:t>月开始执行，</w:t>
            </w:r>
            <w:r>
              <w:rPr>
                <w:rFonts w:ascii="宋体" w:hAnsi="宋体" w:cs="宋体" w:hint="eastAsia"/>
                <w:kern w:val="0"/>
                <w:sz w:val="18"/>
                <w:szCs w:val="18"/>
              </w:rPr>
              <w:t>10</w:t>
            </w:r>
            <w:r>
              <w:rPr>
                <w:rFonts w:ascii="宋体" w:hAnsi="宋体" w:cs="宋体" w:hint="eastAsia"/>
                <w:kern w:val="0"/>
                <w:sz w:val="18"/>
                <w:szCs w:val="18"/>
              </w:rPr>
              <w:t>月底完成。</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04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预算</w:t>
            </w:r>
            <w:r>
              <w:rPr>
                <w:rFonts w:ascii="宋体" w:hAnsi="宋体" w:cs="宋体" w:hint="eastAsia"/>
                <w:kern w:val="0"/>
                <w:sz w:val="18"/>
                <w:szCs w:val="18"/>
              </w:rPr>
              <w:t>10</w:t>
            </w:r>
            <w:r>
              <w:rPr>
                <w:rFonts w:ascii="宋体" w:hAnsi="宋体" w:cs="宋体" w:hint="eastAsia"/>
                <w:kern w:val="0"/>
                <w:sz w:val="18"/>
                <w:szCs w:val="18"/>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实际支出</w:t>
            </w:r>
            <w:r>
              <w:rPr>
                <w:rFonts w:ascii="宋体" w:hAnsi="宋体" w:cs="宋体" w:hint="eastAsia"/>
                <w:kern w:val="0"/>
                <w:sz w:val="18"/>
                <w:szCs w:val="18"/>
              </w:rPr>
              <w:t>9.93</w:t>
            </w:r>
            <w:r>
              <w:rPr>
                <w:rFonts w:ascii="宋体" w:hAnsi="宋体" w:cs="宋体" w:hint="eastAsia"/>
                <w:kern w:val="0"/>
                <w:sz w:val="18"/>
                <w:szCs w:val="18"/>
              </w:rPr>
              <w:t>万元</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394"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剩余资金为预算评审、比选结余资金。</w:t>
            </w:r>
          </w:p>
        </w:tc>
      </w:tr>
      <w:tr w:rsidR="00352E75">
        <w:trPr>
          <w:trHeight w:hRule="exact" w:val="177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邀请行业专家提升基层公共文化设施服务效能。</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邀请行业专家提升基层公共文化设施服务效能。</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2228"/>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提升基层公共文化服务质量，吸引周边居民参与公共文化活动。</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提升基层公共文化服务质量，吸引周边居民参与公共文化活动。</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1743"/>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保持公共文化设施干净整洁，使用绿色环保设备。</w:t>
            </w:r>
          </w:p>
        </w:tc>
        <w:tc>
          <w:tcPr>
            <w:tcW w:w="84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保持公共文化设施干净整洁，使用绿色环保设备。</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2303"/>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为广大居民提供公共文化服务，丰富居民生活，营造良好社会氛围。</w:t>
            </w:r>
          </w:p>
        </w:tc>
        <w:tc>
          <w:tcPr>
            <w:tcW w:w="848" w:type="dxa"/>
            <w:tcBorders>
              <w:top w:val="single" w:sz="4" w:space="0" w:color="auto"/>
              <w:left w:val="nil"/>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为广大居民提供公共文化服务，丰富居民生活，营造良好社会氛围。</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1303"/>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开展观众满意度问卷调查。</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满意度在</w:t>
            </w:r>
            <w:r>
              <w:rPr>
                <w:rFonts w:ascii="宋体" w:hAnsi="宋体" w:cs="宋体" w:hint="eastAsia"/>
                <w:kern w:val="0"/>
                <w:sz w:val="18"/>
                <w:szCs w:val="18"/>
              </w:rPr>
              <w:t>90%</w:t>
            </w:r>
            <w:r>
              <w:rPr>
                <w:rFonts w:ascii="宋体" w:hAnsi="宋体" w:cs="宋体" w:hint="eastAsia"/>
                <w:kern w:val="0"/>
                <w:sz w:val="18"/>
                <w:szCs w:val="18"/>
              </w:rPr>
              <w:t>以上。</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99</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3"/>
        <w:ind w:firstLineChars="0" w:firstLine="0"/>
      </w:pPr>
    </w:p>
    <w:tbl>
      <w:tblPr>
        <w:tblW w:w="0" w:type="auto"/>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通州区优秀剧目惠民演出</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北京市通州区财政局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孙涛、王亚南</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80570140</w:t>
            </w:r>
            <w:r>
              <w:rPr>
                <w:rFonts w:ascii="宋体" w:hAnsi="宋体" w:cs="宋体" w:hint="eastAsia"/>
                <w:kern w:val="0"/>
                <w:sz w:val="18"/>
                <w:szCs w:val="18"/>
              </w:rPr>
              <w:t>、</w:t>
            </w:r>
            <w:r>
              <w:rPr>
                <w:rFonts w:ascii="宋体" w:hAnsi="宋体" w:cs="宋体" w:hint="eastAsia"/>
                <w:kern w:val="0"/>
                <w:sz w:val="18"/>
                <w:szCs w:val="18"/>
              </w:rPr>
              <w:t>80574821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400</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400</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392.34</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98.09%</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820"/>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开展京剧、评剧、豫剧、黄梅戏、音乐剧、曲艺、儿童剧、舞剧、话剧、芭蕾舞剧、交响乐。</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完成京剧、评剧、豫剧、黄梅戏、音乐剧、曲艺、儿童剧、舞剧、话剧、芭蕾舞剧、交响乐。</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90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r>
              <w:rPr>
                <w:rFonts w:ascii="宋体" w:hAnsi="宋体" w:cs="宋体" w:hint="eastAsia"/>
                <w:kern w:val="0"/>
                <w:sz w:val="18"/>
                <w:szCs w:val="18"/>
              </w:rPr>
              <w:t>11</w:t>
            </w:r>
            <w:r>
              <w:rPr>
                <w:rFonts w:ascii="宋体" w:hAnsi="宋体" w:cs="宋体" w:hint="eastAsia"/>
                <w:kern w:val="0"/>
                <w:sz w:val="18"/>
                <w:szCs w:val="18"/>
              </w:rPr>
              <w:t>种剧目演出。</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r>
              <w:rPr>
                <w:rFonts w:ascii="宋体" w:hAnsi="宋体" w:cs="宋体" w:hint="eastAsia"/>
                <w:kern w:val="0"/>
                <w:sz w:val="18"/>
                <w:szCs w:val="18"/>
              </w:rPr>
              <w:t>11</w:t>
            </w:r>
            <w:r>
              <w:rPr>
                <w:rFonts w:ascii="宋体" w:hAnsi="宋体" w:cs="宋体" w:hint="eastAsia"/>
                <w:kern w:val="0"/>
                <w:sz w:val="18"/>
                <w:szCs w:val="18"/>
              </w:rPr>
              <w:t>种剧目演出。</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06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邀请院团，提升演出活动质量。</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邀请院团，提升演出活动质量。</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35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计划</w:t>
            </w:r>
            <w:r>
              <w:rPr>
                <w:rFonts w:ascii="宋体" w:hAnsi="宋体" w:cs="宋体" w:hint="eastAsia"/>
                <w:kern w:val="0"/>
                <w:sz w:val="18"/>
                <w:szCs w:val="18"/>
              </w:rPr>
              <w:t>7</w:t>
            </w:r>
            <w:r>
              <w:rPr>
                <w:rFonts w:ascii="宋体" w:hAnsi="宋体" w:cs="宋体" w:hint="eastAsia"/>
                <w:kern w:val="0"/>
                <w:sz w:val="18"/>
                <w:szCs w:val="18"/>
              </w:rPr>
              <w:t>月开始演出。</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r>
              <w:rPr>
                <w:rFonts w:ascii="宋体" w:hAnsi="宋体" w:cs="宋体" w:hint="eastAsia"/>
                <w:kern w:val="0"/>
                <w:sz w:val="18"/>
                <w:szCs w:val="18"/>
              </w:rPr>
              <w:t>月开始演出，按照合同要求执行。</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04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预算</w:t>
            </w:r>
            <w:r>
              <w:rPr>
                <w:rFonts w:ascii="宋体" w:hAnsi="宋体" w:cs="宋体" w:hint="eastAsia"/>
                <w:kern w:val="0"/>
                <w:sz w:val="18"/>
                <w:szCs w:val="18"/>
              </w:rPr>
              <w:t>400</w:t>
            </w:r>
            <w:r>
              <w:rPr>
                <w:rFonts w:ascii="宋体" w:hAnsi="宋体" w:cs="宋体" w:hint="eastAsia"/>
                <w:kern w:val="0"/>
                <w:sz w:val="18"/>
                <w:szCs w:val="18"/>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实际支出</w:t>
            </w:r>
            <w:r>
              <w:rPr>
                <w:rFonts w:ascii="宋体" w:hAnsi="宋体" w:cs="宋体" w:hint="eastAsia"/>
                <w:kern w:val="0"/>
                <w:sz w:val="18"/>
                <w:szCs w:val="18"/>
              </w:rPr>
              <w:t>392.34</w:t>
            </w:r>
            <w:r>
              <w:rPr>
                <w:rFonts w:ascii="宋体" w:hAnsi="宋体" w:cs="宋体" w:hint="eastAsia"/>
                <w:kern w:val="0"/>
                <w:sz w:val="18"/>
                <w:szCs w:val="18"/>
              </w:rPr>
              <w:t>万元</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剩余资金为预算评审、招投标结余资金。</w:t>
            </w:r>
          </w:p>
        </w:tc>
      </w:tr>
      <w:tr w:rsidR="00352E75">
        <w:trPr>
          <w:trHeight w:hRule="exact" w:val="177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邀请专业演员、院团参与演出，满足公共文化服务需求。</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邀请专业演员、院团参与演出，满足公共文化服务需求。</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978"/>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节约市民观看演出的成本。</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让市民享受公共文化服务。</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1308"/>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演出活动期间保持剧场干净整洁。</w:t>
            </w:r>
          </w:p>
        </w:tc>
        <w:tc>
          <w:tcPr>
            <w:tcW w:w="84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演出活动期间保持剧场干净整洁。</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2303"/>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为广大居民提供演出活动，丰富居民生活，营造良好社会氛围。</w:t>
            </w:r>
          </w:p>
        </w:tc>
        <w:tc>
          <w:tcPr>
            <w:tcW w:w="84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为广大居民提供演出活动，丰富居民生活，营造良好社会氛围。</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1303"/>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活动现场开展观众满意度问卷调查。</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满意度在</w:t>
            </w:r>
            <w:r>
              <w:rPr>
                <w:rFonts w:ascii="宋体" w:hAnsi="宋体" w:cs="宋体" w:hint="eastAsia"/>
                <w:kern w:val="0"/>
                <w:sz w:val="18"/>
                <w:szCs w:val="18"/>
              </w:rPr>
              <w:t>90%</w:t>
            </w:r>
            <w:r>
              <w:rPr>
                <w:rFonts w:ascii="宋体" w:hAnsi="宋体" w:cs="宋体" w:hint="eastAsia"/>
                <w:kern w:val="0"/>
                <w:sz w:val="18"/>
                <w:szCs w:val="18"/>
              </w:rPr>
              <w:t>以上。</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tbl>
      <w:tblPr>
        <w:tblW w:w="0" w:type="auto"/>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通州区优秀文化团队（文艺轻骑兵）评选</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北京市通州区财政局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孙涛、王亚南</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80570140</w:t>
            </w:r>
            <w:r>
              <w:rPr>
                <w:rFonts w:ascii="宋体" w:hAnsi="宋体" w:cs="宋体" w:hint="eastAsia"/>
                <w:kern w:val="0"/>
                <w:sz w:val="18"/>
                <w:szCs w:val="18"/>
              </w:rPr>
              <w:t>、</w:t>
            </w:r>
            <w:r>
              <w:rPr>
                <w:rFonts w:ascii="宋体" w:hAnsi="宋体" w:cs="宋体" w:hint="eastAsia"/>
                <w:kern w:val="0"/>
                <w:sz w:val="18"/>
                <w:szCs w:val="18"/>
              </w:rPr>
              <w:t>80574821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42.05</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84.1%</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r>
              <w:rPr>
                <w:rFonts w:ascii="宋体" w:hAnsi="宋体" w:cs="宋体" w:hint="eastAsia"/>
                <w:kern w:val="0"/>
                <w:sz w:val="18"/>
                <w:szCs w:val="18"/>
              </w:rPr>
              <w:lastRenderedPageBreak/>
              <w:t>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112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培育、挖掘一批组织建设好群众优秀文化团队，完成组织材料审核、实地调研、专家评审、公示评审结果、团队培训辅导、演出宣传推广等工作。</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培育、挖掘一批组织建设好群众优秀文化团队，完成组织材料审核、实地调研、专家评审、公示评审结果、团队培训辅导、演出宣传推广等工作。</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417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邀请专家对街道乡镇文化团队进行评选。</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邀请专家</w:t>
            </w:r>
            <w:r>
              <w:rPr>
                <w:rFonts w:ascii="宋体" w:hAnsi="宋体" w:cs="宋体" w:hint="eastAsia"/>
                <w:kern w:val="0"/>
                <w:sz w:val="18"/>
                <w:szCs w:val="18"/>
              </w:rPr>
              <w:t>22</w:t>
            </w:r>
            <w:r>
              <w:rPr>
                <w:rFonts w:ascii="宋体" w:hAnsi="宋体" w:cs="宋体" w:hint="eastAsia"/>
                <w:kern w:val="0"/>
                <w:sz w:val="18"/>
                <w:szCs w:val="18"/>
              </w:rPr>
              <w:t>个街道乡镇征集的团队评审，选出</w:t>
            </w:r>
            <w:r>
              <w:rPr>
                <w:rFonts w:ascii="宋体" w:hAnsi="宋体" w:cs="宋体" w:hint="eastAsia"/>
                <w:kern w:val="0"/>
                <w:sz w:val="18"/>
                <w:szCs w:val="18"/>
              </w:rPr>
              <w:t>28</w:t>
            </w:r>
            <w:r>
              <w:rPr>
                <w:rFonts w:ascii="宋体" w:hAnsi="宋体" w:cs="宋体" w:hint="eastAsia"/>
                <w:kern w:val="0"/>
                <w:sz w:val="18"/>
                <w:szCs w:val="18"/>
              </w:rPr>
              <w:t>支文艺轻骑兵称号的优秀团队。对其进行</w:t>
            </w:r>
            <w:r>
              <w:rPr>
                <w:rFonts w:ascii="宋体" w:hAnsi="宋体" w:cs="宋体" w:hint="eastAsia"/>
                <w:kern w:val="0"/>
                <w:sz w:val="18"/>
                <w:szCs w:val="18"/>
              </w:rPr>
              <w:t>60</w:t>
            </w:r>
            <w:r>
              <w:rPr>
                <w:rFonts w:ascii="宋体" w:hAnsi="宋体" w:cs="宋体" w:hint="eastAsia"/>
                <w:kern w:val="0"/>
                <w:sz w:val="18"/>
                <w:szCs w:val="18"/>
              </w:rPr>
              <w:t>节课程培训，组织</w:t>
            </w:r>
            <w:r>
              <w:rPr>
                <w:rFonts w:ascii="宋体" w:hAnsi="宋体" w:cs="宋体" w:hint="eastAsia"/>
                <w:kern w:val="0"/>
                <w:sz w:val="18"/>
                <w:szCs w:val="18"/>
              </w:rPr>
              <w:t>3</w:t>
            </w:r>
            <w:r>
              <w:rPr>
                <w:rFonts w:ascii="宋体" w:hAnsi="宋体" w:cs="宋体" w:hint="eastAsia"/>
                <w:kern w:val="0"/>
                <w:sz w:val="18"/>
                <w:szCs w:val="18"/>
              </w:rPr>
              <w:t>场文艺汇演。</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80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邀请行业专家进行评审、打分。</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经过专家组评审后，评出优秀团队并公示。</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35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计划</w:t>
            </w:r>
            <w:r>
              <w:rPr>
                <w:rFonts w:ascii="宋体" w:hAnsi="宋体" w:cs="宋体" w:hint="eastAsia"/>
                <w:kern w:val="0"/>
                <w:sz w:val="18"/>
                <w:szCs w:val="18"/>
              </w:rPr>
              <w:t>7</w:t>
            </w:r>
            <w:r>
              <w:rPr>
                <w:rFonts w:ascii="宋体" w:hAnsi="宋体" w:cs="宋体" w:hint="eastAsia"/>
                <w:kern w:val="0"/>
                <w:sz w:val="18"/>
                <w:szCs w:val="18"/>
              </w:rPr>
              <w:t>月开始执行，</w:t>
            </w:r>
            <w:r>
              <w:rPr>
                <w:rFonts w:ascii="宋体" w:hAnsi="宋体" w:cs="宋体" w:hint="eastAsia"/>
                <w:kern w:val="0"/>
                <w:sz w:val="18"/>
                <w:szCs w:val="18"/>
              </w:rPr>
              <w:t>11</w:t>
            </w:r>
            <w:r>
              <w:rPr>
                <w:rFonts w:ascii="宋体" w:hAnsi="宋体" w:cs="宋体" w:hint="eastAsia"/>
                <w:kern w:val="0"/>
                <w:sz w:val="18"/>
                <w:szCs w:val="18"/>
              </w:rPr>
              <w:t>月底完成。</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计划</w:t>
            </w:r>
            <w:r>
              <w:rPr>
                <w:rFonts w:ascii="宋体" w:hAnsi="宋体" w:cs="宋体" w:hint="eastAsia"/>
                <w:kern w:val="0"/>
                <w:sz w:val="18"/>
                <w:szCs w:val="18"/>
              </w:rPr>
              <w:t>7</w:t>
            </w:r>
            <w:r>
              <w:rPr>
                <w:rFonts w:ascii="宋体" w:hAnsi="宋体" w:cs="宋体" w:hint="eastAsia"/>
                <w:kern w:val="0"/>
                <w:sz w:val="18"/>
                <w:szCs w:val="18"/>
              </w:rPr>
              <w:t>月开始执行，</w:t>
            </w:r>
            <w:r>
              <w:rPr>
                <w:rFonts w:ascii="宋体" w:hAnsi="宋体" w:cs="宋体" w:hint="eastAsia"/>
                <w:kern w:val="0"/>
                <w:sz w:val="18"/>
                <w:szCs w:val="18"/>
              </w:rPr>
              <w:t>11</w:t>
            </w:r>
            <w:r>
              <w:rPr>
                <w:rFonts w:ascii="宋体" w:hAnsi="宋体" w:cs="宋体" w:hint="eastAsia"/>
                <w:kern w:val="0"/>
                <w:sz w:val="18"/>
                <w:szCs w:val="18"/>
              </w:rPr>
              <w:t>月底完成。</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无偏差</w:t>
            </w:r>
          </w:p>
        </w:tc>
      </w:tr>
      <w:tr w:rsidR="00352E75">
        <w:trPr>
          <w:trHeight w:hRule="exact" w:val="104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预算</w:t>
            </w:r>
            <w:r>
              <w:rPr>
                <w:rFonts w:ascii="宋体" w:hAnsi="宋体" w:cs="宋体" w:hint="eastAsia"/>
                <w:kern w:val="0"/>
                <w:sz w:val="18"/>
                <w:szCs w:val="18"/>
              </w:rPr>
              <w:t>50</w:t>
            </w:r>
            <w:r>
              <w:rPr>
                <w:rFonts w:ascii="宋体" w:hAnsi="宋体" w:cs="宋体" w:hint="eastAsia"/>
                <w:kern w:val="0"/>
                <w:sz w:val="18"/>
                <w:szCs w:val="18"/>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实际支出</w:t>
            </w:r>
            <w:r>
              <w:rPr>
                <w:rFonts w:ascii="宋体" w:hAnsi="宋体" w:cs="宋体" w:hint="eastAsia"/>
                <w:kern w:val="0"/>
                <w:sz w:val="18"/>
                <w:szCs w:val="18"/>
              </w:rPr>
              <w:t>42.05</w:t>
            </w:r>
            <w:r>
              <w:rPr>
                <w:rFonts w:ascii="宋体" w:hAnsi="宋体" w:cs="宋体" w:hint="eastAsia"/>
                <w:kern w:val="0"/>
                <w:sz w:val="18"/>
                <w:szCs w:val="18"/>
              </w:rPr>
              <w:t>万元</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1394"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剩余资金为预算评审、比选结余资金。</w:t>
            </w:r>
          </w:p>
        </w:tc>
      </w:tr>
      <w:tr w:rsidR="00352E75">
        <w:trPr>
          <w:trHeight w:hRule="exact" w:val="154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邀请行业专家提升基层文化团队专业素养。</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邀请行业专家提升基层文化团队专业素养。</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2228"/>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提升基层公共文化服务质量，吸引周边居民参与公共文化活动。</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提升基层公共文化服务质量，吸引周边居民参与公共文化活动。</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1843"/>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演出期间保持场地干净整洁，使用绿色环保设备。</w:t>
            </w:r>
          </w:p>
        </w:tc>
        <w:tc>
          <w:tcPr>
            <w:tcW w:w="848" w:type="dxa"/>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演出期间保持场地干净整洁，使用绿色环保设备。</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2303"/>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vMerge w:val="restart"/>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为广大居民提供公共文化服务，丰富居民生活，营造良好社会氛围。</w:t>
            </w:r>
          </w:p>
        </w:tc>
        <w:tc>
          <w:tcPr>
            <w:tcW w:w="848" w:type="dxa"/>
            <w:tcBorders>
              <w:top w:val="single" w:sz="4" w:space="0" w:color="auto"/>
              <w:left w:val="nil"/>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为广大居民提供公共文化服务，丰富居民生活，营造良好社会氛围。</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1303"/>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开展观众满意度问卷调查。</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满意度在</w:t>
            </w:r>
            <w:r>
              <w:rPr>
                <w:rFonts w:ascii="宋体" w:hAnsi="宋体" w:cs="宋体" w:hint="eastAsia"/>
                <w:kern w:val="0"/>
                <w:sz w:val="18"/>
                <w:szCs w:val="18"/>
              </w:rPr>
              <w:t>90%</w:t>
            </w:r>
            <w:r>
              <w:rPr>
                <w:rFonts w:ascii="宋体" w:hAnsi="宋体" w:cs="宋体" w:hint="eastAsia"/>
                <w:kern w:val="0"/>
                <w:sz w:val="18"/>
                <w:szCs w:val="18"/>
              </w:rPr>
              <w:t>以上。</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无偏离</w:t>
            </w: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97</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3"/>
        <w:ind w:firstLineChars="0" w:firstLine="0"/>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 xml:space="preserve">  2024  </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漷县牡丹园旅游服务设施提升改造</w:t>
            </w:r>
          </w:p>
        </w:tc>
      </w:tr>
      <w:tr w:rsidR="00352E75">
        <w:trPr>
          <w:trHeight w:hRule="exact" w:val="529"/>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北京众诚润达建设工程有限公司</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赵晓越</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13910635021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40.369434</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38.960566</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38.960566</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r>
              <w:rPr>
                <w:rFonts w:ascii="宋体" w:hAnsi="宋体" w:cs="宋体" w:hint="eastAsia"/>
                <w:kern w:val="0"/>
                <w:sz w:val="18"/>
                <w:szCs w:val="18"/>
              </w:rPr>
              <w:t>%</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40.369434</w:t>
            </w: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1519"/>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建设</w:t>
            </w:r>
            <w:r>
              <w:rPr>
                <w:rFonts w:ascii="宋体" w:hAnsi="宋体" w:cs="宋体" w:hint="eastAsia"/>
                <w:kern w:val="0"/>
                <w:sz w:val="18"/>
                <w:szCs w:val="18"/>
              </w:rPr>
              <w:t>移动卫生间</w:t>
            </w:r>
            <w:r>
              <w:rPr>
                <w:rFonts w:ascii="宋体" w:hAnsi="宋体" w:cs="宋体" w:hint="eastAsia"/>
                <w:kern w:val="0"/>
                <w:sz w:val="18"/>
                <w:szCs w:val="18"/>
              </w:rPr>
              <w:t>13</w:t>
            </w:r>
            <w:r>
              <w:rPr>
                <w:rFonts w:ascii="宋体" w:hAnsi="宋体" w:cs="宋体" w:hint="eastAsia"/>
                <w:kern w:val="0"/>
                <w:sz w:val="18"/>
                <w:szCs w:val="18"/>
              </w:rPr>
              <w:t>组、标志牌</w:t>
            </w:r>
            <w:r>
              <w:rPr>
                <w:rFonts w:ascii="宋体" w:hAnsi="宋体" w:cs="宋体" w:hint="eastAsia"/>
                <w:kern w:val="0"/>
                <w:sz w:val="18"/>
                <w:szCs w:val="18"/>
              </w:rPr>
              <w:t>200</w:t>
            </w:r>
            <w:r>
              <w:rPr>
                <w:rFonts w:ascii="宋体" w:hAnsi="宋体" w:cs="宋体" w:hint="eastAsia"/>
                <w:kern w:val="0"/>
                <w:sz w:val="18"/>
                <w:szCs w:val="18"/>
              </w:rPr>
              <w:t>个、路引指示牌</w:t>
            </w:r>
            <w:r>
              <w:rPr>
                <w:rFonts w:ascii="宋体" w:hAnsi="宋体" w:cs="宋体" w:hint="eastAsia"/>
                <w:kern w:val="0"/>
                <w:sz w:val="18"/>
                <w:szCs w:val="18"/>
              </w:rPr>
              <w:t>22</w:t>
            </w:r>
            <w:r>
              <w:rPr>
                <w:rFonts w:ascii="宋体" w:hAnsi="宋体" w:cs="宋体" w:hint="eastAsia"/>
                <w:kern w:val="0"/>
                <w:sz w:val="18"/>
                <w:szCs w:val="18"/>
              </w:rPr>
              <w:t>个、停车场指示牌</w:t>
            </w:r>
            <w:r>
              <w:rPr>
                <w:rFonts w:ascii="宋体" w:hAnsi="宋体" w:cs="宋体" w:hint="eastAsia"/>
                <w:kern w:val="0"/>
                <w:sz w:val="18"/>
                <w:szCs w:val="18"/>
              </w:rPr>
              <w:t>10</w:t>
            </w:r>
            <w:r>
              <w:rPr>
                <w:rFonts w:ascii="宋体" w:hAnsi="宋体" w:cs="宋体" w:hint="eastAsia"/>
                <w:kern w:val="0"/>
                <w:sz w:val="18"/>
                <w:szCs w:val="18"/>
              </w:rPr>
              <w:t>个、树木标识牌</w:t>
            </w:r>
            <w:r>
              <w:rPr>
                <w:rFonts w:ascii="宋体" w:hAnsi="宋体" w:cs="宋体" w:hint="eastAsia"/>
                <w:kern w:val="0"/>
                <w:sz w:val="18"/>
                <w:szCs w:val="18"/>
              </w:rPr>
              <w:t>100</w:t>
            </w:r>
            <w:r>
              <w:rPr>
                <w:rFonts w:ascii="宋体" w:hAnsi="宋体" w:cs="宋体" w:hint="eastAsia"/>
                <w:kern w:val="0"/>
                <w:sz w:val="18"/>
                <w:szCs w:val="18"/>
              </w:rPr>
              <w:t>个、游乐设施牌</w:t>
            </w:r>
            <w:r>
              <w:rPr>
                <w:rFonts w:ascii="宋体" w:hAnsi="宋体" w:cs="宋体" w:hint="eastAsia"/>
                <w:kern w:val="0"/>
                <w:sz w:val="18"/>
                <w:szCs w:val="18"/>
              </w:rPr>
              <w:t>10</w:t>
            </w:r>
            <w:r>
              <w:rPr>
                <w:rFonts w:ascii="宋体" w:hAnsi="宋体" w:cs="宋体" w:hint="eastAsia"/>
                <w:kern w:val="0"/>
                <w:sz w:val="18"/>
                <w:szCs w:val="18"/>
              </w:rPr>
              <w:t>个</w:t>
            </w:r>
          </w:p>
        </w:tc>
        <w:tc>
          <w:tcPr>
            <w:tcW w:w="3356" w:type="dxa"/>
            <w:gridSpan w:val="7"/>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移动卫生间</w:t>
            </w:r>
            <w:r>
              <w:rPr>
                <w:rFonts w:ascii="宋体" w:hAnsi="宋体" w:cs="宋体" w:hint="eastAsia"/>
                <w:kern w:val="0"/>
                <w:sz w:val="18"/>
                <w:szCs w:val="18"/>
              </w:rPr>
              <w:t>13</w:t>
            </w:r>
            <w:r>
              <w:rPr>
                <w:rFonts w:ascii="宋体" w:hAnsi="宋体" w:cs="宋体" w:hint="eastAsia"/>
                <w:kern w:val="0"/>
                <w:sz w:val="18"/>
                <w:szCs w:val="18"/>
              </w:rPr>
              <w:t>组、标志牌</w:t>
            </w:r>
            <w:r>
              <w:rPr>
                <w:rFonts w:ascii="宋体" w:hAnsi="宋体" w:cs="宋体" w:hint="eastAsia"/>
                <w:kern w:val="0"/>
                <w:sz w:val="18"/>
                <w:szCs w:val="18"/>
              </w:rPr>
              <w:t>200</w:t>
            </w:r>
            <w:r>
              <w:rPr>
                <w:rFonts w:ascii="宋体" w:hAnsi="宋体" w:cs="宋体" w:hint="eastAsia"/>
                <w:kern w:val="0"/>
                <w:sz w:val="18"/>
                <w:szCs w:val="18"/>
              </w:rPr>
              <w:t>个、路引指示牌</w:t>
            </w:r>
            <w:r>
              <w:rPr>
                <w:rFonts w:ascii="宋体" w:hAnsi="宋体" w:cs="宋体" w:hint="eastAsia"/>
                <w:kern w:val="0"/>
                <w:sz w:val="18"/>
                <w:szCs w:val="18"/>
              </w:rPr>
              <w:t>22</w:t>
            </w:r>
            <w:r>
              <w:rPr>
                <w:rFonts w:ascii="宋体" w:hAnsi="宋体" w:cs="宋体" w:hint="eastAsia"/>
                <w:kern w:val="0"/>
                <w:sz w:val="18"/>
                <w:szCs w:val="18"/>
              </w:rPr>
              <w:t>个、停车场指示牌</w:t>
            </w:r>
            <w:r>
              <w:rPr>
                <w:rFonts w:ascii="宋体" w:hAnsi="宋体" w:cs="宋体" w:hint="eastAsia"/>
                <w:kern w:val="0"/>
                <w:sz w:val="18"/>
                <w:szCs w:val="18"/>
              </w:rPr>
              <w:t>10</w:t>
            </w:r>
            <w:r>
              <w:rPr>
                <w:rFonts w:ascii="宋体" w:hAnsi="宋体" w:cs="宋体" w:hint="eastAsia"/>
                <w:kern w:val="0"/>
                <w:sz w:val="18"/>
                <w:szCs w:val="18"/>
              </w:rPr>
              <w:t>个、树木标识牌</w:t>
            </w:r>
            <w:r>
              <w:rPr>
                <w:rFonts w:ascii="宋体" w:hAnsi="宋体" w:cs="宋体" w:hint="eastAsia"/>
                <w:kern w:val="0"/>
                <w:sz w:val="18"/>
                <w:szCs w:val="18"/>
              </w:rPr>
              <w:t>100</w:t>
            </w:r>
            <w:r>
              <w:rPr>
                <w:rFonts w:ascii="宋体" w:hAnsi="宋体" w:cs="宋体" w:hint="eastAsia"/>
                <w:kern w:val="0"/>
                <w:sz w:val="18"/>
                <w:szCs w:val="18"/>
              </w:rPr>
              <w:t>个、游乐设施牌</w:t>
            </w:r>
            <w:r>
              <w:rPr>
                <w:rFonts w:ascii="宋体" w:hAnsi="宋体" w:cs="宋体" w:hint="eastAsia"/>
                <w:kern w:val="0"/>
                <w:sz w:val="18"/>
                <w:szCs w:val="18"/>
              </w:rPr>
              <w:t>10</w:t>
            </w:r>
            <w:r>
              <w:rPr>
                <w:rFonts w:ascii="宋体" w:hAnsi="宋体" w:cs="宋体" w:hint="eastAsia"/>
                <w:kern w:val="0"/>
                <w:sz w:val="18"/>
                <w:szCs w:val="18"/>
              </w:rPr>
              <w:t>个</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612"/>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：旅游公共服务设施改造</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：全年</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80</w:t>
            </w:r>
            <w:r>
              <w:rPr>
                <w:rFonts w:ascii="宋体" w:hAnsi="宋体" w:cs="宋体" w:hint="eastAsia"/>
                <w:kern w:val="0"/>
                <w:sz w:val="18"/>
                <w:szCs w:val="18"/>
              </w:rPr>
              <w:t>万以内</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：旅游影响力</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 xml:space="preserve">  2024  </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年度旅游公共服务设施改造项目</w:t>
            </w:r>
          </w:p>
        </w:tc>
      </w:tr>
      <w:tr w:rsidR="00352E75">
        <w:trPr>
          <w:trHeight w:hRule="exact" w:val="529"/>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北京汇文华韵文化传播有限公司</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赵晓越</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13910635021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lastRenderedPageBreak/>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57.6</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r>
              <w:rPr>
                <w:rFonts w:ascii="宋体" w:hAnsi="宋体" w:cs="宋体" w:hint="eastAsia"/>
                <w:kern w:val="0"/>
                <w:sz w:val="18"/>
                <w:szCs w:val="18"/>
              </w:rPr>
              <w:t>%</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w:t>
            </w: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1519"/>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年旅游公共服务设施提升项目任务为改造建设游客中心</w:t>
            </w:r>
            <w:r>
              <w:rPr>
                <w:rFonts w:ascii="宋体" w:hAnsi="宋体" w:cs="宋体" w:hint="eastAsia"/>
                <w:kern w:val="0"/>
                <w:sz w:val="18"/>
                <w:szCs w:val="18"/>
              </w:rPr>
              <w:t>1</w:t>
            </w:r>
            <w:r>
              <w:rPr>
                <w:rFonts w:ascii="宋体" w:hAnsi="宋体" w:cs="宋体" w:hint="eastAsia"/>
                <w:kern w:val="0"/>
                <w:sz w:val="18"/>
                <w:szCs w:val="18"/>
              </w:rPr>
              <w:t>座（配备</w:t>
            </w:r>
            <w:r>
              <w:rPr>
                <w:rFonts w:ascii="宋体" w:hAnsi="宋体" w:cs="宋体" w:hint="eastAsia"/>
                <w:kern w:val="0"/>
                <w:sz w:val="18"/>
                <w:szCs w:val="18"/>
              </w:rPr>
              <w:t>AED</w:t>
            </w:r>
            <w:r>
              <w:rPr>
                <w:rFonts w:ascii="宋体" w:hAnsi="宋体" w:cs="宋体" w:hint="eastAsia"/>
                <w:kern w:val="0"/>
                <w:sz w:val="18"/>
                <w:szCs w:val="18"/>
              </w:rPr>
              <w:t>、母婴室），示范性旅游公厕</w:t>
            </w:r>
            <w:r>
              <w:rPr>
                <w:rFonts w:ascii="宋体" w:hAnsi="宋体" w:cs="宋体" w:hint="eastAsia"/>
                <w:kern w:val="0"/>
                <w:sz w:val="18"/>
                <w:szCs w:val="18"/>
              </w:rPr>
              <w:t>1</w:t>
            </w:r>
            <w:r>
              <w:rPr>
                <w:rFonts w:ascii="宋体" w:hAnsi="宋体" w:cs="宋体" w:hint="eastAsia"/>
                <w:kern w:val="0"/>
                <w:sz w:val="18"/>
                <w:szCs w:val="18"/>
              </w:rPr>
              <w:t>座，两条合计</w:t>
            </w:r>
            <w:r>
              <w:rPr>
                <w:rFonts w:ascii="宋体" w:hAnsi="宋体" w:cs="宋体" w:hint="eastAsia"/>
                <w:kern w:val="0"/>
                <w:sz w:val="18"/>
                <w:szCs w:val="18"/>
              </w:rPr>
              <w:t>10</w:t>
            </w:r>
            <w:r>
              <w:rPr>
                <w:rFonts w:ascii="宋体" w:hAnsi="宋体" w:cs="宋体" w:hint="eastAsia"/>
                <w:kern w:val="0"/>
                <w:sz w:val="18"/>
                <w:szCs w:val="18"/>
              </w:rPr>
              <w:t>千米的步道标识及无障碍坡道</w:t>
            </w:r>
            <w:r>
              <w:rPr>
                <w:rFonts w:ascii="宋体" w:hAnsi="宋体" w:cs="宋体" w:hint="eastAsia"/>
                <w:kern w:val="0"/>
                <w:sz w:val="18"/>
                <w:szCs w:val="18"/>
              </w:rPr>
              <w:t>30</w:t>
            </w:r>
            <w:r>
              <w:rPr>
                <w:rFonts w:ascii="宋体" w:hAnsi="宋体" w:cs="宋体" w:hint="eastAsia"/>
                <w:kern w:val="0"/>
                <w:sz w:val="18"/>
                <w:szCs w:val="18"/>
              </w:rPr>
              <w:t>米。</w:t>
            </w:r>
          </w:p>
        </w:tc>
        <w:tc>
          <w:tcPr>
            <w:tcW w:w="3356" w:type="dxa"/>
            <w:gridSpan w:val="7"/>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依据公园实际情况，经与市局沟通后，完成改造建设了包含游客中心</w:t>
            </w:r>
            <w:r>
              <w:rPr>
                <w:rFonts w:ascii="宋体" w:hAnsi="宋体" w:cs="宋体" w:hint="eastAsia"/>
                <w:kern w:val="0"/>
                <w:sz w:val="18"/>
                <w:szCs w:val="18"/>
              </w:rPr>
              <w:t>1</w:t>
            </w:r>
            <w:r>
              <w:rPr>
                <w:rFonts w:ascii="宋体" w:hAnsi="宋体" w:cs="宋体" w:hint="eastAsia"/>
                <w:kern w:val="0"/>
                <w:sz w:val="18"/>
                <w:szCs w:val="18"/>
              </w:rPr>
              <w:t>座（配备</w:t>
            </w:r>
            <w:r>
              <w:rPr>
                <w:rFonts w:ascii="宋体" w:hAnsi="宋体" w:cs="宋体" w:hint="eastAsia"/>
                <w:kern w:val="0"/>
                <w:sz w:val="18"/>
                <w:szCs w:val="18"/>
              </w:rPr>
              <w:t>AED</w:t>
            </w:r>
            <w:r>
              <w:rPr>
                <w:rFonts w:ascii="宋体" w:hAnsi="宋体" w:cs="宋体" w:hint="eastAsia"/>
                <w:kern w:val="0"/>
                <w:sz w:val="18"/>
                <w:szCs w:val="18"/>
              </w:rPr>
              <w:t>、母婴室）；示范性旅游公厕</w:t>
            </w:r>
            <w:r>
              <w:rPr>
                <w:rFonts w:ascii="宋体" w:hAnsi="宋体" w:cs="宋体" w:hint="eastAsia"/>
                <w:kern w:val="0"/>
                <w:sz w:val="18"/>
                <w:szCs w:val="18"/>
              </w:rPr>
              <w:t>1</w:t>
            </w:r>
            <w:r>
              <w:rPr>
                <w:rFonts w:ascii="宋体" w:hAnsi="宋体" w:cs="宋体" w:hint="eastAsia"/>
                <w:kern w:val="0"/>
                <w:sz w:val="18"/>
                <w:szCs w:val="18"/>
              </w:rPr>
              <w:t>座；两条合计</w:t>
            </w:r>
            <w:r>
              <w:rPr>
                <w:rFonts w:ascii="宋体" w:hAnsi="宋体" w:cs="宋体" w:hint="eastAsia"/>
                <w:kern w:val="0"/>
                <w:sz w:val="18"/>
                <w:szCs w:val="18"/>
              </w:rPr>
              <w:t>6</w:t>
            </w:r>
            <w:r>
              <w:rPr>
                <w:rFonts w:ascii="宋体" w:hAnsi="宋体" w:cs="宋体" w:hint="eastAsia"/>
                <w:kern w:val="0"/>
                <w:sz w:val="18"/>
                <w:szCs w:val="18"/>
              </w:rPr>
              <w:t>千米的步道标识，面积</w:t>
            </w:r>
            <w:r>
              <w:rPr>
                <w:rFonts w:ascii="宋体" w:hAnsi="宋体" w:cs="宋体" w:hint="eastAsia"/>
                <w:kern w:val="0"/>
                <w:sz w:val="18"/>
                <w:szCs w:val="18"/>
              </w:rPr>
              <w:t>86.3</w:t>
            </w:r>
            <w:r>
              <w:rPr>
                <w:rFonts w:ascii="宋体" w:hAnsi="宋体" w:cs="宋体" w:hint="eastAsia"/>
                <w:kern w:val="0"/>
                <w:sz w:val="18"/>
                <w:szCs w:val="18"/>
              </w:rPr>
              <w:t>平米；无障碍坡道</w:t>
            </w:r>
            <w:r>
              <w:rPr>
                <w:rFonts w:ascii="宋体" w:hAnsi="宋体" w:cs="宋体" w:hint="eastAsia"/>
                <w:kern w:val="0"/>
                <w:sz w:val="18"/>
                <w:szCs w:val="18"/>
              </w:rPr>
              <w:t>30</w:t>
            </w:r>
            <w:r>
              <w:rPr>
                <w:rFonts w:ascii="宋体" w:hAnsi="宋体" w:cs="宋体" w:hint="eastAsia"/>
                <w:kern w:val="0"/>
                <w:sz w:val="18"/>
                <w:szCs w:val="18"/>
              </w:rPr>
              <w:t>米；</w:t>
            </w:r>
            <w:r>
              <w:rPr>
                <w:rFonts w:ascii="宋体" w:hAnsi="宋体" w:cs="宋体" w:hint="eastAsia"/>
                <w:kern w:val="0"/>
                <w:sz w:val="18"/>
                <w:szCs w:val="18"/>
              </w:rPr>
              <w:t>5</w:t>
            </w:r>
            <w:r>
              <w:rPr>
                <w:rFonts w:ascii="宋体" w:hAnsi="宋体" w:cs="宋体" w:hint="eastAsia"/>
                <w:kern w:val="0"/>
                <w:sz w:val="18"/>
                <w:szCs w:val="18"/>
              </w:rPr>
              <w:t>厕位移动厕所。</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612"/>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：旅游公共服务设施改造</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：全年</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80</w:t>
            </w:r>
            <w:r>
              <w:rPr>
                <w:rFonts w:ascii="宋体" w:hAnsi="宋体" w:cs="宋体" w:hint="eastAsia"/>
                <w:kern w:val="0"/>
                <w:sz w:val="18"/>
                <w:szCs w:val="18"/>
              </w:rPr>
              <w:t>万以内</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：旅游影响力</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tbl>
      <w:tblPr>
        <w:tblW w:w="10087" w:type="dxa"/>
        <w:jc w:val="center"/>
        <w:tblLayout w:type="fixed"/>
        <w:tblLook w:val="04A0" w:firstRow="1" w:lastRow="0" w:firstColumn="1" w:lastColumn="0" w:noHBand="0" w:noVBand="1"/>
      </w:tblPr>
      <w:tblGrid>
        <w:gridCol w:w="578"/>
        <w:gridCol w:w="969"/>
        <w:gridCol w:w="1086"/>
        <w:gridCol w:w="718"/>
        <w:gridCol w:w="1114"/>
        <w:gridCol w:w="537"/>
        <w:gridCol w:w="570"/>
        <w:gridCol w:w="848"/>
        <w:gridCol w:w="202"/>
        <w:gridCol w:w="355"/>
        <w:gridCol w:w="416"/>
        <w:gridCol w:w="141"/>
        <w:gridCol w:w="816"/>
        <w:gridCol w:w="1737"/>
      </w:tblGrid>
      <w:tr w:rsidR="00352E75">
        <w:trPr>
          <w:trHeight w:hRule="exact" w:val="440"/>
          <w:jc w:val="center"/>
        </w:trPr>
        <w:tc>
          <w:tcPr>
            <w:tcW w:w="10087" w:type="dxa"/>
            <w:gridSpan w:val="14"/>
            <w:tcBorders>
              <w:top w:val="nil"/>
              <w:left w:val="nil"/>
              <w:bottom w:val="nil"/>
              <w:right w:val="nil"/>
            </w:tcBorders>
            <w:noWrap/>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10087" w:type="dxa"/>
            <w:gridSpan w:val="14"/>
            <w:tcBorders>
              <w:top w:val="nil"/>
              <w:left w:val="nil"/>
              <w:bottom w:val="nil"/>
              <w:right w:val="nil"/>
            </w:tcBorders>
            <w:noWrap/>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 xml:space="preserve">  2024  </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8540" w:type="dxa"/>
            <w:gridSpan w:val="1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文化旅游帮扶</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c>
          <w:tcPr>
            <w:tcW w:w="1050"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3465" w:type="dxa"/>
            <w:gridSpan w:val="5"/>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北京市通州区文化和旅游局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赵京</w:t>
            </w:r>
          </w:p>
        </w:tc>
        <w:tc>
          <w:tcPr>
            <w:tcW w:w="1050"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3465" w:type="dxa"/>
            <w:gridSpan w:val="5"/>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80570125</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957"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173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115</w:t>
            </w:r>
          </w:p>
        </w:tc>
        <w:tc>
          <w:tcPr>
            <w:tcW w:w="110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115</w:t>
            </w:r>
          </w:p>
        </w:tc>
        <w:tc>
          <w:tcPr>
            <w:tcW w:w="1050"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110.9462</w:t>
            </w:r>
          </w:p>
        </w:tc>
        <w:tc>
          <w:tcPr>
            <w:tcW w:w="771"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957"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173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10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57"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73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57"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73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57"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73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4515" w:type="dxa"/>
            <w:gridSpan w:val="7"/>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拨付两旗协作资金和去两旗调研。</w:t>
            </w:r>
          </w:p>
        </w:tc>
        <w:tc>
          <w:tcPr>
            <w:tcW w:w="4515" w:type="dxa"/>
            <w:gridSpan w:val="7"/>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拨付两旗协作资金和去两旗调研。</w:t>
            </w:r>
          </w:p>
        </w:tc>
      </w:tr>
      <w:tr w:rsidR="00352E75">
        <w:trPr>
          <w:trHeight w:hRule="exact" w:val="517"/>
          <w:jc w:val="center"/>
        </w:trPr>
        <w:tc>
          <w:tcPr>
            <w:tcW w:w="578" w:type="dxa"/>
            <w:vMerge w:val="restart"/>
            <w:tcBorders>
              <w:top w:val="nil"/>
              <w:left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369"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570"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369"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：去内蒙两旗调研</w:t>
            </w:r>
          </w:p>
        </w:tc>
        <w:tc>
          <w:tcPr>
            <w:tcW w:w="570"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848"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55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369"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：拨付两旗协作资金</w:t>
            </w:r>
          </w:p>
        </w:tc>
        <w:tc>
          <w:tcPr>
            <w:tcW w:w="570"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369"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570"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369"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570"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369"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570"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369"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570"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369" w:type="dxa"/>
            <w:gridSpan w:val="3"/>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：全年</w:t>
            </w:r>
          </w:p>
        </w:tc>
        <w:tc>
          <w:tcPr>
            <w:tcW w:w="570" w:type="dxa"/>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369"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570"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369"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570"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369" w:type="dxa"/>
            <w:gridSpan w:val="3"/>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115</w:t>
            </w:r>
            <w:r>
              <w:rPr>
                <w:rFonts w:ascii="宋体" w:hAnsi="宋体" w:cs="宋体" w:hint="eastAsia"/>
                <w:kern w:val="0"/>
                <w:sz w:val="18"/>
                <w:szCs w:val="18"/>
              </w:rPr>
              <w:t>万以内</w:t>
            </w:r>
          </w:p>
        </w:tc>
        <w:tc>
          <w:tcPr>
            <w:tcW w:w="570" w:type="dxa"/>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369"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570"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369"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570"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369"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570"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369"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570"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369"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570"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369" w:type="dxa"/>
            <w:gridSpan w:val="3"/>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：旅游影响力</w:t>
            </w:r>
          </w:p>
        </w:tc>
        <w:tc>
          <w:tcPr>
            <w:tcW w:w="570" w:type="dxa"/>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369"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570"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369"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570"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369"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570"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369"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570"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369"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570"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369"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570" w:type="dxa"/>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369"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570"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369"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570"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369" w:type="dxa"/>
            <w:gridSpan w:val="3"/>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369"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570"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369"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570"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6"/>
      </w:pPr>
    </w:p>
    <w:tbl>
      <w:tblPr>
        <w:tblW w:w="10087"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816"/>
        <w:gridCol w:w="1737"/>
      </w:tblGrid>
      <w:tr w:rsidR="00352E75">
        <w:trPr>
          <w:trHeight w:hRule="exact" w:val="440"/>
          <w:jc w:val="center"/>
        </w:trPr>
        <w:tc>
          <w:tcPr>
            <w:tcW w:w="10087" w:type="dxa"/>
            <w:gridSpan w:val="14"/>
            <w:tcBorders>
              <w:top w:val="nil"/>
              <w:left w:val="nil"/>
              <w:bottom w:val="nil"/>
              <w:right w:val="nil"/>
            </w:tcBorders>
            <w:noWrap/>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10087" w:type="dxa"/>
            <w:gridSpan w:val="14"/>
            <w:tcBorders>
              <w:top w:val="nil"/>
              <w:left w:val="nil"/>
              <w:bottom w:val="nil"/>
              <w:right w:val="nil"/>
            </w:tcBorders>
            <w:noWrap/>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 xml:space="preserve">  2024  </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8540" w:type="dxa"/>
            <w:gridSpan w:val="1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外省展会</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c>
          <w:tcPr>
            <w:tcW w:w="1050"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3465" w:type="dxa"/>
            <w:gridSpan w:val="5"/>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北京市通州区文化和旅游局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赵京</w:t>
            </w:r>
          </w:p>
        </w:tc>
        <w:tc>
          <w:tcPr>
            <w:tcW w:w="1050"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3465" w:type="dxa"/>
            <w:gridSpan w:val="5"/>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80570125</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lastRenderedPageBreak/>
              <w:t>项目资金（万元）</w:t>
            </w:r>
          </w:p>
        </w:tc>
        <w:tc>
          <w:tcPr>
            <w:tcW w:w="1804"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957"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173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10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050"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1.4874</w:t>
            </w:r>
          </w:p>
        </w:tc>
        <w:tc>
          <w:tcPr>
            <w:tcW w:w="771"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957"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173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10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57"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73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57"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73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57"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73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4515" w:type="dxa"/>
            <w:gridSpan w:val="7"/>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参加外省宣传活动。</w:t>
            </w:r>
          </w:p>
        </w:tc>
        <w:tc>
          <w:tcPr>
            <w:tcW w:w="4515" w:type="dxa"/>
            <w:gridSpan w:val="7"/>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参加了第六届大运河旅游博览会</w:t>
            </w:r>
          </w:p>
        </w:tc>
      </w:tr>
      <w:tr w:rsidR="00352E75">
        <w:trPr>
          <w:trHeight w:hRule="exact" w:val="517"/>
          <w:jc w:val="center"/>
        </w:trPr>
        <w:tc>
          <w:tcPr>
            <w:tcW w:w="578" w:type="dxa"/>
            <w:vMerge w:val="restart"/>
            <w:tcBorders>
              <w:top w:val="nil"/>
              <w:left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：参加外省宣传活动</w:t>
            </w:r>
          </w:p>
        </w:tc>
        <w:tc>
          <w:tcPr>
            <w:tcW w:w="938"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848"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55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：全年</w:t>
            </w:r>
          </w:p>
        </w:tc>
        <w:tc>
          <w:tcPr>
            <w:tcW w:w="938" w:type="dxa"/>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10</w:t>
            </w:r>
            <w:r>
              <w:rPr>
                <w:rFonts w:ascii="宋体" w:hAnsi="宋体" w:cs="宋体" w:hint="eastAsia"/>
                <w:kern w:val="0"/>
                <w:sz w:val="18"/>
                <w:szCs w:val="18"/>
              </w:rPr>
              <w:t>万以内</w:t>
            </w:r>
          </w:p>
        </w:tc>
        <w:tc>
          <w:tcPr>
            <w:tcW w:w="938" w:type="dxa"/>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：旅游影响力</w:t>
            </w:r>
          </w:p>
        </w:tc>
        <w:tc>
          <w:tcPr>
            <w:tcW w:w="938" w:type="dxa"/>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6"/>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 xml:space="preserve">  </w:t>
            </w:r>
            <w:r>
              <w:rPr>
                <w:rFonts w:ascii="宋体" w:hAnsi="宋体" w:cs="宋体" w:hint="eastAsia"/>
                <w:kern w:val="0"/>
                <w:sz w:val="22"/>
              </w:rPr>
              <w:t>2024</w:t>
            </w:r>
            <w:r>
              <w:rPr>
                <w:rFonts w:ascii="宋体" w:hAnsi="宋体" w:cs="宋体" w:hint="eastAsia"/>
                <w:kern w:val="0"/>
                <w:sz w:val="22"/>
              </w:rPr>
              <w:t xml:space="preserve">  </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5A</w:t>
            </w:r>
            <w:r>
              <w:rPr>
                <w:rFonts w:ascii="宋体" w:hAnsi="宋体" w:cs="宋体" w:hint="eastAsia"/>
                <w:kern w:val="0"/>
                <w:sz w:val="18"/>
                <w:szCs w:val="18"/>
              </w:rPr>
              <w:t>景区创建全过程咨询服务采购项目尾款</w:t>
            </w:r>
          </w:p>
        </w:tc>
      </w:tr>
      <w:tr w:rsidR="00352E75">
        <w:trPr>
          <w:trHeight w:hRule="exact" w:val="4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国梦九州（北京）旅游规划设计院有限公司</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贾磊</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18910055325</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97.6</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97.6</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97.6</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97.6</w:t>
            </w: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710"/>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shd w:val="clear" w:color="auto" w:fill="auto"/>
            <w:vAlign w:val="center"/>
          </w:tcPr>
          <w:p w:rsidR="00352E75" w:rsidRDefault="00352E75">
            <w:pPr>
              <w:widowControl/>
              <w:spacing w:line="240" w:lineRule="exact"/>
              <w:jc w:val="center"/>
              <w:rPr>
                <w:rFonts w:ascii="宋体" w:hAnsi="宋体" w:cs="宋体"/>
                <w:kern w:val="0"/>
                <w:sz w:val="18"/>
                <w:szCs w:val="18"/>
              </w:rPr>
            </w:pP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r>
              <w:rPr>
                <w:rFonts w:ascii="宋体" w:hAnsi="宋体" w:cs="宋体" w:hint="eastAsia"/>
                <w:kern w:val="0"/>
                <w:sz w:val="18"/>
                <w:szCs w:val="18"/>
              </w:rPr>
              <w:t>5A</w:t>
            </w:r>
            <w:r>
              <w:rPr>
                <w:rFonts w:ascii="宋体" w:hAnsi="宋体" w:cs="宋体" w:hint="eastAsia"/>
                <w:kern w:val="0"/>
                <w:sz w:val="18"/>
                <w:szCs w:val="18"/>
              </w:rPr>
              <w:t>景区创建工作</w:t>
            </w:r>
          </w:p>
        </w:tc>
        <w:tc>
          <w:tcPr>
            <w:tcW w:w="3356" w:type="dxa"/>
            <w:gridSpan w:val="7"/>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5A</w:t>
            </w:r>
            <w:r>
              <w:rPr>
                <w:rFonts w:ascii="宋体" w:hAnsi="宋体" w:cs="宋体" w:hint="eastAsia"/>
                <w:kern w:val="0"/>
                <w:sz w:val="18"/>
                <w:szCs w:val="18"/>
              </w:rPr>
              <w:t>级景区创建成功</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完成</w:t>
            </w:r>
            <w:r>
              <w:rPr>
                <w:rFonts w:ascii="宋体" w:hAnsi="宋体" w:cs="宋体" w:hint="eastAsia"/>
                <w:kern w:val="0"/>
                <w:sz w:val="18"/>
                <w:szCs w:val="18"/>
              </w:rPr>
              <w:t>5A</w:t>
            </w:r>
            <w:r>
              <w:rPr>
                <w:rFonts w:ascii="宋体" w:hAnsi="宋体" w:cs="宋体" w:hint="eastAsia"/>
                <w:kern w:val="0"/>
                <w:sz w:val="18"/>
                <w:szCs w:val="18"/>
              </w:rPr>
              <w:t>景区创建</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：全年</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97.6</w:t>
            </w:r>
            <w:r>
              <w:rPr>
                <w:rFonts w:ascii="宋体" w:hAnsi="宋体" w:cs="宋体" w:hint="eastAsia"/>
                <w:kern w:val="0"/>
                <w:sz w:val="18"/>
                <w:szCs w:val="18"/>
              </w:rPr>
              <w:t>万以内</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：旅游影响力</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6"/>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 xml:space="preserve">  </w:t>
            </w:r>
            <w:r>
              <w:rPr>
                <w:rFonts w:ascii="宋体" w:hAnsi="宋体" w:cs="宋体" w:hint="eastAsia"/>
                <w:kern w:val="0"/>
                <w:sz w:val="22"/>
              </w:rPr>
              <w:t>2024</w:t>
            </w:r>
            <w:r>
              <w:rPr>
                <w:rFonts w:ascii="宋体" w:hAnsi="宋体" w:cs="宋体" w:hint="eastAsia"/>
                <w:kern w:val="0"/>
                <w:sz w:val="22"/>
              </w:rPr>
              <w:t xml:space="preserve">  </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北京市内展会项目</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仿宋_GB2312" w:eastAsia="仿宋_GB2312" w:hAnsiTheme="majorEastAsia" w:cstheme="majorEastAsia" w:hint="eastAsia"/>
                <w:sz w:val="18"/>
                <w:szCs w:val="18"/>
              </w:rPr>
              <w:t>北京白竹轩文化传播有限公司</w:t>
            </w:r>
            <w:r>
              <w:rPr>
                <w:rFonts w:ascii="宋体" w:hAnsi="宋体" w:cs="宋体" w:hint="eastAsia"/>
                <w:kern w:val="0"/>
                <w:sz w:val="18"/>
                <w:szCs w:val="18"/>
              </w:rPr>
              <w:t>限公司</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赵京</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13601039129</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27.670961</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26.707993</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26.707993</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27.670961</w:t>
            </w: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shd w:val="clear" w:color="auto" w:fill="auto"/>
            <w:vAlign w:val="center"/>
          </w:tcPr>
          <w:p w:rsidR="00352E75" w:rsidRDefault="00352E75">
            <w:pPr>
              <w:widowControl/>
              <w:spacing w:line="240" w:lineRule="exact"/>
              <w:jc w:val="center"/>
              <w:rPr>
                <w:rFonts w:ascii="宋体" w:hAnsi="宋体" w:cs="宋体"/>
                <w:kern w:val="0"/>
                <w:sz w:val="18"/>
                <w:szCs w:val="18"/>
              </w:rPr>
            </w:pP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通过</w:t>
            </w:r>
            <w:r>
              <w:rPr>
                <w:rFonts w:ascii="宋体" w:hAnsi="宋体" w:cs="宋体" w:hint="eastAsia"/>
                <w:kern w:val="0"/>
                <w:sz w:val="18"/>
                <w:szCs w:val="18"/>
              </w:rPr>
              <w:t>举办</w:t>
            </w:r>
            <w:r>
              <w:rPr>
                <w:rFonts w:ascii="宋体" w:hAnsi="宋体" w:cs="宋体" w:hint="eastAsia"/>
                <w:kern w:val="0"/>
                <w:sz w:val="18"/>
                <w:szCs w:val="18"/>
              </w:rPr>
              <w:t>展会，为宣传推介通州区的旅游资源起到积极而有效的作用。</w:t>
            </w:r>
          </w:p>
        </w:tc>
        <w:tc>
          <w:tcPr>
            <w:tcW w:w="3356" w:type="dxa"/>
            <w:gridSpan w:val="7"/>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宣传推介通州区的旅游资源。</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市内展会</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：全年</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27.670961</w:t>
            </w:r>
            <w:r>
              <w:rPr>
                <w:rFonts w:ascii="宋体" w:hAnsi="宋体" w:cs="宋体" w:hint="eastAsia"/>
                <w:kern w:val="0"/>
                <w:sz w:val="18"/>
                <w:szCs w:val="18"/>
              </w:rPr>
              <w:t>万以内</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：旅游影响力</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服务对象</w:t>
            </w:r>
            <w:r>
              <w:rPr>
                <w:rFonts w:ascii="宋体" w:hAnsi="宋体" w:cs="宋体" w:hint="eastAsia"/>
                <w:kern w:val="0"/>
                <w:sz w:val="18"/>
                <w:szCs w:val="18"/>
              </w:rPr>
              <w:lastRenderedPageBreak/>
              <w:t>满意度指标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lastRenderedPageBreak/>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6"/>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 xml:space="preserve">  </w:t>
            </w:r>
            <w:r>
              <w:rPr>
                <w:rFonts w:ascii="宋体" w:hAnsi="宋体" w:cs="宋体" w:hint="eastAsia"/>
                <w:kern w:val="0"/>
                <w:sz w:val="22"/>
              </w:rPr>
              <w:t>2024</w:t>
            </w:r>
            <w:r>
              <w:rPr>
                <w:rFonts w:ascii="宋体" w:hAnsi="宋体" w:cs="宋体" w:hint="eastAsia"/>
                <w:kern w:val="0"/>
                <w:sz w:val="22"/>
              </w:rPr>
              <w:t xml:space="preserve">  </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2023</w:t>
            </w:r>
            <w:r>
              <w:rPr>
                <w:rFonts w:ascii="宋体" w:hAnsi="宋体" w:cs="宋体" w:hint="eastAsia"/>
                <w:kern w:val="0"/>
                <w:sz w:val="18"/>
                <w:szCs w:val="18"/>
              </w:rPr>
              <w:t>年乡村民宿奖补资金</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北京市通州区文化和旅游局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白洁</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13311564300</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152</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152</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152</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152</w:t>
            </w: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shd w:val="clear" w:color="auto" w:fill="auto"/>
            <w:vAlign w:val="center"/>
          </w:tcPr>
          <w:p w:rsidR="00352E75" w:rsidRDefault="00352E75">
            <w:pPr>
              <w:widowControl/>
              <w:spacing w:line="240" w:lineRule="exact"/>
              <w:jc w:val="center"/>
              <w:rPr>
                <w:rFonts w:ascii="宋体" w:hAnsi="宋体" w:cs="宋体"/>
                <w:kern w:val="0"/>
                <w:sz w:val="18"/>
                <w:szCs w:val="18"/>
              </w:rPr>
            </w:pP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通过</w:t>
            </w:r>
            <w:r>
              <w:rPr>
                <w:rFonts w:ascii="宋体" w:hAnsi="宋体" w:cs="宋体" w:hint="eastAsia"/>
                <w:kern w:val="0"/>
                <w:sz w:val="18"/>
                <w:szCs w:val="18"/>
              </w:rPr>
              <w:t>奖补事项开展，促进我区乡村民宿发展</w:t>
            </w:r>
          </w:p>
        </w:tc>
        <w:tc>
          <w:tcPr>
            <w:tcW w:w="3356" w:type="dxa"/>
            <w:gridSpan w:val="7"/>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认定通州区金质民宿</w:t>
            </w:r>
            <w:r>
              <w:rPr>
                <w:rFonts w:ascii="宋体" w:hAnsi="宋体" w:cs="宋体" w:hint="eastAsia"/>
                <w:kern w:val="0"/>
                <w:sz w:val="18"/>
                <w:szCs w:val="18"/>
              </w:rPr>
              <w:t>3</w:t>
            </w:r>
            <w:r>
              <w:rPr>
                <w:rFonts w:ascii="宋体" w:hAnsi="宋体" w:cs="宋体" w:hint="eastAsia"/>
                <w:kern w:val="0"/>
                <w:sz w:val="18"/>
                <w:szCs w:val="18"/>
              </w:rPr>
              <w:t>家、银质民宿</w:t>
            </w:r>
            <w:r>
              <w:rPr>
                <w:rFonts w:ascii="宋体" w:hAnsi="宋体" w:cs="宋体" w:hint="eastAsia"/>
                <w:kern w:val="0"/>
                <w:sz w:val="18"/>
                <w:szCs w:val="18"/>
              </w:rPr>
              <w:t>4</w:t>
            </w:r>
            <w:r>
              <w:rPr>
                <w:rFonts w:ascii="宋体" w:hAnsi="宋体" w:cs="宋体" w:hint="eastAsia"/>
                <w:kern w:val="0"/>
                <w:sz w:val="18"/>
                <w:szCs w:val="18"/>
              </w:rPr>
              <w:t>家、铜质民宿</w:t>
            </w:r>
            <w:r>
              <w:rPr>
                <w:rFonts w:ascii="宋体" w:hAnsi="宋体" w:cs="宋体" w:hint="eastAsia"/>
                <w:kern w:val="0"/>
                <w:sz w:val="18"/>
                <w:szCs w:val="18"/>
              </w:rPr>
              <w:t>4</w:t>
            </w:r>
            <w:r>
              <w:rPr>
                <w:rFonts w:ascii="宋体" w:hAnsi="宋体" w:cs="宋体" w:hint="eastAsia"/>
                <w:kern w:val="0"/>
                <w:sz w:val="18"/>
                <w:szCs w:val="18"/>
              </w:rPr>
              <w:t>家；乡村民宿优秀设计奖</w:t>
            </w:r>
            <w:r>
              <w:rPr>
                <w:rFonts w:ascii="宋体" w:hAnsi="宋体" w:cs="宋体" w:hint="eastAsia"/>
                <w:kern w:val="0"/>
                <w:sz w:val="18"/>
                <w:szCs w:val="18"/>
              </w:rPr>
              <w:t>8</w:t>
            </w:r>
            <w:r>
              <w:rPr>
                <w:rFonts w:ascii="宋体" w:hAnsi="宋体" w:cs="宋体" w:hint="eastAsia"/>
                <w:kern w:val="0"/>
                <w:sz w:val="18"/>
                <w:szCs w:val="18"/>
              </w:rPr>
              <w:t>家，突出贡献奖</w:t>
            </w:r>
            <w:r>
              <w:rPr>
                <w:rFonts w:ascii="宋体" w:hAnsi="宋体" w:cs="宋体" w:hint="eastAsia"/>
                <w:kern w:val="0"/>
                <w:sz w:val="18"/>
                <w:szCs w:val="18"/>
              </w:rPr>
              <w:t>2</w:t>
            </w:r>
            <w:r>
              <w:rPr>
                <w:rFonts w:ascii="宋体" w:hAnsi="宋体" w:cs="宋体" w:hint="eastAsia"/>
                <w:kern w:val="0"/>
                <w:sz w:val="18"/>
                <w:szCs w:val="18"/>
              </w:rPr>
              <w:t>家，民宿集中村</w:t>
            </w:r>
            <w:r>
              <w:rPr>
                <w:rFonts w:ascii="宋体" w:hAnsi="宋体" w:cs="宋体" w:hint="eastAsia"/>
                <w:kern w:val="0"/>
                <w:sz w:val="18"/>
                <w:szCs w:val="18"/>
              </w:rPr>
              <w:t>1</w:t>
            </w:r>
            <w:r>
              <w:rPr>
                <w:rFonts w:ascii="宋体" w:hAnsi="宋体" w:cs="宋体" w:hint="eastAsia"/>
                <w:kern w:val="0"/>
                <w:sz w:val="18"/>
                <w:szCs w:val="18"/>
              </w:rPr>
              <w:t>个。</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发放奖补资金</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：全年</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152</w:t>
            </w:r>
            <w:r>
              <w:rPr>
                <w:rFonts w:ascii="宋体" w:hAnsi="宋体" w:cs="宋体" w:hint="eastAsia"/>
                <w:kern w:val="0"/>
                <w:sz w:val="18"/>
                <w:szCs w:val="18"/>
              </w:rPr>
              <w:t>万以内</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：旅游影响力</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6"/>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 xml:space="preserve">  </w:t>
            </w:r>
            <w:r>
              <w:rPr>
                <w:rFonts w:ascii="宋体" w:hAnsi="宋体" w:cs="宋体" w:hint="eastAsia"/>
                <w:kern w:val="0"/>
                <w:sz w:val="22"/>
              </w:rPr>
              <w:t>2024</w:t>
            </w:r>
            <w:r>
              <w:rPr>
                <w:rFonts w:ascii="宋体" w:hAnsi="宋体" w:cs="宋体" w:hint="eastAsia"/>
                <w:kern w:val="0"/>
                <w:sz w:val="22"/>
              </w:rPr>
              <w:t xml:space="preserve">  </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2023</w:t>
            </w:r>
            <w:r>
              <w:rPr>
                <w:rFonts w:ascii="宋体" w:hAnsi="宋体" w:cs="宋体" w:hint="eastAsia"/>
                <w:kern w:val="0"/>
                <w:sz w:val="18"/>
                <w:szCs w:val="18"/>
              </w:rPr>
              <w:t>年乡村民宿奖补事项评定工作管理经费</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北京市文化和旅游行业协会</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白洁</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13311564300</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r>
              <w:rPr>
                <w:rFonts w:ascii="宋体" w:hAnsi="宋体" w:cs="宋体" w:hint="eastAsia"/>
                <w:kern w:val="0"/>
                <w:sz w:val="18"/>
                <w:szCs w:val="18"/>
              </w:rPr>
              <w:lastRenderedPageBreak/>
              <w:t>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shd w:val="clear" w:color="auto" w:fill="auto"/>
            <w:vAlign w:val="center"/>
          </w:tcPr>
          <w:p w:rsidR="00352E75" w:rsidRDefault="00352E75">
            <w:pPr>
              <w:widowControl/>
              <w:spacing w:line="240" w:lineRule="exact"/>
              <w:jc w:val="center"/>
              <w:rPr>
                <w:rFonts w:ascii="宋体" w:hAnsi="宋体" w:cs="宋体"/>
                <w:kern w:val="0"/>
                <w:sz w:val="18"/>
                <w:szCs w:val="18"/>
              </w:rPr>
            </w:pP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通过</w:t>
            </w:r>
            <w:r>
              <w:rPr>
                <w:rFonts w:ascii="宋体" w:hAnsi="宋体" w:cs="宋体" w:hint="eastAsia"/>
                <w:kern w:val="0"/>
                <w:sz w:val="18"/>
                <w:szCs w:val="18"/>
              </w:rPr>
              <w:t>评定，促进乡村民宿走精品化发展道路</w:t>
            </w:r>
          </w:p>
        </w:tc>
        <w:tc>
          <w:tcPr>
            <w:tcW w:w="3356" w:type="dxa"/>
            <w:gridSpan w:val="7"/>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认定通州区金质民宿</w:t>
            </w:r>
            <w:r>
              <w:rPr>
                <w:rFonts w:ascii="宋体" w:hAnsi="宋体" w:cs="宋体" w:hint="eastAsia"/>
                <w:kern w:val="0"/>
                <w:sz w:val="18"/>
                <w:szCs w:val="18"/>
              </w:rPr>
              <w:t>3</w:t>
            </w:r>
            <w:r>
              <w:rPr>
                <w:rFonts w:ascii="宋体" w:hAnsi="宋体" w:cs="宋体" w:hint="eastAsia"/>
                <w:kern w:val="0"/>
                <w:sz w:val="18"/>
                <w:szCs w:val="18"/>
              </w:rPr>
              <w:t>家、银质民宿</w:t>
            </w:r>
            <w:r>
              <w:rPr>
                <w:rFonts w:ascii="宋体" w:hAnsi="宋体" w:cs="宋体" w:hint="eastAsia"/>
                <w:kern w:val="0"/>
                <w:sz w:val="18"/>
                <w:szCs w:val="18"/>
              </w:rPr>
              <w:t>4</w:t>
            </w:r>
            <w:r>
              <w:rPr>
                <w:rFonts w:ascii="宋体" w:hAnsi="宋体" w:cs="宋体" w:hint="eastAsia"/>
                <w:kern w:val="0"/>
                <w:sz w:val="18"/>
                <w:szCs w:val="18"/>
              </w:rPr>
              <w:t>家、铜质民宿</w:t>
            </w:r>
            <w:r>
              <w:rPr>
                <w:rFonts w:ascii="宋体" w:hAnsi="宋体" w:cs="宋体" w:hint="eastAsia"/>
                <w:kern w:val="0"/>
                <w:sz w:val="18"/>
                <w:szCs w:val="18"/>
              </w:rPr>
              <w:t>4</w:t>
            </w:r>
            <w:r>
              <w:rPr>
                <w:rFonts w:ascii="宋体" w:hAnsi="宋体" w:cs="宋体" w:hint="eastAsia"/>
                <w:kern w:val="0"/>
                <w:sz w:val="18"/>
                <w:szCs w:val="18"/>
              </w:rPr>
              <w:t>家；乡村民宿优秀设计奖</w:t>
            </w:r>
            <w:r>
              <w:rPr>
                <w:rFonts w:ascii="宋体" w:hAnsi="宋体" w:cs="宋体" w:hint="eastAsia"/>
                <w:kern w:val="0"/>
                <w:sz w:val="18"/>
                <w:szCs w:val="18"/>
              </w:rPr>
              <w:t>8</w:t>
            </w:r>
            <w:r>
              <w:rPr>
                <w:rFonts w:ascii="宋体" w:hAnsi="宋体" w:cs="宋体" w:hint="eastAsia"/>
                <w:kern w:val="0"/>
                <w:sz w:val="18"/>
                <w:szCs w:val="18"/>
              </w:rPr>
              <w:t>家，突出贡献奖</w:t>
            </w:r>
            <w:r>
              <w:rPr>
                <w:rFonts w:ascii="宋体" w:hAnsi="宋体" w:cs="宋体" w:hint="eastAsia"/>
                <w:kern w:val="0"/>
                <w:sz w:val="18"/>
                <w:szCs w:val="18"/>
              </w:rPr>
              <w:t>2</w:t>
            </w:r>
            <w:r>
              <w:rPr>
                <w:rFonts w:ascii="宋体" w:hAnsi="宋体" w:cs="宋体" w:hint="eastAsia"/>
                <w:kern w:val="0"/>
                <w:sz w:val="18"/>
                <w:szCs w:val="18"/>
              </w:rPr>
              <w:t>家，民宿集中村</w:t>
            </w:r>
            <w:r>
              <w:rPr>
                <w:rFonts w:ascii="宋体" w:hAnsi="宋体" w:cs="宋体" w:hint="eastAsia"/>
                <w:kern w:val="0"/>
                <w:sz w:val="18"/>
                <w:szCs w:val="18"/>
              </w:rPr>
              <w:t>1</w:t>
            </w:r>
            <w:r>
              <w:rPr>
                <w:rFonts w:ascii="宋体" w:hAnsi="宋体" w:cs="宋体" w:hint="eastAsia"/>
                <w:kern w:val="0"/>
                <w:sz w:val="18"/>
                <w:szCs w:val="18"/>
              </w:rPr>
              <w:t>个。</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完成评定</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：全年</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5</w:t>
            </w:r>
            <w:r>
              <w:rPr>
                <w:rFonts w:ascii="宋体" w:hAnsi="宋体" w:cs="宋体" w:hint="eastAsia"/>
                <w:kern w:val="0"/>
                <w:sz w:val="18"/>
                <w:szCs w:val="18"/>
              </w:rPr>
              <w:t>万以内</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促进民宿发展</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6"/>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 xml:space="preserve">  </w:t>
            </w:r>
            <w:r>
              <w:rPr>
                <w:rFonts w:ascii="宋体" w:hAnsi="宋体" w:cs="宋体" w:hint="eastAsia"/>
                <w:kern w:val="0"/>
                <w:sz w:val="22"/>
              </w:rPr>
              <w:t>2024</w:t>
            </w:r>
            <w:r>
              <w:rPr>
                <w:rFonts w:ascii="宋体" w:hAnsi="宋体" w:cs="宋体" w:hint="eastAsia"/>
                <w:kern w:val="0"/>
                <w:sz w:val="22"/>
              </w:rPr>
              <w:t xml:space="preserve">  </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年乡村民宿奖补事项评定工作管理经费</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北京市文化和旅游行业协会</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白洁</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13311564300</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4.69</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shd w:val="clear" w:color="auto" w:fill="auto"/>
            <w:vAlign w:val="center"/>
          </w:tcPr>
          <w:p w:rsidR="00352E75" w:rsidRDefault="00352E75">
            <w:pPr>
              <w:widowControl/>
              <w:spacing w:line="240" w:lineRule="exact"/>
              <w:jc w:val="center"/>
              <w:rPr>
                <w:rFonts w:ascii="宋体" w:hAnsi="宋体" w:cs="宋体"/>
                <w:kern w:val="0"/>
                <w:sz w:val="18"/>
                <w:szCs w:val="18"/>
              </w:rPr>
            </w:pP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通过</w:t>
            </w:r>
            <w:r>
              <w:rPr>
                <w:rFonts w:ascii="宋体" w:hAnsi="宋体" w:cs="宋体" w:hint="eastAsia"/>
                <w:kern w:val="0"/>
                <w:sz w:val="18"/>
                <w:szCs w:val="18"/>
              </w:rPr>
              <w:t>评定，促进乡村民宿走精品化发展道路</w:t>
            </w:r>
          </w:p>
        </w:tc>
        <w:tc>
          <w:tcPr>
            <w:tcW w:w="3356" w:type="dxa"/>
            <w:gridSpan w:val="7"/>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认定通州区金质民宿</w:t>
            </w:r>
            <w:r>
              <w:rPr>
                <w:rFonts w:ascii="宋体" w:hAnsi="宋体" w:cs="宋体" w:hint="eastAsia"/>
                <w:kern w:val="0"/>
                <w:sz w:val="18"/>
                <w:szCs w:val="18"/>
              </w:rPr>
              <w:t>3</w:t>
            </w:r>
            <w:r>
              <w:rPr>
                <w:rFonts w:ascii="宋体" w:hAnsi="宋体" w:cs="宋体" w:hint="eastAsia"/>
                <w:kern w:val="0"/>
                <w:sz w:val="18"/>
                <w:szCs w:val="18"/>
              </w:rPr>
              <w:t>家、银质民宿</w:t>
            </w:r>
            <w:r>
              <w:rPr>
                <w:rFonts w:ascii="宋体" w:hAnsi="宋体" w:cs="宋体" w:hint="eastAsia"/>
                <w:kern w:val="0"/>
                <w:sz w:val="18"/>
                <w:szCs w:val="18"/>
              </w:rPr>
              <w:t>4</w:t>
            </w:r>
            <w:r>
              <w:rPr>
                <w:rFonts w:ascii="宋体" w:hAnsi="宋体" w:cs="宋体" w:hint="eastAsia"/>
                <w:kern w:val="0"/>
                <w:sz w:val="18"/>
                <w:szCs w:val="18"/>
              </w:rPr>
              <w:t>家、铜质民宿</w:t>
            </w:r>
            <w:r>
              <w:rPr>
                <w:rFonts w:ascii="宋体" w:hAnsi="宋体" w:cs="宋体" w:hint="eastAsia"/>
                <w:kern w:val="0"/>
                <w:sz w:val="18"/>
                <w:szCs w:val="18"/>
              </w:rPr>
              <w:t>4</w:t>
            </w:r>
            <w:r>
              <w:rPr>
                <w:rFonts w:ascii="宋体" w:hAnsi="宋体" w:cs="宋体" w:hint="eastAsia"/>
                <w:kern w:val="0"/>
                <w:sz w:val="18"/>
                <w:szCs w:val="18"/>
              </w:rPr>
              <w:t>家；乡村民宿优秀设计奖</w:t>
            </w:r>
            <w:r>
              <w:rPr>
                <w:rFonts w:ascii="宋体" w:hAnsi="宋体" w:cs="宋体" w:hint="eastAsia"/>
                <w:kern w:val="0"/>
                <w:sz w:val="18"/>
                <w:szCs w:val="18"/>
              </w:rPr>
              <w:t>8</w:t>
            </w:r>
            <w:r>
              <w:rPr>
                <w:rFonts w:ascii="宋体" w:hAnsi="宋体" w:cs="宋体" w:hint="eastAsia"/>
                <w:kern w:val="0"/>
                <w:sz w:val="18"/>
                <w:szCs w:val="18"/>
              </w:rPr>
              <w:t>家，突出贡献奖</w:t>
            </w:r>
            <w:r>
              <w:rPr>
                <w:rFonts w:ascii="宋体" w:hAnsi="宋体" w:cs="宋体" w:hint="eastAsia"/>
                <w:kern w:val="0"/>
                <w:sz w:val="18"/>
                <w:szCs w:val="18"/>
              </w:rPr>
              <w:t>2</w:t>
            </w:r>
            <w:r>
              <w:rPr>
                <w:rFonts w:ascii="宋体" w:hAnsi="宋体" w:cs="宋体" w:hint="eastAsia"/>
                <w:kern w:val="0"/>
                <w:sz w:val="18"/>
                <w:szCs w:val="18"/>
              </w:rPr>
              <w:t>家，民宿集中村</w:t>
            </w:r>
            <w:r>
              <w:rPr>
                <w:rFonts w:ascii="宋体" w:hAnsi="宋体" w:cs="宋体" w:hint="eastAsia"/>
                <w:kern w:val="0"/>
                <w:sz w:val="18"/>
                <w:szCs w:val="18"/>
              </w:rPr>
              <w:t>1</w:t>
            </w:r>
            <w:r>
              <w:rPr>
                <w:rFonts w:ascii="宋体" w:hAnsi="宋体" w:cs="宋体" w:hint="eastAsia"/>
                <w:kern w:val="0"/>
                <w:sz w:val="18"/>
                <w:szCs w:val="18"/>
              </w:rPr>
              <w:t>个。</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完成评定</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：全年</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5</w:t>
            </w:r>
            <w:r>
              <w:rPr>
                <w:rFonts w:ascii="宋体" w:hAnsi="宋体" w:cs="宋体" w:hint="eastAsia"/>
                <w:kern w:val="0"/>
                <w:sz w:val="18"/>
                <w:szCs w:val="18"/>
              </w:rPr>
              <w:t>万以内</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lastRenderedPageBreak/>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促进民宿发展</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6"/>
      </w:pPr>
    </w:p>
    <w:tbl>
      <w:tblPr>
        <w:tblW w:w="10087"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816"/>
        <w:gridCol w:w="1737"/>
      </w:tblGrid>
      <w:tr w:rsidR="00352E75">
        <w:trPr>
          <w:trHeight w:hRule="exact" w:val="440"/>
          <w:jc w:val="center"/>
        </w:trPr>
        <w:tc>
          <w:tcPr>
            <w:tcW w:w="10087" w:type="dxa"/>
            <w:gridSpan w:val="14"/>
            <w:tcBorders>
              <w:top w:val="nil"/>
              <w:left w:val="nil"/>
              <w:bottom w:val="nil"/>
              <w:right w:val="nil"/>
            </w:tcBorders>
            <w:noWrap/>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10087" w:type="dxa"/>
            <w:gridSpan w:val="14"/>
            <w:tcBorders>
              <w:top w:val="nil"/>
              <w:left w:val="nil"/>
              <w:bottom w:val="nil"/>
              <w:right w:val="nil"/>
            </w:tcBorders>
            <w:noWrap/>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 xml:space="preserve">  2024  </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8540" w:type="dxa"/>
            <w:gridSpan w:val="1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大运河文化旅游景区创建</w:t>
            </w:r>
            <w:r>
              <w:rPr>
                <w:rFonts w:ascii="宋体" w:hAnsi="宋体" w:cs="宋体" w:hint="eastAsia"/>
                <w:kern w:val="0"/>
                <w:sz w:val="18"/>
                <w:szCs w:val="18"/>
              </w:rPr>
              <w:t>5A</w:t>
            </w:r>
            <w:r>
              <w:rPr>
                <w:rFonts w:ascii="宋体" w:hAnsi="宋体" w:cs="宋体" w:hint="eastAsia"/>
                <w:kern w:val="0"/>
                <w:sz w:val="18"/>
                <w:szCs w:val="18"/>
              </w:rPr>
              <w:t>级景区宣传</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c>
          <w:tcPr>
            <w:tcW w:w="1050"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3465" w:type="dxa"/>
            <w:gridSpan w:val="5"/>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szCs w:val="21"/>
              </w:rPr>
              <w:t>北京超极限文化传播有限公司</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赵京</w:t>
            </w:r>
          </w:p>
        </w:tc>
        <w:tc>
          <w:tcPr>
            <w:tcW w:w="1050"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3465" w:type="dxa"/>
            <w:gridSpan w:val="5"/>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80570125</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957"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173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23.76</w:t>
            </w:r>
          </w:p>
        </w:tc>
        <w:tc>
          <w:tcPr>
            <w:tcW w:w="110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23.76</w:t>
            </w:r>
          </w:p>
        </w:tc>
        <w:tc>
          <w:tcPr>
            <w:tcW w:w="1050"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23.76</w:t>
            </w:r>
          </w:p>
        </w:tc>
        <w:tc>
          <w:tcPr>
            <w:tcW w:w="771"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957"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r>
              <w:rPr>
                <w:rFonts w:ascii="宋体" w:hAnsi="宋体" w:cs="宋体" w:hint="eastAsia"/>
                <w:kern w:val="0"/>
                <w:sz w:val="18"/>
                <w:szCs w:val="18"/>
              </w:rPr>
              <w:t>%</w:t>
            </w:r>
          </w:p>
        </w:tc>
        <w:tc>
          <w:tcPr>
            <w:tcW w:w="173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noWrap/>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23.76</w:t>
            </w:r>
          </w:p>
        </w:tc>
        <w:tc>
          <w:tcPr>
            <w:tcW w:w="110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57"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73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57"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73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57"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73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r>
              <w:rPr>
                <w:rFonts w:ascii="宋体" w:hAnsi="宋体" w:cs="宋体" w:hint="eastAsia"/>
                <w:kern w:val="0"/>
                <w:sz w:val="18"/>
                <w:szCs w:val="18"/>
              </w:rPr>
              <w:lastRenderedPageBreak/>
              <w:t>总体目标</w:t>
            </w:r>
          </w:p>
        </w:tc>
        <w:tc>
          <w:tcPr>
            <w:tcW w:w="4994" w:type="dxa"/>
            <w:gridSpan w:val="6"/>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预期目标</w:t>
            </w:r>
          </w:p>
        </w:tc>
        <w:tc>
          <w:tcPr>
            <w:tcW w:w="4515" w:type="dxa"/>
            <w:gridSpan w:val="7"/>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2355"/>
          <w:jc w:val="center"/>
        </w:trPr>
        <w:tc>
          <w:tcPr>
            <w:tcW w:w="578"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为做好大运河文化旅游景区宣传推广工作，以“深挖体验价值与情感价值，实现地域文化跨界跨域传播”为工作原则</w:t>
            </w:r>
            <w:r>
              <w:rPr>
                <w:rFonts w:ascii="宋体" w:hAnsi="宋体" w:cs="宋体" w:hint="eastAsia"/>
                <w:kern w:val="0"/>
                <w:sz w:val="18"/>
                <w:szCs w:val="18"/>
              </w:rPr>
              <w:t>,</w:t>
            </w:r>
            <w:r>
              <w:rPr>
                <w:rFonts w:ascii="宋体" w:hAnsi="宋体" w:cs="宋体" w:hint="eastAsia"/>
                <w:kern w:val="0"/>
                <w:sz w:val="18"/>
                <w:szCs w:val="18"/>
              </w:rPr>
              <w:t>紧扣大运河文化及其产生的独有体验价值和深层的情感价值，推介大运河文化旅游景区整体品牌形象，为大运河文化旅游景区创建</w:t>
            </w:r>
            <w:r>
              <w:rPr>
                <w:rFonts w:ascii="宋体" w:hAnsi="宋体" w:cs="宋体" w:hint="eastAsia"/>
                <w:kern w:val="0"/>
                <w:sz w:val="18"/>
                <w:szCs w:val="18"/>
              </w:rPr>
              <w:t>5A</w:t>
            </w:r>
            <w:r>
              <w:rPr>
                <w:rFonts w:ascii="宋体" w:hAnsi="宋体" w:cs="宋体" w:hint="eastAsia"/>
                <w:kern w:val="0"/>
                <w:sz w:val="18"/>
                <w:szCs w:val="18"/>
              </w:rPr>
              <w:t>级旅游景区、打造大运河文化和旅游融合发展贡献媒体力量、汇聚建设活</w:t>
            </w:r>
            <w:r>
              <w:rPr>
                <w:rFonts w:ascii="宋体" w:hAnsi="宋体" w:cs="宋体" w:hint="eastAsia"/>
                <w:kern w:val="0"/>
                <w:sz w:val="18"/>
                <w:szCs w:val="18"/>
              </w:rPr>
              <w:t>力</w:t>
            </w:r>
            <w:r>
              <w:rPr>
                <w:rFonts w:ascii="仿宋_GB2312" w:eastAsia="仿宋_GB2312" w:hAnsi="仿宋" w:cs="仿宋_GB2312" w:hint="eastAsia"/>
                <w:kern w:val="0"/>
                <w:sz w:val="32"/>
                <w:szCs w:val="32"/>
              </w:rPr>
              <w:t>。</w:t>
            </w:r>
          </w:p>
        </w:tc>
        <w:tc>
          <w:tcPr>
            <w:tcW w:w="4515" w:type="dxa"/>
            <w:gridSpan w:val="7"/>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r>
              <w:rPr>
                <w:rFonts w:ascii="宋体" w:hAnsi="宋体" w:cs="宋体" w:hint="eastAsia"/>
                <w:kern w:val="0"/>
                <w:sz w:val="18"/>
                <w:szCs w:val="18"/>
              </w:rPr>
              <w:t>月</w:t>
            </w:r>
            <w:r>
              <w:rPr>
                <w:rFonts w:ascii="宋体" w:hAnsi="宋体" w:cs="宋体" w:hint="eastAsia"/>
                <w:kern w:val="0"/>
                <w:sz w:val="18"/>
                <w:szCs w:val="18"/>
              </w:rPr>
              <w:t>1</w:t>
            </w:r>
            <w:r>
              <w:rPr>
                <w:rFonts w:ascii="宋体" w:hAnsi="宋体" w:cs="宋体" w:hint="eastAsia"/>
                <w:kern w:val="0"/>
                <w:sz w:val="18"/>
                <w:szCs w:val="18"/>
              </w:rPr>
              <w:t>日至</w:t>
            </w:r>
            <w:r>
              <w:rPr>
                <w:rFonts w:ascii="宋体" w:hAnsi="宋体" w:cs="宋体" w:hint="eastAsia"/>
                <w:kern w:val="0"/>
                <w:sz w:val="18"/>
                <w:szCs w:val="18"/>
              </w:rPr>
              <w:t>3</w:t>
            </w:r>
            <w:r>
              <w:rPr>
                <w:rFonts w:ascii="宋体" w:hAnsi="宋体" w:cs="宋体" w:hint="eastAsia"/>
                <w:kern w:val="0"/>
                <w:sz w:val="18"/>
                <w:szCs w:val="18"/>
              </w:rPr>
              <w:t>日</w:t>
            </w:r>
            <w:r>
              <w:rPr>
                <w:rFonts w:ascii="宋体" w:hAnsi="宋体" w:cs="宋体"/>
                <w:kern w:val="0"/>
                <w:sz w:val="18"/>
                <w:szCs w:val="18"/>
              </w:rPr>
              <w:t>，</w:t>
            </w:r>
            <w:r>
              <w:rPr>
                <w:rFonts w:ascii="宋体" w:hAnsi="宋体" w:cs="宋体" w:hint="eastAsia"/>
                <w:kern w:val="0"/>
                <w:sz w:val="18"/>
                <w:szCs w:val="18"/>
              </w:rPr>
              <w:t>在千荷泻露桥开展了以运河为本、文化为核、特色为基、数智为媒的“</w:t>
            </w:r>
            <w:r>
              <w:rPr>
                <w:rFonts w:ascii="宋体" w:hAnsi="宋体" w:cs="宋体" w:hint="eastAsia"/>
                <w:kern w:val="0"/>
                <w:sz w:val="18"/>
                <w:szCs w:val="18"/>
              </w:rPr>
              <w:t>2024</w:t>
            </w:r>
            <w:r>
              <w:rPr>
                <w:rFonts w:ascii="宋体" w:hAnsi="宋体" w:cs="宋体" w:hint="eastAsia"/>
                <w:kern w:val="0"/>
                <w:sz w:val="18"/>
                <w:szCs w:val="18"/>
              </w:rPr>
              <w:t>年京津冀（通武廊）文化旅游交流季”活动，本次活动在文旅融合上先行突破，推动运河文化与青年流行碰撞，以“沉浸剧本”解锁运河文化“年轻力”，以内容驱动意识觉醒。抓取游客客流密码，植根运河文化，以年轻化、戏剧化“剧本杀”打造沉浸式剧情互动，将被动参与转化为主动探索，打造“活力运河”</w:t>
            </w:r>
          </w:p>
        </w:tc>
      </w:tr>
      <w:tr w:rsidR="00352E75">
        <w:trPr>
          <w:trHeight w:hRule="exact" w:val="517"/>
          <w:jc w:val="center"/>
        </w:trPr>
        <w:tc>
          <w:tcPr>
            <w:tcW w:w="578" w:type="dxa"/>
            <w:vMerge w:val="restart"/>
            <w:tcBorders>
              <w:top w:val="nil"/>
              <w:left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宣传</w:t>
            </w:r>
          </w:p>
        </w:tc>
        <w:tc>
          <w:tcPr>
            <w:tcW w:w="938"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848"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55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：全年</w:t>
            </w:r>
          </w:p>
        </w:tc>
        <w:tc>
          <w:tcPr>
            <w:tcW w:w="938" w:type="dxa"/>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50</w:t>
            </w:r>
            <w:r>
              <w:rPr>
                <w:rFonts w:ascii="宋体" w:hAnsi="宋体" w:cs="宋体" w:hint="eastAsia"/>
                <w:kern w:val="0"/>
                <w:sz w:val="18"/>
                <w:szCs w:val="18"/>
              </w:rPr>
              <w:t>万以内</w:t>
            </w:r>
          </w:p>
        </w:tc>
        <w:tc>
          <w:tcPr>
            <w:tcW w:w="938" w:type="dxa"/>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：旅游影响力</w:t>
            </w:r>
          </w:p>
        </w:tc>
        <w:tc>
          <w:tcPr>
            <w:tcW w:w="938" w:type="dxa"/>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w:t>
            </w:r>
            <w:r>
              <w:rPr>
                <w:rFonts w:ascii="宋体" w:hAnsi="宋体" w:cs="宋体" w:hint="eastAsia"/>
                <w:kern w:val="0"/>
                <w:sz w:val="18"/>
                <w:szCs w:val="18"/>
              </w:rPr>
              <w:lastRenderedPageBreak/>
              <w:t>响指标</w:t>
            </w: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lastRenderedPageBreak/>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6"/>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 xml:space="preserve">  2024  </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大运河文化旅游景区线上文化导览项目</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北京甲板智慧科技有限公司</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贾磊</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80570125</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27.35542</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27.35542</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r>
              <w:rPr>
                <w:rFonts w:ascii="宋体" w:hAnsi="宋体" w:cs="宋体"/>
                <w:kern w:val="0"/>
                <w:sz w:val="18"/>
                <w:szCs w:val="18"/>
              </w:rPr>
              <w:t>%</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2054"/>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大运河文化旅游景区线上文化导览项目，借助智慧科技技术，通过深入挖掘大运河文化，展示多维立体的运河文化游线，为游客提供虚实结合的游客游览体验。</w:t>
            </w:r>
          </w:p>
        </w:tc>
        <w:tc>
          <w:tcPr>
            <w:tcW w:w="3356" w:type="dxa"/>
            <w:gridSpan w:val="7"/>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通过线上导览的完成，为景区游客提供便利化服务。</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kern w:val="0"/>
                <w:sz w:val="18"/>
                <w:szCs w:val="18"/>
              </w:rPr>
              <w:t xml:space="preserve"> </w:t>
            </w:r>
            <w:r>
              <w:rPr>
                <w:rFonts w:ascii="宋体" w:hAnsi="宋体" w:cs="宋体" w:hint="eastAsia"/>
                <w:kern w:val="0"/>
                <w:sz w:val="18"/>
                <w:szCs w:val="18"/>
              </w:rPr>
              <w:t>线上导览</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：全年</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kern w:val="0"/>
                <w:sz w:val="18"/>
                <w:szCs w:val="18"/>
              </w:rPr>
              <w:t xml:space="preserve"> </w:t>
            </w:r>
            <w:r>
              <w:rPr>
                <w:rFonts w:ascii="宋体" w:hAnsi="宋体" w:cs="宋体" w:hint="eastAsia"/>
                <w:kern w:val="0"/>
                <w:sz w:val="18"/>
                <w:szCs w:val="18"/>
              </w:rPr>
              <w:t>30</w:t>
            </w:r>
            <w:r>
              <w:rPr>
                <w:rFonts w:ascii="宋体" w:hAnsi="宋体" w:cs="宋体" w:hint="eastAsia"/>
                <w:kern w:val="0"/>
                <w:sz w:val="18"/>
                <w:szCs w:val="18"/>
              </w:rPr>
              <w:t>万</w:t>
            </w:r>
            <w:r>
              <w:rPr>
                <w:rFonts w:ascii="宋体" w:hAnsi="宋体" w:cs="宋体"/>
                <w:kern w:val="0"/>
                <w:sz w:val="18"/>
                <w:szCs w:val="18"/>
              </w:rPr>
              <w:t>以内</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kern w:val="0"/>
                <w:sz w:val="18"/>
                <w:szCs w:val="18"/>
              </w:rPr>
              <w:t xml:space="preserve"> </w:t>
            </w:r>
            <w:r>
              <w:rPr>
                <w:rFonts w:ascii="宋体" w:hAnsi="宋体" w:cs="宋体" w:hint="eastAsia"/>
                <w:kern w:val="0"/>
                <w:sz w:val="18"/>
                <w:szCs w:val="18"/>
              </w:rPr>
              <w:t>旅游</w:t>
            </w:r>
            <w:r>
              <w:rPr>
                <w:rFonts w:ascii="宋体" w:hAnsi="宋体" w:cs="宋体"/>
                <w:kern w:val="0"/>
                <w:sz w:val="18"/>
                <w:szCs w:val="18"/>
              </w:rPr>
              <w:t>影响力</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6"/>
      </w:pPr>
    </w:p>
    <w:tbl>
      <w:tblPr>
        <w:tblW w:w="10087"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816"/>
        <w:gridCol w:w="1737"/>
      </w:tblGrid>
      <w:tr w:rsidR="00352E75">
        <w:trPr>
          <w:trHeight w:hRule="exact" w:val="440"/>
          <w:jc w:val="center"/>
        </w:trPr>
        <w:tc>
          <w:tcPr>
            <w:tcW w:w="10087" w:type="dxa"/>
            <w:gridSpan w:val="14"/>
            <w:tcBorders>
              <w:top w:val="nil"/>
              <w:left w:val="nil"/>
              <w:bottom w:val="nil"/>
              <w:right w:val="nil"/>
            </w:tcBorders>
            <w:noWrap/>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10087" w:type="dxa"/>
            <w:gridSpan w:val="14"/>
            <w:tcBorders>
              <w:top w:val="nil"/>
              <w:left w:val="nil"/>
              <w:bottom w:val="nil"/>
              <w:right w:val="nil"/>
            </w:tcBorders>
            <w:noWrap/>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 xml:space="preserve">  2024  </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8540" w:type="dxa"/>
            <w:gridSpan w:val="1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年京津冀（通武廊）文化旅游交流季活动</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c>
          <w:tcPr>
            <w:tcW w:w="1050"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3465" w:type="dxa"/>
            <w:gridSpan w:val="5"/>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北京天诺博雅文化传播有限公司</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赵京</w:t>
            </w:r>
          </w:p>
        </w:tc>
        <w:tc>
          <w:tcPr>
            <w:tcW w:w="1050"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3465" w:type="dxa"/>
            <w:gridSpan w:val="5"/>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80570125</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957"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173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110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1050"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47.2425</w:t>
            </w:r>
          </w:p>
        </w:tc>
        <w:tc>
          <w:tcPr>
            <w:tcW w:w="771"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957"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r>
              <w:rPr>
                <w:rFonts w:ascii="宋体" w:hAnsi="宋体" w:cs="宋体" w:hint="eastAsia"/>
                <w:kern w:val="0"/>
                <w:sz w:val="18"/>
                <w:szCs w:val="18"/>
              </w:rPr>
              <w:t>%</w:t>
            </w:r>
          </w:p>
        </w:tc>
        <w:tc>
          <w:tcPr>
            <w:tcW w:w="173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110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57"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73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57"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73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957"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73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4515" w:type="dxa"/>
            <w:gridSpan w:val="7"/>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为落实国家京津冀协同发展战略、落实区《通武廊战略合作发展框架协议》，借助通武廊交流平台，整合区域旅游资源，宣传、文化交流等形式，充分展示北京通州特色的文化旅游产品，提高对外整体形象，扩大知名度、美誉度，吸引公众关注通州，提升文化旅游的影响力。</w:t>
            </w:r>
          </w:p>
        </w:tc>
        <w:tc>
          <w:tcPr>
            <w:tcW w:w="4515" w:type="dxa"/>
            <w:gridSpan w:val="7"/>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r>
              <w:rPr>
                <w:rFonts w:ascii="宋体" w:hAnsi="宋体" w:cs="宋体" w:hint="eastAsia"/>
                <w:kern w:val="0"/>
                <w:sz w:val="18"/>
                <w:szCs w:val="18"/>
              </w:rPr>
              <w:t>月</w:t>
            </w:r>
            <w:r>
              <w:rPr>
                <w:rFonts w:ascii="宋体" w:hAnsi="宋体" w:cs="宋体" w:hint="eastAsia"/>
                <w:kern w:val="0"/>
                <w:sz w:val="18"/>
                <w:szCs w:val="18"/>
              </w:rPr>
              <w:t>1</w:t>
            </w:r>
            <w:r>
              <w:rPr>
                <w:rFonts w:ascii="宋体" w:hAnsi="宋体" w:cs="宋体" w:hint="eastAsia"/>
                <w:kern w:val="0"/>
                <w:sz w:val="18"/>
                <w:szCs w:val="18"/>
              </w:rPr>
              <w:t>日至</w:t>
            </w:r>
            <w:r>
              <w:rPr>
                <w:rFonts w:ascii="宋体" w:hAnsi="宋体" w:cs="宋体" w:hint="eastAsia"/>
                <w:kern w:val="0"/>
                <w:sz w:val="18"/>
                <w:szCs w:val="18"/>
              </w:rPr>
              <w:t>3</w:t>
            </w:r>
            <w:r>
              <w:rPr>
                <w:rFonts w:ascii="宋体" w:hAnsi="宋体" w:cs="宋体" w:hint="eastAsia"/>
                <w:kern w:val="0"/>
                <w:sz w:val="18"/>
                <w:szCs w:val="18"/>
              </w:rPr>
              <w:t>日</w:t>
            </w:r>
            <w:r>
              <w:rPr>
                <w:rFonts w:ascii="宋体" w:hAnsi="宋体" w:cs="宋体"/>
                <w:kern w:val="0"/>
                <w:sz w:val="18"/>
                <w:szCs w:val="18"/>
              </w:rPr>
              <w:t>，</w:t>
            </w:r>
            <w:r>
              <w:rPr>
                <w:rFonts w:ascii="宋体" w:hAnsi="宋体" w:cs="宋体" w:hint="eastAsia"/>
                <w:kern w:val="0"/>
                <w:sz w:val="18"/>
                <w:szCs w:val="18"/>
              </w:rPr>
              <w:t>在千荷泻露桥开展了以运河为本、文化为核、特色为基、数智为媒的“</w:t>
            </w:r>
            <w:r>
              <w:rPr>
                <w:rFonts w:ascii="宋体" w:hAnsi="宋体" w:cs="宋体" w:hint="eastAsia"/>
                <w:kern w:val="0"/>
                <w:sz w:val="18"/>
                <w:szCs w:val="18"/>
              </w:rPr>
              <w:t>2024</w:t>
            </w:r>
            <w:r>
              <w:rPr>
                <w:rFonts w:ascii="宋体" w:hAnsi="宋体" w:cs="宋体" w:hint="eastAsia"/>
                <w:kern w:val="0"/>
                <w:sz w:val="18"/>
                <w:szCs w:val="18"/>
              </w:rPr>
              <w:t>年京津冀（通武廊）文化旅游交流季”活动，本次活动在文旅融合上先行突破，推动运河文化与青年流行碰撞，以“沉浸剧本”解锁运河文化“年轻力”，以内容驱动意识觉醒。抓取游客客流密码，植根运</w:t>
            </w:r>
            <w:r>
              <w:rPr>
                <w:rFonts w:ascii="宋体" w:hAnsi="宋体" w:cs="宋体" w:hint="eastAsia"/>
                <w:kern w:val="0"/>
                <w:sz w:val="18"/>
                <w:szCs w:val="18"/>
              </w:rPr>
              <w:t>河文化，以年轻化、戏剧化“剧本杀”打造沉浸式剧情互动，将被动参与转化为主动探索，打造“活力运河”</w:t>
            </w:r>
          </w:p>
        </w:tc>
      </w:tr>
      <w:tr w:rsidR="00352E75">
        <w:trPr>
          <w:trHeight w:hRule="exact" w:val="517"/>
          <w:jc w:val="center"/>
        </w:trPr>
        <w:tc>
          <w:tcPr>
            <w:tcW w:w="578" w:type="dxa"/>
            <w:vMerge w:val="restart"/>
            <w:tcBorders>
              <w:top w:val="nil"/>
              <w:left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：市内展会</w:t>
            </w:r>
          </w:p>
        </w:tc>
        <w:tc>
          <w:tcPr>
            <w:tcW w:w="938"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848"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55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：全年</w:t>
            </w:r>
          </w:p>
        </w:tc>
        <w:tc>
          <w:tcPr>
            <w:tcW w:w="938" w:type="dxa"/>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50</w:t>
            </w:r>
            <w:r>
              <w:rPr>
                <w:rFonts w:ascii="宋体" w:hAnsi="宋体" w:cs="宋体" w:hint="eastAsia"/>
                <w:kern w:val="0"/>
                <w:sz w:val="18"/>
                <w:szCs w:val="18"/>
              </w:rPr>
              <w:t>万以内</w:t>
            </w:r>
          </w:p>
        </w:tc>
        <w:tc>
          <w:tcPr>
            <w:tcW w:w="938" w:type="dxa"/>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：旅游影响力</w:t>
            </w:r>
          </w:p>
        </w:tc>
        <w:tc>
          <w:tcPr>
            <w:tcW w:w="938" w:type="dxa"/>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w:t>
            </w:r>
            <w:r>
              <w:rPr>
                <w:rFonts w:ascii="宋体" w:hAnsi="宋体" w:cs="宋体" w:hint="eastAsia"/>
                <w:kern w:val="0"/>
                <w:sz w:val="18"/>
                <w:szCs w:val="18"/>
              </w:rPr>
              <w:lastRenderedPageBreak/>
              <w:t>响指标</w:t>
            </w: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lastRenderedPageBreak/>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shd w:val="clear" w:color="auto" w:fill="auto"/>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2553"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6"/>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 xml:space="preserve">  2024  </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北京城市副中心</w:t>
            </w:r>
            <w:r>
              <w:rPr>
                <w:rFonts w:ascii="宋体" w:hAnsi="宋体" w:cs="宋体"/>
                <w:kern w:val="0"/>
                <w:sz w:val="18"/>
                <w:szCs w:val="18"/>
              </w:rPr>
              <w:t>（</w:t>
            </w:r>
            <w:r>
              <w:rPr>
                <w:rFonts w:ascii="宋体" w:hAnsi="宋体" w:cs="宋体" w:hint="eastAsia"/>
                <w:kern w:val="0"/>
                <w:sz w:val="18"/>
                <w:szCs w:val="18"/>
              </w:rPr>
              <w:t>通州区</w:t>
            </w:r>
            <w:r>
              <w:rPr>
                <w:rFonts w:ascii="宋体" w:hAnsi="宋体" w:cs="宋体"/>
                <w:kern w:val="0"/>
                <w:sz w:val="18"/>
                <w:szCs w:val="18"/>
              </w:rPr>
              <w:t>）</w:t>
            </w:r>
            <w:r>
              <w:rPr>
                <w:rFonts w:ascii="宋体" w:hAnsi="宋体" w:cs="宋体" w:hint="eastAsia"/>
                <w:kern w:val="0"/>
                <w:sz w:val="18"/>
                <w:szCs w:val="18"/>
              </w:rPr>
              <w:t>旅游</w:t>
            </w:r>
            <w:r>
              <w:rPr>
                <w:rFonts w:ascii="宋体" w:hAnsi="宋体" w:cs="宋体"/>
                <w:kern w:val="0"/>
                <w:sz w:val="18"/>
                <w:szCs w:val="18"/>
              </w:rPr>
              <w:t>资源普查</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投资北京</w:t>
            </w:r>
            <w:r>
              <w:rPr>
                <w:rFonts w:ascii="宋体" w:hAnsi="宋体" w:cs="宋体"/>
                <w:kern w:val="0"/>
                <w:sz w:val="18"/>
                <w:szCs w:val="18"/>
              </w:rPr>
              <w:t>国际有</w:t>
            </w:r>
            <w:r>
              <w:rPr>
                <w:rFonts w:ascii="宋体" w:hAnsi="宋体" w:cs="宋体" w:hint="eastAsia"/>
                <w:kern w:val="0"/>
                <w:sz w:val="18"/>
                <w:szCs w:val="18"/>
              </w:rPr>
              <w:t>限公司</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蔡晨旭</w:t>
            </w:r>
            <w:r>
              <w:rPr>
                <w:rFonts w:ascii="宋体" w:hAnsi="宋体" w:cs="宋体" w:hint="eastAsia"/>
                <w:kern w:val="0"/>
                <w:sz w:val="18"/>
                <w:szCs w:val="18"/>
              </w:rPr>
              <w:t xml:space="preserve"> </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80570125</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46.68</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46.68</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r>
              <w:rPr>
                <w:rFonts w:ascii="宋体" w:hAnsi="宋体" w:cs="宋体"/>
                <w:kern w:val="0"/>
                <w:sz w:val="18"/>
                <w:szCs w:val="18"/>
              </w:rPr>
              <w:t>%</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46.68</w:t>
            </w: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2054"/>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按照《文化和旅游部办公厅关于开展旅游资源普查工作的通知》（办资源发【</w:t>
            </w:r>
            <w:r>
              <w:rPr>
                <w:rFonts w:ascii="宋体" w:hAnsi="宋体" w:cs="宋体" w:hint="eastAsia"/>
                <w:kern w:val="0"/>
                <w:sz w:val="18"/>
                <w:szCs w:val="18"/>
              </w:rPr>
              <w:t>2022</w:t>
            </w:r>
            <w:r>
              <w:rPr>
                <w:rFonts w:ascii="宋体" w:hAnsi="宋体" w:cs="宋体" w:hint="eastAsia"/>
                <w:kern w:val="0"/>
                <w:sz w:val="18"/>
                <w:szCs w:val="18"/>
              </w:rPr>
              <w:t>】</w:t>
            </w:r>
            <w:r>
              <w:rPr>
                <w:rFonts w:ascii="宋体" w:hAnsi="宋体" w:cs="宋体" w:hint="eastAsia"/>
                <w:kern w:val="0"/>
                <w:sz w:val="18"/>
                <w:szCs w:val="18"/>
              </w:rPr>
              <w:t>94</w:t>
            </w:r>
            <w:r>
              <w:rPr>
                <w:rFonts w:ascii="宋体" w:hAnsi="宋体" w:cs="宋体" w:hint="eastAsia"/>
                <w:kern w:val="0"/>
                <w:sz w:val="18"/>
                <w:szCs w:val="18"/>
              </w:rPr>
              <w:t>号）、北京市文化和旅游局《关于申请</w:t>
            </w:r>
            <w:r>
              <w:rPr>
                <w:rFonts w:ascii="宋体" w:hAnsi="宋体" w:cs="宋体" w:hint="eastAsia"/>
                <w:kern w:val="0"/>
                <w:sz w:val="18"/>
                <w:szCs w:val="18"/>
              </w:rPr>
              <w:t>2024</w:t>
            </w:r>
            <w:r>
              <w:rPr>
                <w:rFonts w:ascii="宋体" w:hAnsi="宋体" w:cs="宋体" w:hint="eastAsia"/>
                <w:kern w:val="0"/>
                <w:sz w:val="18"/>
                <w:szCs w:val="18"/>
              </w:rPr>
              <w:t>年旅游资源普查工作预算的通知》要求，聘请专业机构，依据《旅游资源普查工作技术规程》、《旅游资源分类、调查与评价》（</w:t>
            </w:r>
            <w:r>
              <w:rPr>
                <w:rFonts w:ascii="宋体" w:hAnsi="宋体" w:cs="宋体" w:hint="eastAsia"/>
                <w:kern w:val="0"/>
                <w:sz w:val="18"/>
                <w:szCs w:val="18"/>
              </w:rPr>
              <w:t>GB/T18972-2017)</w:t>
            </w:r>
            <w:r>
              <w:rPr>
                <w:rFonts w:ascii="宋体" w:hAnsi="宋体" w:cs="宋体" w:hint="eastAsia"/>
                <w:kern w:val="0"/>
                <w:sz w:val="18"/>
                <w:szCs w:val="18"/>
              </w:rPr>
              <w:t>等文件标准，开展通州区旅游资源普查工作。全面掌握我区文化旅游旅游资源，为后期文旅行业新业态开发及行业发展奠定基础。</w:t>
            </w:r>
          </w:p>
        </w:tc>
        <w:tc>
          <w:tcPr>
            <w:tcW w:w="3356" w:type="dxa"/>
            <w:gridSpan w:val="7"/>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通过专家</w:t>
            </w:r>
            <w:r>
              <w:rPr>
                <w:rFonts w:ascii="宋体" w:hAnsi="宋体" w:cs="宋体"/>
                <w:kern w:val="0"/>
                <w:sz w:val="18"/>
                <w:szCs w:val="18"/>
              </w:rPr>
              <w:t>评审会</w:t>
            </w:r>
            <w:r>
              <w:rPr>
                <w:rFonts w:ascii="宋体" w:hAnsi="宋体" w:cs="宋体" w:hint="eastAsia"/>
                <w:kern w:val="0"/>
                <w:sz w:val="18"/>
                <w:szCs w:val="18"/>
              </w:rPr>
              <w:t>，</w:t>
            </w:r>
            <w:r>
              <w:rPr>
                <w:rFonts w:ascii="宋体" w:hAnsi="宋体" w:cs="宋体"/>
                <w:kern w:val="0"/>
                <w:sz w:val="18"/>
                <w:szCs w:val="18"/>
              </w:rPr>
              <w:t>完成</w:t>
            </w:r>
            <w:r>
              <w:rPr>
                <w:rFonts w:ascii="宋体" w:hAnsi="宋体" w:cs="宋体" w:hint="eastAsia"/>
                <w:kern w:val="0"/>
                <w:sz w:val="18"/>
                <w:szCs w:val="18"/>
              </w:rPr>
              <w:t>资源普查</w:t>
            </w:r>
            <w:r>
              <w:rPr>
                <w:rFonts w:ascii="宋体" w:hAnsi="宋体" w:cs="宋体"/>
                <w:kern w:val="0"/>
                <w:sz w:val="18"/>
                <w:szCs w:val="18"/>
              </w:rPr>
              <w:t>报告</w:t>
            </w:r>
            <w:r>
              <w:rPr>
                <w:rFonts w:ascii="宋体" w:hAnsi="宋体" w:cs="宋体" w:hint="eastAsia"/>
                <w:kern w:val="0"/>
                <w:sz w:val="18"/>
                <w:szCs w:val="18"/>
              </w:rPr>
              <w:t>编制</w:t>
            </w:r>
            <w:r>
              <w:rPr>
                <w:rFonts w:ascii="宋体" w:hAnsi="宋体" w:cs="宋体"/>
                <w:kern w:val="0"/>
                <w:sz w:val="18"/>
                <w:szCs w:val="18"/>
              </w:rPr>
              <w:t>工作</w:t>
            </w:r>
            <w:r>
              <w:rPr>
                <w:rFonts w:ascii="宋体" w:hAnsi="宋体" w:cs="宋体" w:hint="eastAsia"/>
                <w:kern w:val="0"/>
                <w:sz w:val="18"/>
                <w:szCs w:val="18"/>
              </w:rPr>
              <w:t>及</w:t>
            </w:r>
            <w:r>
              <w:rPr>
                <w:rFonts w:ascii="宋体" w:hAnsi="宋体" w:cs="宋体"/>
                <w:kern w:val="0"/>
                <w:sz w:val="18"/>
                <w:szCs w:val="18"/>
              </w:rPr>
              <w:t>图集</w:t>
            </w:r>
            <w:r>
              <w:rPr>
                <w:rFonts w:ascii="宋体" w:hAnsi="宋体" w:cs="宋体" w:hint="eastAsia"/>
                <w:kern w:val="0"/>
                <w:sz w:val="18"/>
                <w:szCs w:val="18"/>
              </w:rPr>
              <w:t>绘制工作。</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kern w:val="0"/>
                <w:sz w:val="18"/>
                <w:szCs w:val="18"/>
              </w:rPr>
              <w:t xml:space="preserve"> </w:t>
            </w:r>
            <w:r>
              <w:rPr>
                <w:rFonts w:ascii="宋体" w:hAnsi="宋体" w:cs="宋体" w:hint="eastAsia"/>
                <w:kern w:val="0"/>
                <w:sz w:val="18"/>
                <w:szCs w:val="18"/>
              </w:rPr>
              <w:t>资源普查</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：全年</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kern w:val="0"/>
                <w:sz w:val="18"/>
                <w:szCs w:val="18"/>
              </w:rPr>
              <w:t xml:space="preserve"> 50</w:t>
            </w:r>
            <w:r>
              <w:rPr>
                <w:rFonts w:ascii="宋体" w:hAnsi="宋体" w:cs="宋体" w:hint="eastAsia"/>
                <w:kern w:val="0"/>
                <w:sz w:val="18"/>
                <w:szCs w:val="18"/>
              </w:rPr>
              <w:t>万</w:t>
            </w:r>
            <w:r>
              <w:rPr>
                <w:rFonts w:ascii="宋体" w:hAnsi="宋体" w:cs="宋体"/>
                <w:kern w:val="0"/>
                <w:sz w:val="18"/>
                <w:szCs w:val="18"/>
              </w:rPr>
              <w:t>以内</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kern w:val="0"/>
                <w:sz w:val="18"/>
                <w:szCs w:val="18"/>
              </w:rPr>
              <w:t xml:space="preserve"> </w:t>
            </w:r>
            <w:r>
              <w:rPr>
                <w:rFonts w:ascii="宋体" w:hAnsi="宋体" w:cs="宋体" w:hint="eastAsia"/>
                <w:kern w:val="0"/>
                <w:sz w:val="18"/>
                <w:szCs w:val="18"/>
              </w:rPr>
              <w:t>旅游</w:t>
            </w:r>
            <w:r>
              <w:rPr>
                <w:rFonts w:ascii="宋体" w:hAnsi="宋体" w:cs="宋体"/>
                <w:kern w:val="0"/>
                <w:sz w:val="18"/>
                <w:szCs w:val="18"/>
              </w:rPr>
              <w:t>影响力</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6"/>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 xml:space="preserve">  </w:t>
            </w:r>
            <w:r>
              <w:rPr>
                <w:rFonts w:ascii="宋体" w:hAnsi="宋体" w:cs="宋体" w:hint="eastAsia"/>
                <w:kern w:val="0"/>
                <w:sz w:val="22"/>
              </w:rPr>
              <w:t>2024</w:t>
            </w:r>
            <w:r>
              <w:rPr>
                <w:rFonts w:ascii="宋体" w:hAnsi="宋体" w:cs="宋体" w:hint="eastAsia"/>
                <w:kern w:val="0"/>
                <w:sz w:val="22"/>
              </w:rPr>
              <w:t xml:space="preserve">  </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北京市内展会项目</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北京天马艺道展览展示有限公司</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赵晓越</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13910635021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65</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65</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62.035523</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65</w:t>
            </w: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shd w:val="clear" w:color="auto" w:fill="auto"/>
            <w:vAlign w:val="center"/>
          </w:tcPr>
          <w:p w:rsidR="00352E75" w:rsidRDefault="00352E75">
            <w:pPr>
              <w:widowControl/>
              <w:spacing w:line="240" w:lineRule="exact"/>
              <w:jc w:val="center"/>
              <w:rPr>
                <w:rFonts w:ascii="宋体" w:hAnsi="宋体" w:cs="宋体"/>
                <w:kern w:val="0"/>
                <w:sz w:val="18"/>
                <w:szCs w:val="18"/>
              </w:rPr>
            </w:pP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通过参加北京市文旅局组织的市内展会，为宣传推介通州区的旅游资源起到积极而有效的作用。</w:t>
            </w:r>
          </w:p>
        </w:tc>
        <w:tc>
          <w:tcPr>
            <w:tcW w:w="3356" w:type="dxa"/>
            <w:gridSpan w:val="7"/>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参加北京市文旅局组织的市内展会，宣传推介通州区的旅游资源。</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市内展会</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：全年</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65</w:t>
            </w:r>
            <w:r>
              <w:rPr>
                <w:rFonts w:ascii="宋体" w:hAnsi="宋体" w:cs="宋体" w:hint="eastAsia"/>
                <w:kern w:val="0"/>
                <w:sz w:val="18"/>
                <w:szCs w:val="18"/>
              </w:rPr>
              <w:t>万以内</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：旅游影响力</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w:t>
            </w:r>
            <w:r>
              <w:rPr>
                <w:rFonts w:ascii="宋体" w:hAnsi="宋体" w:cs="宋体" w:hint="eastAsia"/>
                <w:kern w:val="0"/>
                <w:sz w:val="18"/>
                <w:szCs w:val="18"/>
              </w:rPr>
              <w:lastRenderedPageBreak/>
              <w:t>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lastRenderedPageBreak/>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6"/>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 xml:space="preserve">  </w:t>
            </w:r>
            <w:r>
              <w:rPr>
                <w:rFonts w:ascii="宋体" w:hAnsi="宋体" w:cs="宋体" w:hint="eastAsia"/>
                <w:kern w:val="0"/>
                <w:sz w:val="22"/>
              </w:rPr>
              <w:t>2024</w:t>
            </w:r>
            <w:r>
              <w:rPr>
                <w:rFonts w:ascii="宋体" w:hAnsi="宋体" w:cs="宋体" w:hint="eastAsia"/>
                <w:kern w:val="0"/>
                <w:sz w:val="22"/>
              </w:rPr>
              <w:t xml:space="preserve">  </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通州区文旅消费券第三期费用及项目审计经费</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携程</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白洁</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13311564300</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58.485526</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58.485526</w:t>
            </w:r>
          </w:p>
        </w:tc>
        <w:tc>
          <w:tcPr>
            <w:tcW w:w="1050"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58.485526</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58.485526</w:t>
            </w: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shd w:val="clear" w:color="auto" w:fill="auto"/>
            <w:vAlign w:val="center"/>
          </w:tcPr>
          <w:p w:rsidR="00352E75" w:rsidRDefault="00352E75">
            <w:pPr>
              <w:widowControl/>
              <w:spacing w:line="240" w:lineRule="exact"/>
              <w:jc w:val="center"/>
              <w:rPr>
                <w:rFonts w:ascii="宋体" w:hAnsi="宋体" w:cs="宋体"/>
                <w:kern w:val="0"/>
                <w:sz w:val="18"/>
                <w:szCs w:val="18"/>
              </w:rPr>
            </w:pP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通过</w:t>
            </w:r>
            <w:r>
              <w:rPr>
                <w:rFonts w:ascii="宋体" w:hAnsi="宋体" w:cs="宋体" w:hint="eastAsia"/>
                <w:kern w:val="0"/>
                <w:sz w:val="18"/>
                <w:szCs w:val="18"/>
              </w:rPr>
              <w:t>发放文旅消费券，吸引更多游客到通州旅游住宿，拉动文旅消费</w:t>
            </w:r>
          </w:p>
        </w:tc>
        <w:tc>
          <w:tcPr>
            <w:tcW w:w="3356" w:type="dxa"/>
            <w:gridSpan w:val="7"/>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分三期发放文旅消费券，直接带动消费</w:t>
            </w:r>
            <w:r>
              <w:rPr>
                <w:rFonts w:ascii="宋体" w:hAnsi="宋体" w:cs="宋体" w:hint="eastAsia"/>
                <w:kern w:val="0"/>
                <w:sz w:val="18"/>
                <w:szCs w:val="18"/>
              </w:rPr>
              <w:t>1008</w:t>
            </w:r>
            <w:r>
              <w:rPr>
                <w:rFonts w:ascii="宋体" w:hAnsi="宋体" w:cs="宋体" w:hint="eastAsia"/>
                <w:kern w:val="0"/>
                <w:sz w:val="18"/>
                <w:szCs w:val="18"/>
              </w:rPr>
              <w:t>万元。</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发放消费券</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：全年</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58.485526</w:t>
            </w:r>
            <w:r>
              <w:rPr>
                <w:rFonts w:ascii="宋体" w:hAnsi="宋体" w:cs="宋体" w:hint="eastAsia"/>
                <w:kern w:val="0"/>
                <w:sz w:val="18"/>
                <w:szCs w:val="18"/>
              </w:rPr>
              <w:t>万以内</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：旅游影响力</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6"/>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 xml:space="preserve">  2024  </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运河小院主理人</w:t>
            </w:r>
            <w:r>
              <w:rPr>
                <w:rFonts w:ascii="宋体" w:hAnsi="宋体" w:cs="宋体"/>
                <w:kern w:val="0"/>
                <w:sz w:val="18"/>
                <w:szCs w:val="18"/>
              </w:rPr>
              <w:t>培训计划</w:t>
            </w:r>
          </w:p>
        </w:tc>
      </w:tr>
      <w:tr w:rsidR="00352E75">
        <w:trPr>
          <w:trHeight w:hRule="exact" w:val="529"/>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北京锦绣</w:t>
            </w:r>
            <w:r>
              <w:rPr>
                <w:rFonts w:ascii="宋体" w:hAnsi="宋体" w:cs="宋体"/>
                <w:kern w:val="0"/>
                <w:sz w:val="18"/>
                <w:szCs w:val="18"/>
              </w:rPr>
              <w:t>环球文化旅游产业有限公司</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蔡晨旭</w:t>
            </w:r>
            <w:r>
              <w:rPr>
                <w:rFonts w:ascii="宋体" w:hAnsi="宋体" w:cs="宋体" w:hint="eastAsia"/>
                <w:kern w:val="0"/>
                <w:sz w:val="18"/>
                <w:szCs w:val="18"/>
              </w:rPr>
              <w:t xml:space="preserve"> </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80570125</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0</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9.06989</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9.06989</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r>
              <w:rPr>
                <w:rFonts w:ascii="宋体" w:hAnsi="宋体" w:cs="宋体"/>
                <w:kern w:val="0"/>
                <w:sz w:val="18"/>
                <w:szCs w:val="18"/>
              </w:rPr>
              <w:t>%</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2950"/>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为进一步促进通州区乡村民宿服务品质提升，破解通州民宿营销困境，培育“运河小院”北京特色民宿品牌标杆。拟组织北京通州文化旅游协会开展通州区“运河小院”形象提升展示及民宿主理人能力提升培训工作。主要内容为：（一）形象提升计划。筹划用</w:t>
            </w:r>
            <w:r>
              <w:rPr>
                <w:rFonts w:ascii="宋体" w:hAnsi="宋体" w:cs="宋体" w:hint="eastAsia"/>
                <w:kern w:val="0"/>
                <w:sz w:val="18"/>
                <w:szCs w:val="18"/>
              </w:rPr>
              <w:t>7</w:t>
            </w:r>
            <w:r>
              <w:rPr>
                <w:rFonts w:ascii="宋体" w:hAnsi="宋体" w:cs="宋体" w:hint="eastAsia"/>
                <w:kern w:val="0"/>
                <w:sz w:val="18"/>
                <w:szCs w:val="18"/>
              </w:rPr>
              <w:t>天时间拍摄一部通州品牌民宿游的短视频宣传片，展示“运河小院”打造成果、民宿行业治理成果和主理人形象，邀请专业团队、中外青年参与创作与展示推介。（二）能力提升计划。面向通州区内持照民宿主理人（管家）及正在申报民宿的投资人开展培训活动。计划为期</w:t>
            </w:r>
            <w:r>
              <w:rPr>
                <w:rFonts w:ascii="宋体" w:hAnsi="宋体" w:cs="宋体" w:hint="eastAsia"/>
                <w:kern w:val="0"/>
                <w:sz w:val="18"/>
                <w:szCs w:val="18"/>
              </w:rPr>
              <w:t>2</w:t>
            </w:r>
            <w:r>
              <w:rPr>
                <w:rFonts w:ascii="宋体" w:hAnsi="宋体" w:cs="宋体" w:hint="eastAsia"/>
                <w:kern w:val="0"/>
                <w:sz w:val="18"/>
                <w:szCs w:val="18"/>
              </w:rPr>
              <w:t>天，其中一天为本区民宿集群体验式课堂培训</w:t>
            </w:r>
            <w:r>
              <w:rPr>
                <w:rFonts w:ascii="宋体" w:hAnsi="宋体" w:cs="宋体" w:hint="eastAsia"/>
                <w:kern w:val="0"/>
                <w:sz w:val="18"/>
                <w:szCs w:val="18"/>
              </w:rPr>
              <w:t>，一天为跨区观摩学习，总计</w:t>
            </w:r>
            <w:r>
              <w:rPr>
                <w:rFonts w:ascii="宋体" w:hAnsi="宋体" w:cs="宋体" w:hint="eastAsia"/>
                <w:kern w:val="0"/>
                <w:sz w:val="18"/>
                <w:szCs w:val="18"/>
              </w:rPr>
              <w:t>12</w:t>
            </w:r>
            <w:r>
              <w:rPr>
                <w:rFonts w:ascii="宋体" w:hAnsi="宋体" w:cs="宋体" w:hint="eastAsia"/>
                <w:kern w:val="0"/>
                <w:sz w:val="18"/>
                <w:szCs w:val="18"/>
              </w:rPr>
              <w:t>学时。</w:t>
            </w:r>
          </w:p>
        </w:tc>
        <w:tc>
          <w:tcPr>
            <w:tcW w:w="3356" w:type="dxa"/>
            <w:gridSpan w:val="7"/>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完成短视频</w:t>
            </w:r>
            <w:r>
              <w:rPr>
                <w:rFonts w:ascii="宋体" w:hAnsi="宋体" w:cs="宋体"/>
                <w:kern w:val="0"/>
                <w:sz w:val="18"/>
                <w:szCs w:val="18"/>
              </w:rPr>
              <w:t>拍摄和宣传工作，完成</w:t>
            </w:r>
            <w:r>
              <w:rPr>
                <w:rFonts w:ascii="宋体" w:hAnsi="宋体" w:cs="宋体" w:hint="eastAsia"/>
                <w:kern w:val="0"/>
                <w:sz w:val="18"/>
                <w:szCs w:val="18"/>
              </w:rPr>
              <w:t>民宿主理人（管家）及正在申报民宿的投资人开展培训活动。</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：培训及</w:t>
            </w:r>
            <w:r>
              <w:rPr>
                <w:rFonts w:ascii="宋体" w:hAnsi="宋体" w:cs="宋体"/>
                <w:kern w:val="0"/>
                <w:sz w:val="18"/>
                <w:szCs w:val="18"/>
              </w:rPr>
              <w:t>拍摄</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：全年</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kern w:val="0"/>
                <w:sz w:val="18"/>
                <w:szCs w:val="18"/>
              </w:rPr>
              <w:t>10</w:t>
            </w:r>
            <w:r>
              <w:rPr>
                <w:rFonts w:ascii="宋体" w:hAnsi="宋体" w:cs="宋体" w:hint="eastAsia"/>
                <w:kern w:val="0"/>
                <w:sz w:val="18"/>
                <w:szCs w:val="18"/>
              </w:rPr>
              <w:t>万</w:t>
            </w:r>
            <w:r>
              <w:rPr>
                <w:rFonts w:ascii="宋体" w:hAnsi="宋体" w:cs="宋体"/>
                <w:kern w:val="0"/>
                <w:sz w:val="18"/>
                <w:szCs w:val="18"/>
              </w:rPr>
              <w:t>以内</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kern w:val="0"/>
                <w:sz w:val="18"/>
                <w:szCs w:val="18"/>
              </w:rPr>
              <w:t xml:space="preserve"> </w:t>
            </w:r>
            <w:r>
              <w:rPr>
                <w:rFonts w:ascii="宋体" w:hAnsi="宋体" w:cs="宋体" w:hint="eastAsia"/>
                <w:kern w:val="0"/>
                <w:sz w:val="18"/>
                <w:szCs w:val="18"/>
              </w:rPr>
              <w:t>旅游</w:t>
            </w:r>
            <w:r>
              <w:rPr>
                <w:rFonts w:ascii="宋体" w:hAnsi="宋体" w:cs="宋体"/>
                <w:kern w:val="0"/>
                <w:sz w:val="18"/>
                <w:szCs w:val="18"/>
              </w:rPr>
              <w:t>影响力</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6"/>
        <w:rPr>
          <w:rFonts w:eastAsia="仿宋_GB2312"/>
        </w:rPr>
      </w:pPr>
    </w:p>
    <w:tbl>
      <w:tblPr>
        <w:tblW w:w="9437" w:type="dxa"/>
        <w:jc w:val="center"/>
        <w:tblLayout w:type="fixed"/>
        <w:tblLook w:val="04A0" w:firstRow="1" w:lastRow="0" w:firstColumn="1" w:lastColumn="0" w:noHBand="0" w:noVBand="1"/>
      </w:tblPr>
      <w:tblGrid>
        <w:gridCol w:w="578"/>
        <w:gridCol w:w="954"/>
        <w:gridCol w:w="1101"/>
        <w:gridCol w:w="718"/>
        <w:gridCol w:w="1114"/>
        <w:gridCol w:w="307"/>
        <w:gridCol w:w="885"/>
        <w:gridCol w:w="763"/>
        <w:gridCol w:w="392"/>
        <w:gridCol w:w="165"/>
        <w:gridCol w:w="416"/>
        <w:gridCol w:w="439"/>
        <w:gridCol w:w="397"/>
        <w:gridCol w:w="1208"/>
      </w:tblGrid>
      <w:tr w:rsidR="00352E75">
        <w:trPr>
          <w:trHeight w:hRule="exact" w:val="440"/>
          <w:jc w:val="center"/>
        </w:trPr>
        <w:tc>
          <w:tcPr>
            <w:tcW w:w="9437"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9437"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 xml:space="preserve">  </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32"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905"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“四个一”文旅产业领域招商服务</w:t>
            </w:r>
          </w:p>
        </w:tc>
      </w:tr>
      <w:tr w:rsidR="00352E75">
        <w:trPr>
          <w:trHeight w:hRule="exact" w:val="488"/>
          <w:jc w:val="center"/>
        </w:trPr>
        <w:tc>
          <w:tcPr>
            <w:tcW w:w="1532"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1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通州区文化和旅游局</w:t>
            </w:r>
          </w:p>
        </w:tc>
        <w:tc>
          <w:tcPr>
            <w:tcW w:w="1155"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6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color w:val="000000"/>
                <w:kern w:val="0"/>
                <w:sz w:val="20"/>
                <w:szCs w:val="20"/>
              </w:rPr>
              <w:t>北京市通州区文化和旅游局产业促进科</w:t>
            </w:r>
          </w:p>
        </w:tc>
      </w:tr>
      <w:tr w:rsidR="00352E75">
        <w:trPr>
          <w:trHeight w:hRule="exact" w:val="291"/>
          <w:jc w:val="center"/>
        </w:trPr>
        <w:tc>
          <w:tcPr>
            <w:tcW w:w="1532"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1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史迎春</w:t>
            </w:r>
          </w:p>
        </w:tc>
        <w:tc>
          <w:tcPr>
            <w:tcW w:w="1155"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6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80880615</w:t>
            </w:r>
          </w:p>
        </w:tc>
      </w:tr>
      <w:tr w:rsidR="00352E75">
        <w:trPr>
          <w:trHeight w:hRule="exact" w:val="559"/>
          <w:jc w:val="center"/>
        </w:trPr>
        <w:tc>
          <w:tcPr>
            <w:tcW w:w="1532"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1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92"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55"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58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120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32"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1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25</w:t>
            </w:r>
            <w:r>
              <w:rPr>
                <w:rFonts w:ascii="宋体" w:hAnsi="宋体" w:cs="宋体" w:hint="eastAsia"/>
                <w:kern w:val="0"/>
                <w:sz w:val="18"/>
                <w:szCs w:val="18"/>
              </w:rPr>
              <w:t>.</w:t>
            </w:r>
            <w:r>
              <w:rPr>
                <w:rFonts w:ascii="宋体" w:hAnsi="宋体" w:cs="宋体" w:hint="eastAsia"/>
                <w:kern w:val="0"/>
                <w:sz w:val="18"/>
                <w:szCs w:val="18"/>
              </w:rPr>
              <w:t>329024</w:t>
            </w:r>
          </w:p>
        </w:tc>
        <w:tc>
          <w:tcPr>
            <w:tcW w:w="1192"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25</w:t>
            </w:r>
            <w:r>
              <w:rPr>
                <w:rFonts w:ascii="宋体" w:hAnsi="宋体" w:cs="宋体" w:hint="eastAsia"/>
                <w:kern w:val="0"/>
                <w:sz w:val="18"/>
                <w:szCs w:val="18"/>
              </w:rPr>
              <w:t>.</w:t>
            </w:r>
            <w:r>
              <w:rPr>
                <w:rFonts w:ascii="宋体" w:hAnsi="宋体" w:cs="宋体" w:hint="eastAsia"/>
                <w:kern w:val="0"/>
                <w:sz w:val="18"/>
                <w:szCs w:val="18"/>
              </w:rPr>
              <w:t>329024</w:t>
            </w:r>
          </w:p>
        </w:tc>
        <w:tc>
          <w:tcPr>
            <w:tcW w:w="1155"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24</w:t>
            </w:r>
            <w:r>
              <w:rPr>
                <w:rFonts w:ascii="宋体" w:hAnsi="宋体" w:cs="宋体" w:hint="eastAsia"/>
                <w:kern w:val="0"/>
                <w:sz w:val="18"/>
                <w:szCs w:val="18"/>
              </w:rPr>
              <w:t>.</w:t>
            </w:r>
            <w:r>
              <w:rPr>
                <w:rFonts w:ascii="宋体" w:hAnsi="宋体" w:cs="宋体" w:hint="eastAsia"/>
                <w:kern w:val="0"/>
                <w:sz w:val="18"/>
                <w:szCs w:val="18"/>
              </w:rPr>
              <w:t>91398</w:t>
            </w:r>
          </w:p>
        </w:tc>
        <w:tc>
          <w:tcPr>
            <w:tcW w:w="58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98.36%</w:t>
            </w:r>
          </w:p>
        </w:tc>
        <w:tc>
          <w:tcPr>
            <w:tcW w:w="120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9.8</w:t>
            </w:r>
          </w:p>
        </w:tc>
      </w:tr>
      <w:tr w:rsidR="00352E75">
        <w:trPr>
          <w:trHeight w:hRule="exact" w:val="291"/>
          <w:jc w:val="center"/>
        </w:trPr>
        <w:tc>
          <w:tcPr>
            <w:tcW w:w="1532"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1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25</w:t>
            </w:r>
            <w:r>
              <w:rPr>
                <w:rFonts w:ascii="宋体" w:hAnsi="宋体" w:cs="宋体" w:hint="eastAsia"/>
                <w:kern w:val="0"/>
                <w:sz w:val="18"/>
                <w:szCs w:val="18"/>
              </w:rPr>
              <w:t>.</w:t>
            </w:r>
            <w:r>
              <w:rPr>
                <w:rFonts w:ascii="宋体" w:hAnsi="宋体" w:cs="宋体" w:hint="eastAsia"/>
                <w:kern w:val="0"/>
                <w:sz w:val="18"/>
                <w:szCs w:val="18"/>
              </w:rPr>
              <w:t>329024</w:t>
            </w:r>
          </w:p>
        </w:tc>
        <w:tc>
          <w:tcPr>
            <w:tcW w:w="1192"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25</w:t>
            </w:r>
            <w:r>
              <w:rPr>
                <w:rFonts w:ascii="宋体" w:hAnsi="宋体" w:cs="宋体" w:hint="eastAsia"/>
                <w:kern w:val="0"/>
                <w:sz w:val="18"/>
                <w:szCs w:val="18"/>
              </w:rPr>
              <w:t>.</w:t>
            </w:r>
            <w:r>
              <w:rPr>
                <w:rFonts w:ascii="宋体" w:hAnsi="宋体" w:cs="宋体" w:hint="eastAsia"/>
                <w:kern w:val="0"/>
                <w:sz w:val="18"/>
                <w:szCs w:val="18"/>
              </w:rPr>
              <w:t>329024</w:t>
            </w:r>
          </w:p>
        </w:tc>
        <w:tc>
          <w:tcPr>
            <w:tcW w:w="1155"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24</w:t>
            </w:r>
            <w:r>
              <w:rPr>
                <w:rFonts w:ascii="宋体" w:hAnsi="宋体" w:cs="宋体" w:hint="eastAsia"/>
                <w:kern w:val="0"/>
                <w:sz w:val="18"/>
                <w:szCs w:val="18"/>
              </w:rPr>
              <w:t>.</w:t>
            </w:r>
            <w:r>
              <w:rPr>
                <w:rFonts w:ascii="宋体" w:hAnsi="宋体" w:cs="宋体" w:hint="eastAsia"/>
                <w:kern w:val="0"/>
                <w:sz w:val="18"/>
                <w:szCs w:val="18"/>
              </w:rPr>
              <w:t>91398</w:t>
            </w:r>
          </w:p>
        </w:tc>
        <w:tc>
          <w:tcPr>
            <w:tcW w:w="58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0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32"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1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9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55"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0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32"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1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9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55"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0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79"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780"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2410"/>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079"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总体目标通过“四个一”文旅产业领域招商服务项目的实施，全面展示北京城市副中心文旅产业的独特魅力和巨大潜力，吸引更多的优质企业和资本投入，推动文旅产业的快速发展，打造具有国际竞争力的文旅产业新高地。项目的实施，全面展示北京城市副中心文旅产业的独特魅力和巨大潜力，吸引更多的优质企业和资本投入，推动文旅产业的快速发展，打造具有国际竞争力的文旅产业新高地。</w:t>
            </w:r>
          </w:p>
        </w:tc>
        <w:tc>
          <w:tcPr>
            <w:tcW w:w="3780"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项目自启动以来，已成功举办了北京城市副中心文旅产业招商推介会、产业之旅和项目对接会各一场，按计划均已完成。通过这些活动，吸引了大量优质企业和资本的关注，还促进了</w:t>
            </w:r>
            <w:r>
              <w:rPr>
                <w:rFonts w:ascii="宋体" w:hAnsi="宋体" w:cs="宋体" w:hint="eastAsia"/>
                <w:kern w:val="0"/>
                <w:sz w:val="18"/>
                <w:szCs w:val="18"/>
              </w:rPr>
              <w:t>多个文旅项目的落地实施。</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5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101"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139"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885"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763"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55"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605"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56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54"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101"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139" w:type="dxa"/>
            <w:gridSpan w:val="3"/>
            <w:tcBorders>
              <w:top w:val="single" w:sz="4" w:space="0" w:color="auto"/>
              <w:left w:val="nil"/>
              <w:bottom w:val="single" w:sz="4" w:space="0" w:color="auto"/>
              <w:right w:val="single" w:sz="4" w:space="0" w:color="auto"/>
            </w:tcBorders>
            <w:vAlign w:val="center"/>
          </w:tcPr>
          <w:p w:rsidR="00352E75" w:rsidRDefault="004B3C71">
            <w:pPr>
              <w:widowControl/>
              <w:jc w:val="left"/>
              <w:outlineLvl w:val="1"/>
              <w:rPr>
                <w:rFonts w:ascii="宋体" w:hAnsi="宋体" w:cs="宋体"/>
                <w:kern w:val="0"/>
                <w:sz w:val="18"/>
                <w:szCs w:val="18"/>
              </w:rPr>
            </w:pPr>
            <w:r>
              <w:rPr>
                <w:rFonts w:ascii="宋体" w:hAnsi="宋体" w:cs="宋体" w:hint="eastAsia"/>
                <w:kern w:val="0"/>
                <w:sz w:val="18"/>
                <w:szCs w:val="18"/>
              </w:rPr>
              <w:t>活动完成数量</w:t>
            </w:r>
          </w:p>
        </w:tc>
        <w:tc>
          <w:tcPr>
            <w:tcW w:w="885"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763"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855"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605"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85"/>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54"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1"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139"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对接邀约企业</w:t>
            </w:r>
          </w:p>
        </w:tc>
        <w:tc>
          <w:tcPr>
            <w:tcW w:w="885"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160</w:t>
            </w:r>
            <w:r>
              <w:rPr>
                <w:rFonts w:ascii="宋体" w:hAnsi="宋体" w:cs="宋体" w:hint="eastAsia"/>
                <w:kern w:val="0"/>
                <w:sz w:val="18"/>
                <w:szCs w:val="18"/>
              </w:rPr>
              <w:t>家</w:t>
            </w:r>
          </w:p>
        </w:tc>
        <w:tc>
          <w:tcPr>
            <w:tcW w:w="763"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202</w:t>
            </w:r>
            <w:r>
              <w:rPr>
                <w:rFonts w:ascii="宋体" w:hAnsi="宋体" w:cs="宋体" w:hint="eastAsia"/>
                <w:kern w:val="0"/>
                <w:sz w:val="18"/>
                <w:szCs w:val="18"/>
              </w:rPr>
              <w:t>家</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855"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605"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675"/>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54"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1"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139" w:type="dxa"/>
            <w:gridSpan w:val="3"/>
            <w:tcBorders>
              <w:top w:val="single" w:sz="4" w:space="0" w:color="auto"/>
              <w:left w:val="nil"/>
              <w:bottom w:val="single" w:sz="4" w:space="0" w:color="auto"/>
              <w:right w:val="single" w:sz="4" w:space="0" w:color="auto"/>
            </w:tcBorders>
            <w:vAlign w:val="center"/>
          </w:tcPr>
          <w:p w:rsidR="00352E75" w:rsidRDefault="004B3C71">
            <w:pPr>
              <w:pStyle w:val="2"/>
              <w:keepNext w:val="0"/>
              <w:keepLines w:val="0"/>
              <w:widowControl/>
              <w:shd w:val="clear" w:color="auto" w:fill="FFFFFF"/>
              <w:spacing w:before="200" w:beforeAutospacing="0" w:afterAutospacing="0"/>
              <w:jc w:val="left"/>
              <w:rPr>
                <w:rFonts w:ascii="宋体" w:eastAsia="宋体" w:hAnsi="宋体" w:cs="宋体"/>
                <w:b w:val="0"/>
                <w:sz w:val="18"/>
                <w:szCs w:val="18"/>
              </w:rPr>
            </w:pPr>
            <w:r>
              <w:rPr>
                <w:rFonts w:ascii="宋体" w:eastAsia="宋体" w:hAnsi="宋体" w:cs="宋体" w:hint="eastAsia"/>
                <w:b w:val="0"/>
                <w:sz w:val="18"/>
                <w:szCs w:val="18"/>
              </w:rPr>
              <w:t>持续追踪反馈</w:t>
            </w:r>
          </w:p>
          <w:p w:rsidR="00352E75" w:rsidRDefault="00352E75">
            <w:pPr>
              <w:widowControl/>
              <w:jc w:val="left"/>
              <w:rPr>
                <w:rFonts w:ascii="宋体" w:hAnsi="宋体" w:cs="宋体"/>
                <w:kern w:val="0"/>
                <w:sz w:val="18"/>
                <w:szCs w:val="18"/>
              </w:rPr>
            </w:pPr>
          </w:p>
        </w:tc>
        <w:tc>
          <w:tcPr>
            <w:tcW w:w="885"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个月</w:t>
            </w:r>
          </w:p>
        </w:tc>
        <w:tc>
          <w:tcPr>
            <w:tcW w:w="763"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个月</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855"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605"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624"/>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54"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1"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139" w:type="dxa"/>
            <w:gridSpan w:val="3"/>
            <w:tcBorders>
              <w:top w:val="single" w:sz="4" w:space="0" w:color="auto"/>
              <w:left w:val="nil"/>
              <w:bottom w:val="single" w:sz="4" w:space="0" w:color="auto"/>
              <w:right w:val="single" w:sz="4" w:space="0" w:color="auto"/>
            </w:tcBorders>
            <w:vAlign w:val="center"/>
          </w:tcPr>
          <w:p w:rsidR="00352E75" w:rsidRDefault="004B3C71">
            <w:pPr>
              <w:widowControl/>
              <w:jc w:val="left"/>
              <w:rPr>
                <w:rFonts w:ascii="宋体" w:hAnsi="宋体" w:cs="宋体"/>
                <w:kern w:val="0"/>
                <w:sz w:val="18"/>
                <w:szCs w:val="18"/>
              </w:rPr>
            </w:pPr>
            <w:r>
              <w:rPr>
                <w:rFonts w:ascii="宋体" w:hAnsi="宋体" w:cs="宋体" w:hint="eastAsia"/>
                <w:kern w:val="0"/>
                <w:sz w:val="18"/>
                <w:szCs w:val="18"/>
              </w:rPr>
              <w:t>活动完成率（</w:t>
            </w:r>
            <w:r>
              <w:rPr>
                <w:rFonts w:ascii="宋体" w:hAnsi="宋体" w:cs="宋体" w:hint="eastAsia"/>
                <w:kern w:val="0"/>
                <w:sz w:val="18"/>
                <w:szCs w:val="18"/>
              </w:rPr>
              <w:t>%</w:t>
            </w:r>
            <w:r>
              <w:rPr>
                <w:rFonts w:ascii="宋体" w:hAnsi="宋体" w:cs="宋体" w:hint="eastAsia"/>
                <w:kern w:val="0"/>
                <w:sz w:val="18"/>
                <w:szCs w:val="18"/>
              </w:rPr>
              <w:t>）</w:t>
            </w:r>
          </w:p>
        </w:tc>
        <w:tc>
          <w:tcPr>
            <w:tcW w:w="885"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63"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855"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605"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55"/>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54"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1"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139"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各类工作完成及时率（</w:t>
            </w:r>
            <w:r>
              <w:rPr>
                <w:rFonts w:ascii="宋体" w:hAnsi="宋体" w:cs="宋体" w:hint="eastAsia"/>
                <w:kern w:val="0"/>
                <w:sz w:val="18"/>
                <w:szCs w:val="18"/>
              </w:rPr>
              <w:t>%</w:t>
            </w:r>
            <w:r>
              <w:rPr>
                <w:rFonts w:ascii="宋体" w:hAnsi="宋体" w:cs="宋体" w:hint="eastAsia"/>
                <w:kern w:val="0"/>
                <w:sz w:val="18"/>
                <w:szCs w:val="18"/>
              </w:rPr>
              <w:t>）</w:t>
            </w:r>
          </w:p>
        </w:tc>
        <w:tc>
          <w:tcPr>
            <w:tcW w:w="885"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63"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5"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605"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5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54"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1"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139"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成本控制率（</w:t>
            </w:r>
            <w:r>
              <w:rPr>
                <w:rFonts w:ascii="宋体" w:hAnsi="宋体" w:cs="宋体" w:hint="eastAsia"/>
                <w:kern w:val="0"/>
                <w:sz w:val="18"/>
                <w:szCs w:val="18"/>
              </w:rPr>
              <w:t>%</w:t>
            </w:r>
            <w:r>
              <w:rPr>
                <w:rFonts w:ascii="宋体" w:hAnsi="宋体" w:cs="宋体" w:hint="eastAsia"/>
                <w:kern w:val="0"/>
                <w:sz w:val="18"/>
                <w:szCs w:val="18"/>
              </w:rPr>
              <w:t>）</w:t>
            </w:r>
          </w:p>
        </w:tc>
        <w:tc>
          <w:tcPr>
            <w:tcW w:w="885"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63"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5"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605"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869"/>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54"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101"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39"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吸引</w:t>
            </w:r>
            <w:r>
              <w:rPr>
                <w:rFonts w:ascii="宋体" w:hAnsi="宋体" w:cs="宋体"/>
                <w:kern w:val="0"/>
                <w:sz w:val="18"/>
                <w:szCs w:val="18"/>
              </w:rPr>
              <w:t>优质企业和资本的关注，推动了文旅项目的落地实施</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t>）</w:t>
            </w:r>
          </w:p>
        </w:tc>
        <w:tc>
          <w:tcPr>
            <w:tcW w:w="885"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63"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5"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605"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75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54"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1"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39"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招商系列活动</w:t>
            </w:r>
            <w:r>
              <w:rPr>
                <w:rFonts w:ascii="宋体" w:hAnsi="宋体" w:cs="宋体" w:hint="eastAsia"/>
                <w:kern w:val="0"/>
                <w:sz w:val="18"/>
                <w:szCs w:val="18"/>
              </w:rPr>
              <w:t>提升北京城市副中心文旅产业的知名度和影响力</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t>）</w:t>
            </w:r>
          </w:p>
        </w:tc>
        <w:tc>
          <w:tcPr>
            <w:tcW w:w="885"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63"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5"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605"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142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54"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1"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139"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推动文旅产业的绿色发展</w:t>
            </w:r>
            <w:r>
              <w:rPr>
                <w:rFonts w:ascii="宋体" w:hAnsi="宋体" w:cs="宋体" w:hint="eastAsia"/>
                <w:kern w:val="0"/>
                <w:sz w:val="18"/>
                <w:szCs w:val="18"/>
              </w:rPr>
              <w:t>，促进了资源的节约和环境的保护</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t>）</w:t>
            </w:r>
          </w:p>
        </w:tc>
        <w:tc>
          <w:tcPr>
            <w:tcW w:w="885"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63"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855"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4.5</w:t>
            </w:r>
          </w:p>
        </w:tc>
        <w:tc>
          <w:tcPr>
            <w:tcW w:w="1605"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活动现场未实现无纸化。将进一步开发和利用线上资源与信息，促进绿色发展</w:t>
            </w:r>
          </w:p>
        </w:tc>
      </w:tr>
      <w:tr w:rsidR="00352E75">
        <w:trPr>
          <w:trHeight w:hRule="exact" w:val="926"/>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54"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139"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持续的服务和跟踪，推动文旅产业的持续快速发展</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t>）</w:t>
            </w:r>
          </w:p>
        </w:tc>
        <w:tc>
          <w:tcPr>
            <w:tcW w:w="885"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63"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855"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605"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85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54" w:type="dxa"/>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101"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139"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参会人员满意度</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t>）</w:t>
            </w:r>
          </w:p>
        </w:tc>
        <w:tc>
          <w:tcPr>
            <w:tcW w:w="885"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90%</w:t>
            </w:r>
          </w:p>
        </w:tc>
        <w:tc>
          <w:tcPr>
            <w:tcW w:w="763"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92%</w:t>
            </w:r>
          </w:p>
        </w:tc>
        <w:tc>
          <w:tcPr>
            <w:tcW w:w="557" w:type="dxa"/>
            <w:gridSpan w:val="2"/>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55"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605"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55"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99.3</w:t>
            </w:r>
          </w:p>
        </w:tc>
        <w:tc>
          <w:tcPr>
            <w:tcW w:w="1605"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rPr>
          <w:rFonts w:ascii="黑体" w:eastAsia="黑体" w:hAnsi="黑体"/>
          <w:sz w:val="32"/>
          <w:szCs w:val="32"/>
        </w:rPr>
      </w:pPr>
    </w:p>
    <w:tbl>
      <w:tblPr>
        <w:tblW w:w="8676" w:type="dxa"/>
        <w:jc w:val="center"/>
        <w:tblLook w:val="04A0" w:firstRow="1" w:lastRow="0" w:firstColumn="1" w:lastColumn="0" w:noHBand="0" w:noVBand="1"/>
      </w:tblPr>
      <w:tblGrid>
        <w:gridCol w:w="587"/>
        <w:gridCol w:w="816"/>
        <w:gridCol w:w="855"/>
        <w:gridCol w:w="1098"/>
        <w:gridCol w:w="1173"/>
        <w:gridCol w:w="1181"/>
        <w:gridCol w:w="673"/>
        <w:gridCol w:w="949"/>
        <w:gridCol w:w="1344"/>
      </w:tblGrid>
      <w:tr w:rsidR="00352E75">
        <w:trPr>
          <w:trHeight w:val="280"/>
          <w:jc w:val="center"/>
        </w:trPr>
        <w:tc>
          <w:tcPr>
            <w:tcW w:w="1403" w:type="dxa"/>
            <w:gridSpan w:val="2"/>
            <w:tcBorders>
              <w:top w:val="nil"/>
              <w:left w:val="nil"/>
              <w:bottom w:val="nil"/>
              <w:right w:val="single" w:sz="4" w:space="0" w:color="auto"/>
            </w:tcBorders>
            <w:shd w:val="clear" w:color="auto" w:fill="auto"/>
            <w:vAlign w:val="center"/>
          </w:tcPr>
          <w:p w:rsidR="00352E75" w:rsidRDefault="00352E75"/>
        </w:tc>
        <w:tc>
          <w:tcPr>
            <w:tcW w:w="7273" w:type="dxa"/>
            <w:gridSpan w:val="7"/>
            <w:tcBorders>
              <w:top w:val="nil"/>
              <w:left w:val="nil"/>
              <w:bottom w:val="nil"/>
              <w:right w:val="nil"/>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b/>
                <w:bCs/>
                <w:kern w:val="0"/>
                <w:sz w:val="32"/>
                <w:szCs w:val="32"/>
              </w:rPr>
              <w:t>项目支出绩效自评表</w:t>
            </w:r>
          </w:p>
        </w:tc>
      </w:tr>
      <w:tr w:rsidR="00352E75">
        <w:trPr>
          <w:trHeight w:val="280"/>
          <w:jc w:val="center"/>
        </w:trPr>
        <w:tc>
          <w:tcPr>
            <w:tcW w:w="1403" w:type="dxa"/>
            <w:gridSpan w:val="2"/>
            <w:tcBorders>
              <w:top w:val="nil"/>
              <w:left w:val="nil"/>
              <w:bottom w:val="single" w:sz="4" w:space="0" w:color="auto"/>
              <w:right w:val="single" w:sz="4" w:space="0" w:color="auto"/>
            </w:tcBorders>
            <w:shd w:val="clear" w:color="auto" w:fill="auto"/>
            <w:vAlign w:val="center"/>
          </w:tcPr>
          <w:p w:rsidR="00352E75" w:rsidRDefault="00352E75">
            <w:pPr>
              <w:widowControl/>
              <w:jc w:val="center"/>
              <w:rPr>
                <w:rFonts w:ascii="宋体" w:hAnsi="宋体" w:cs="宋体"/>
                <w:color w:val="000000"/>
                <w:kern w:val="0"/>
                <w:sz w:val="20"/>
                <w:szCs w:val="20"/>
              </w:rPr>
            </w:pPr>
          </w:p>
        </w:tc>
        <w:tc>
          <w:tcPr>
            <w:tcW w:w="7273" w:type="dxa"/>
            <w:gridSpan w:val="7"/>
            <w:tcBorders>
              <w:top w:val="nil"/>
              <w:left w:val="nil"/>
              <w:bottom w:val="single" w:sz="4" w:space="0" w:color="auto"/>
              <w:right w:val="nil"/>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kern w:val="0"/>
                <w:sz w:val="22"/>
              </w:rPr>
              <w:t>（</w:t>
            </w:r>
            <w:r>
              <w:rPr>
                <w:rFonts w:ascii="宋体" w:hAnsi="宋体" w:cs="宋体" w:hint="eastAsia"/>
                <w:kern w:val="0"/>
                <w:sz w:val="22"/>
              </w:rPr>
              <w:t xml:space="preserve">  </w:t>
            </w:r>
            <w:r>
              <w:rPr>
                <w:rFonts w:ascii="宋体" w:hAnsi="宋体" w:cs="宋体" w:hint="eastAsia"/>
                <w:kern w:val="0"/>
                <w:sz w:val="22"/>
              </w:rPr>
              <w:t>2024</w:t>
            </w:r>
            <w:r>
              <w:rPr>
                <w:rFonts w:ascii="宋体" w:hAnsi="宋体" w:cs="宋体" w:hint="eastAsia"/>
                <w:kern w:val="0"/>
                <w:sz w:val="22"/>
              </w:rPr>
              <w:t>年度）</w:t>
            </w:r>
          </w:p>
        </w:tc>
      </w:tr>
      <w:tr w:rsidR="00352E75">
        <w:trPr>
          <w:trHeight w:val="280"/>
          <w:jc w:val="center"/>
        </w:trPr>
        <w:tc>
          <w:tcPr>
            <w:tcW w:w="1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项目名称</w:t>
            </w:r>
          </w:p>
        </w:tc>
        <w:tc>
          <w:tcPr>
            <w:tcW w:w="7273" w:type="dxa"/>
            <w:gridSpan w:val="7"/>
            <w:tcBorders>
              <w:top w:val="single" w:sz="4" w:space="0" w:color="auto"/>
              <w:left w:val="nil"/>
              <w:bottom w:val="single" w:sz="4" w:space="0" w:color="auto"/>
              <w:right w:val="nil"/>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color w:val="000000"/>
                <w:kern w:val="0"/>
                <w:sz w:val="20"/>
                <w:szCs w:val="20"/>
              </w:rPr>
              <w:t>北京城市副中心酒店行业提升方案</w:t>
            </w:r>
          </w:p>
        </w:tc>
      </w:tr>
      <w:tr w:rsidR="00352E75">
        <w:trPr>
          <w:trHeight w:val="280"/>
          <w:jc w:val="center"/>
        </w:trPr>
        <w:tc>
          <w:tcPr>
            <w:tcW w:w="1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color w:val="000000"/>
                <w:kern w:val="0"/>
                <w:sz w:val="20"/>
                <w:szCs w:val="20"/>
              </w:rPr>
              <w:t>主管部门</w:t>
            </w:r>
          </w:p>
        </w:tc>
        <w:tc>
          <w:tcPr>
            <w:tcW w:w="3126"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color w:val="000000"/>
                <w:kern w:val="0"/>
                <w:sz w:val="20"/>
                <w:szCs w:val="20"/>
              </w:rPr>
              <w:t>北京市通州区文化和旅游局</w:t>
            </w:r>
          </w:p>
        </w:tc>
        <w:tc>
          <w:tcPr>
            <w:tcW w:w="0" w:type="auto"/>
            <w:tcBorders>
              <w:top w:val="single" w:sz="4" w:space="0" w:color="auto"/>
              <w:left w:val="nil"/>
              <w:bottom w:val="single" w:sz="4" w:space="0" w:color="auto"/>
              <w:right w:val="single" w:sz="4" w:space="0" w:color="000000"/>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color w:val="000000"/>
                <w:kern w:val="0"/>
                <w:sz w:val="20"/>
                <w:szCs w:val="20"/>
              </w:rPr>
              <w:t>实施单位</w:t>
            </w:r>
          </w:p>
        </w:tc>
        <w:tc>
          <w:tcPr>
            <w:tcW w:w="0" w:type="auto"/>
            <w:gridSpan w:val="3"/>
            <w:tcBorders>
              <w:top w:val="single" w:sz="4" w:space="0" w:color="auto"/>
              <w:left w:val="nil"/>
              <w:bottom w:val="single" w:sz="4" w:space="0" w:color="auto"/>
              <w:right w:val="nil"/>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color w:val="000000"/>
                <w:kern w:val="0"/>
                <w:sz w:val="20"/>
                <w:szCs w:val="20"/>
              </w:rPr>
              <w:t>北京市通州区文化和旅游局产业促进科</w:t>
            </w:r>
          </w:p>
        </w:tc>
      </w:tr>
      <w:tr w:rsidR="00352E75">
        <w:trPr>
          <w:trHeight w:val="280"/>
          <w:jc w:val="center"/>
        </w:trPr>
        <w:tc>
          <w:tcPr>
            <w:tcW w:w="140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项目资金</w:t>
            </w:r>
            <w:r>
              <w:rPr>
                <w:rFonts w:ascii="宋体" w:hAnsi="宋体" w:cs="宋体" w:hint="eastAsia"/>
                <w:color w:val="000000"/>
                <w:kern w:val="0"/>
                <w:sz w:val="20"/>
                <w:szCs w:val="20"/>
              </w:rPr>
              <w:br/>
            </w:r>
            <w:r>
              <w:rPr>
                <w:rFonts w:ascii="宋体" w:hAnsi="宋体" w:cs="宋体" w:hint="eastAsia"/>
                <w:color w:val="000000"/>
                <w:kern w:val="0"/>
                <w:sz w:val="20"/>
                <w:szCs w:val="20"/>
              </w:rPr>
              <w:t>（万元）</w:t>
            </w:r>
          </w:p>
        </w:tc>
        <w:tc>
          <w:tcPr>
            <w:tcW w:w="855"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color w:val="000000"/>
                <w:kern w:val="0"/>
                <w:sz w:val="20"/>
                <w:szCs w:val="20"/>
              </w:rPr>
              <w:t>年初预算数</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color w:val="000000"/>
                <w:kern w:val="0"/>
                <w:sz w:val="20"/>
                <w:szCs w:val="20"/>
              </w:rPr>
              <w:t>全年预算数</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color w:val="000000"/>
                <w:kern w:val="0"/>
                <w:sz w:val="20"/>
                <w:szCs w:val="20"/>
              </w:rPr>
              <w:t>全年执行数</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color w:val="000000"/>
                <w:kern w:val="0"/>
                <w:sz w:val="20"/>
                <w:szCs w:val="20"/>
              </w:rPr>
              <w:t>执行率</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color w:val="000000"/>
                <w:kern w:val="0"/>
                <w:sz w:val="20"/>
                <w:szCs w:val="20"/>
              </w:rPr>
              <w:t>得分</w:t>
            </w:r>
          </w:p>
        </w:tc>
      </w:tr>
      <w:tr w:rsidR="00352E75">
        <w:trPr>
          <w:trHeight w:val="280"/>
          <w:jc w:val="center"/>
        </w:trPr>
        <w:tc>
          <w:tcPr>
            <w:tcW w:w="1403"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jc w:val="left"/>
              <w:rPr>
                <w:rFonts w:ascii="宋体" w:hAnsi="宋体" w:cs="宋体"/>
                <w:color w:val="000000"/>
                <w:kern w:val="0"/>
                <w:sz w:val="20"/>
                <w:szCs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rPr>
                <w:rFonts w:ascii="宋体" w:hAnsi="宋体" w:cs="宋体"/>
                <w:color w:val="000000"/>
                <w:kern w:val="0"/>
                <w:sz w:val="20"/>
                <w:szCs w:val="20"/>
              </w:rPr>
            </w:pPr>
            <w:r>
              <w:rPr>
                <w:rFonts w:ascii="宋体" w:hAnsi="宋体" w:cs="宋体" w:hint="eastAsia"/>
                <w:color w:val="000000"/>
                <w:kern w:val="0"/>
                <w:sz w:val="20"/>
                <w:szCs w:val="20"/>
              </w:rPr>
              <w:t>年度资金总额</w:t>
            </w:r>
          </w:p>
        </w:tc>
        <w:tc>
          <w:tcPr>
            <w:tcW w:w="0" w:type="auto"/>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0.00 </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44.86 </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44.50 </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99.20%</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9.92 </w:t>
            </w:r>
          </w:p>
        </w:tc>
      </w:tr>
      <w:tr w:rsidR="00352E75">
        <w:trPr>
          <w:trHeight w:val="280"/>
          <w:jc w:val="center"/>
        </w:trPr>
        <w:tc>
          <w:tcPr>
            <w:tcW w:w="1403"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jc w:val="left"/>
              <w:rPr>
                <w:rFonts w:ascii="宋体" w:hAnsi="宋体" w:cs="宋体"/>
                <w:color w:val="000000"/>
                <w:kern w:val="0"/>
                <w:sz w:val="20"/>
                <w:szCs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color w:val="000000"/>
                <w:kern w:val="0"/>
                <w:sz w:val="20"/>
                <w:szCs w:val="20"/>
              </w:rPr>
              <w:t>其中：当年财政拨款</w:t>
            </w:r>
          </w:p>
        </w:tc>
        <w:tc>
          <w:tcPr>
            <w:tcW w:w="0" w:type="auto"/>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0.00 </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44.86 </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44.50 </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99.20%</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val="280"/>
          <w:jc w:val="center"/>
        </w:trPr>
        <w:tc>
          <w:tcPr>
            <w:tcW w:w="1403"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jc w:val="left"/>
              <w:rPr>
                <w:rFonts w:ascii="宋体" w:hAnsi="宋体" w:cs="宋体"/>
                <w:color w:val="000000"/>
                <w:kern w:val="0"/>
                <w:sz w:val="20"/>
                <w:szCs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上年结转资金</w:t>
            </w:r>
          </w:p>
        </w:tc>
        <w:tc>
          <w:tcPr>
            <w:tcW w:w="0" w:type="auto"/>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0.00 </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val="280"/>
          <w:jc w:val="center"/>
        </w:trPr>
        <w:tc>
          <w:tcPr>
            <w:tcW w:w="1403"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jc w:val="left"/>
              <w:rPr>
                <w:rFonts w:ascii="宋体" w:hAnsi="宋体" w:cs="宋体"/>
                <w:color w:val="000000"/>
                <w:kern w:val="0"/>
                <w:sz w:val="20"/>
                <w:szCs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其他资金</w:t>
            </w:r>
          </w:p>
        </w:tc>
        <w:tc>
          <w:tcPr>
            <w:tcW w:w="0" w:type="auto"/>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val="28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color w:val="000000"/>
                <w:kern w:val="0"/>
                <w:sz w:val="20"/>
                <w:szCs w:val="20"/>
              </w:rPr>
              <w:t>年度总体目标</w:t>
            </w:r>
          </w:p>
        </w:tc>
        <w:tc>
          <w:tcPr>
            <w:tcW w:w="3942" w:type="dxa"/>
            <w:gridSpan w:val="4"/>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0" w:type="auto"/>
            <w:gridSpan w:val="4"/>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val="1220"/>
          <w:jc w:val="center"/>
        </w:trPr>
        <w:tc>
          <w:tcPr>
            <w:tcW w:w="0" w:type="auto"/>
            <w:vMerge/>
            <w:tcBorders>
              <w:top w:val="nil"/>
              <w:left w:val="single" w:sz="4" w:space="0" w:color="auto"/>
              <w:bottom w:val="single" w:sz="4" w:space="0" w:color="auto"/>
              <w:right w:val="single" w:sz="4" w:space="0" w:color="auto"/>
            </w:tcBorders>
            <w:vAlign w:val="center"/>
          </w:tcPr>
          <w:p w:rsidR="00352E75" w:rsidRDefault="00352E75">
            <w:pPr>
              <w:widowControl/>
              <w:jc w:val="left"/>
              <w:rPr>
                <w:rFonts w:ascii="宋体" w:hAnsi="宋体" w:cs="宋体"/>
                <w:color w:val="000000"/>
                <w:kern w:val="0"/>
                <w:sz w:val="20"/>
                <w:szCs w:val="20"/>
              </w:rPr>
            </w:pPr>
          </w:p>
        </w:tc>
        <w:tc>
          <w:tcPr>
            <w:tcW w:w="3942" w:type="dxa"/>
            <w:gridSpan w:val="4"/>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以合理规划酒店布局，挖掘存量酒店营收潜力和吸引增量酒店落地，提升财源建设质量为目标，通过摸清副中心酒店资源存量和行业发展现状，科学研判未来副中心酒店市场需求，吸引高品质酒店落地，有效弥补副中心高端酒店资源短板，助力副中心文旅产业高质量发展。</w:t>
            </w:r>
          </w:p>
        </w:tc>
        <w:tc>
          <w:tcPr>
            <w:tcW w:w="0" w:type="auto"/>
            <w:gridSpan w:val="4"/>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完成《北京城市副中心酒店行业发展引导规划报告》</w:t>
            </w:r>
            <w:r>
              <w:rPr>
                <w:rFonts w:ascii="宋体" w:hAnsi="宋体" w:cs="宋体" w:hint="eastAsia"/>
                <w:kern w:val="0"/>
                <w:sz w:val="18"/>
                <w:szCs w:val="18"/>
              </w:rPr>
              <w:t>1</w:t>
            </w:r>
            <w:r>
              <w:rPr>
                <w:rFonts w:ascii="宋体" w:hAnsi="宋体" w:cs="宋体" w:hint="eastAsia"/>
                <w:kern w:val="0"/>
                <w:sz w:val="18"/>
                <w:szCs w:val="18"/>
              </w:rPr>
              <w:t>个、相关媒体宣传报道</w:t>
            </w:r>
            <w:r>
              <w:rPr>
                <w:rFonts w:ascii="宋体" w:hAnsi="宋体" w:cs="宋体" w:hint="eastAsia"/>
                <w:kern w:val="0"/>
                <w:sz w:val="18"/>
                <w:szCs w:val="18"/>
              </w:rPr>
              <w:t>20</w:t>
            </w:r>
            <w:r>
              <w:rPr>
                <w:rFonts w:ascii="宋体" w:hAnsi="宋体" w:cs="宋体" w:hint="eastAsia"/>
                <w:kern w:val="0"/>
                <w:sz w:val="18"/>
                <w:szCs w:val="18"/>
              </w:rPr>
              <w:t>个、北京城市副中心酒店行业培训场次</w:t>
            </w:r>
            <w:r>
              <w:rPr>
                <w:rFonts w:ascii="宋体" w:hAnsi="宋体" w:cs="宋体" w:hint="eastAsia"/>
                <w:kern w:val="0"/>
                <w:sz w:val="18"/>
                <w:szCs w:val="18"/>
              </w:rPr>
              <w:t>3</w:t>
            </w:r>
            <w:r>
              <w:rPr>
                <w:rFonts w:ascii="宋体" w:hAnsi="宋体" w:cs="宋体" w:hint="eastAsia"/>
                <w:kern w:val="0"/>
                <w:sz w:val="18"/>
                <w:szCs w:val="18"/>
              </w:rPr>
              <w:t>场（</w:t>
            </w:r>
            <w:r>
              <w:rPr>
                <w:rFonts w:ascii="宋体" w:hAnsi="宋体" w:cs="宋体" w:hint="eastAsia"/>
                <w:kern w:val="0"/>
                <w:sz w:val="18"/>
                <w:szCs w:val="18"/>
              </w:rPr>
              <w:t>3</w:t>
            </w:r>
            <w:r>
              <w:rPr>
                <w:rFonts w:ascii="宋体" w:hAnsi="宋体" w:cs="宋体" w:hint="eastAsia"/>
                <w:kern w:val="0"/>
                <w:sz w:val="18"/>
                <w:szCs w:val="18"/>
              </w:rPr>
              <w:t>个半天）。</w:t>
            </w:r>
          </w:p>
        </w:tc>
      </w:tr>
      <w:tr w:rsidR="00352E75">
        <w:trPr>
          <w:trHeight w:val="319"/>
          <w:jc w:val="center"/>
        </w:trPr>
        <w:tc>
          <w:tcPr>
            <w:tcW w:w="0" w:type="auto"/>
            <w:vMerge w:val="restart"/>
            <w:tcBorders>
              <w:top w:val="nil"/>
              <w:left w:val="single" w:sz="4" w:space="0" w:color="auto"/>
              <w:bottom w:val="nil"/>
              <w:right w:val="single" w:sz="4" w:space="0" w:color="auto"/>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color w:val="000000"/>
                <w:kern w:val="0"/>
                <w:sz w:val="20"/>
                <w:szCs w:val="20"/>
              </w:rPr>
              <w:t>绩效指</w:t>
            </w:r>
            <w:r>
              <w:rPr>
                <w:rFonts w:ascii="宋体" w:hAnsi="宋体" w:cs="宋体" w:hint="eastAsia"/>
                <w:color w:val="000000"/>
                <w:kern w:val="0"/>
                <w:sz w:val="20"/>
                <w:szCs w:val="20"/>
              </w:rPr>
              <w:lastRenderedPageBreak/>
              <w:t>标</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一级指标</w:t>
            </w:r>
          </w:p>
        </w:tc>
        <w:tc>
          <w:tcPr>
            <w:tcW w:w="855" w:type="dxa"/>
            <w:vMerge w:val="restart"/>
            <w:tcBorders>
              <w:top w:val="nil"/>
              <w:left w:val="single" w:sz="4" w:space="0" w:color="auto"/>
              <w:bottom w:val="single" w:sz="4" w:space="0" w:color="auto"/>
              <w:right w:val="single" w:sz="4" w:space="0" w:color="auto"/>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color w:val="000000"/>
                <w:kern w:val="0"/>
                <w:sz w:val="20"/>
                <w:szCs w:val="20"/>
              </w:rPr>
              <w:t>二级指标</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年度指标值</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实际完成值</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val="319"/>
          <w:jc w:val="center"/>
        </w:trPr>
        <w:tc>
          <w:tcPr>
            <w:tcW w:w="0" w:type="auto"/>
            <w:vMerge/>
            <w:tcBorders>
              <w:top w:val="nil"/>
              <w:left w:val="single" w:sz="4" w:space="0" w:color="auto"/>
              <w:bottom w:val="nil"/>
              <w:right w:val="single" w:sz="4" w:space="0" w:color="auto"/>
            </w:tcBorders>
            <w:vAlign w:val="center"/>
          </w:tcPr>
          <w:p w:rsidR="00352E75" w:rsidRDefault="00352E75">
            <w:pPr>
              <w:widowControl/>
              <w:jc w:val="left"/>
              <w:rPr>
                <w:rFonts w:ascii="宋体" w:hAnsi="宋体" w:cs="宋体"/>
                <w:color w:val="000000"/>
                <w:kern w:val="0"/>
                <w:sz w:val="20"/>
                <w:szCs w:val="20"/>
              </w:rPr>
            </w:pPr>
          </w:p>
        </w:tc>
        <w:tc>
          <w:tcPr>
            <w:tcW w:w="816" w:type="dxa"/>
            <w:vMerge/>
            <w:tcBorders>
              <w:top w:val="nil"/>
              <w:left w:val="single" w:sz="4" w:space="0" w:color="auto"/>
              <w:bottom w:val="single" w:sz="4" w:space="0" w:color="auto"/>
              <w:right w:val="single" w:sz="4" w:space="0" w:color="auto"/>
            </w:tcBorders>
            <w:vAlign w:val="center"/>
          </w:tcPr>
          <w:p w:rsidR="00352E75" w:rsidRDefault="00352E75">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auto"/>
              <w:right w:val="single" w:sz="4" w:space="0" w:color="auto"/>
            </w:tcBorders>
            <w:vAlign w:val="center"/>
          </w:tcPr>
          <w:p w:rsidR="00352E75" w:rsidRDefault="00352E75">
            <w:pPr>
              <w:widowControl/>
              <w:jc w:val="left"/>
              <w:rPr>
                <w:rFonts w:ascii="宋体" w:hAnsi="宋体" w:cs="宋体"/>
                <w:color w:val="000000"/>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0" w:type="auto"/>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val="510"/>
          <w:jc w:val="center"/>
        </w:trPr>
        <w:tc>
          <w:tcPr>
            <w:tcW w:w="0" w:type="auto"/>
            <w:vMerge/>
            <w:tcBorders>
              <w:top w:val="nil"/>
              <w:left w:val="single" w:sz="4" w:space="0" w:color="auto"/>
              <w:bottom w:val="nil"/>
              <w:right w:val="single" w:sz="4" w:space="0" w:color="auto"/>
            </w:tcBorders>
            <w:vAlign w:val="center"/>
          </w:tcPr>
          <w:p w:rsidR="00352E75" w:rsidRDefault="00352E75">
            <w:pPr>
              <w:widowControl/>
              <w:jc w:val="left"/>
              <w:rPr>
                <w:rFonts w:ascii="宋体" w:hAnsi="宋体" w:cs="宋体"/>
                <w:color w:val="000000"/>
                <w:kern w:val="0"/>
                <w:sz w:val="20"/>
                <w:szCs w:val="20"/>
              </w:rPr>
            </w:pPr>
          </w:p>
        </w:tc>
        <w:tc>
          <w:tcPr>
            <w:tcW w:w="816" w:type="dxa"/>
            <w:vMerge w:val="restart"/>
            <w:tcBorders>
              <w:top w:val="nil"/>
              <w:left w:val="single" w:sz="4" w:space="0" w:color="auto"/>
              <w:bottom w:val="single" w:sz="4" w:space="0" w:color="000000"/>
              <w:right w:val="single" w:sz="4" w:space="0" w:color="auto"/>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color w:val="000000"/>
                <w:kern w:val="0"/>
                <w:sz w:val="20"/>
                <w:szCs w:val="20"/>
              </w:rPr>
              <w:t>产出指</w:t>
            </w:r>
            <w:r>
              <w:rPr>
                <w:rFonts w:ascii="宋体" w:hAnsi="宋体" w:cs="宋体" w:hint="eastAsia"/>
                <w:color w:val="000000"/>
                <w:kern w:val="0"/>
                <w:sz w:val="20"/>
                <w:szCs w:val="20"/>
              </w:rPr>
              <w:lastRenderedPageBreak/>
              <w:t>标</w:t>
            </w:r>
          </w:p>
        </w:tc>
        <w:tc>
          <w:tcPr>
            <w:tcW w:w="855" w:type="dxa"/>
            <w:vMerge w:val="restart"/>
            <w:tcBorders>
              <w:top w:val="nil"/>
              <w:left w:val="single" w:sz="4" w:space="0" w:color="auto"/>
              <w:bottom w:val="single" w:sz="4" w:space="0" w:color="000000"/>
              <w:right w:val="single" w:sz="4" w:space="0" w:color="auto"/>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数量指</w:t>
            </w:r>
            <w:r>
              <w:rPr>
                <w:rFonts w:ascii="宋体" w:hAnsi="宋体" w:cs="宋体" w:hint="eastAsia"/>
                <w:color w:val="000000"/>
                <w:kern w:val="0"/>
                <w:sz w:val="20"/>
                <w:szCs w:val="20"/>
              </w:rPr>
              <w:lastRenderedPageBreak/>
              <w:t>标</w:t>
            </w:r>
          </w:p>
        </w:tc>
        <w:tc>
          <w:tcPr>
            <w:tcW w:w="0" w:type="auto"/>
            <w:tcBorders>
              <w:top w:val="single" w:sz="4" w:space="0" w:color="auto"/>
              <w:left w:val="nil"/>
              <w:bottom w:val="single" w:sz="4" w:space="0" w:color="auto"/>
              <w:right w:val="single" w:sz="4" w:space="0" w:color="000000"/>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北京城市副中心酒</w:t>
            </w:r>
            <w:r>
              <w:rPr>
                <w:rFonts w:ascii="宋体" w:hAnsi="宋体" w:cs="宋体" w:hint="eastAsia"/>
                <w:kern w:val="0"/>
                <w:sz w:val="18"/>
                <w:szCs w:val="18"/>
              </w:rPr>
              <w:lastRenderedPageBreak/>
              <w:t>店行业发展引导规划报告</w:t>
            </w:r>
          </w:p>
        </w:tc>
        <w:tc>
          <w:tcPr>
            <w:tcW w:w="0" w:type="auto"/>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1</w:t>
            </w:r>
          </w:p>
        </w:tc>
        <w:tc>
          <w:tcPr>
            <w:tcW w:w="0" w:type="auto"/>
            <w:tcBorders>
              <w:top w:val="single" w:sz="4" w:space="0" w:color="auto"/>
              <w:left w:val="nil"/>
              <w:bottom w:val="single" w:sz="4" w:space="0" w:color="auto"/>
              <w:right w:val="single" w:sz="4" w:space="0" w:color="000000"/>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0" w:type="auto"/>
            <w:tcBorders>
              <w:top w:val="single" w:sz="4" w:space="0" w:color="auto"/>
              <w:left w:val="nil"/>
              <w:bottom w:val="single" w:sz="4" w:space="0" w:color="auto"/>
              <w:right w:val="single" w:sz="4" w:space="0" w:color="000000"/>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14</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p>
        </w:tc>
      </w:tr>
      <w:tr w:rsidR="00352E75">
        <w:trPr>
          <w:trHeight w:val="280"/>
          <w:jc w:val="center"/>
        </w:trPr>
        <w:tc>
          <w:tcPr>
            <w:tcW w:w="0" w:type="auto"/>
            <w:vMerge/>
            <w:tcBorders>
              <w:top w:val="nil"/>
              <w:left w:val="single" w:sz="4" w:space="0" w:color="auto"/>
              <w:bottom w:val="nil"/>
              <w:right w:val="single" w:sz="4" w:space="0" w:color="auto"/>
            </w:tcBorders>
            <w:vAlign w:val="center"/>
          </w:tcPr>
          <w:p w:rsidR="00352E75" w:rsidRDefault="00352E75">
            <w:pPr>
              <w:widowControl/>
              <w:jc w:val="left"/>
              <w:rPr>
                <w:rFonts w:ascii="宋体" w:hAnsi="宋体" w:cs="宋体"/>
                <w:color w:val="000000"/>
                <w:kern w:val="0"/>
                <w:sz w:val="20"/>
                <w:szCs w:val="20"/>
              </w:rPr>
            </w:pPr>
          </w:p>
        </w:tc>
        <w:tc>
          <w:tcPr>
            <w:tcW w:w="816" w:type="dxa"/>
            <w:vMerge/>
            <w:tcBorders>
              <w:top w:val="nil"/>
              <w:left w:val="single" w:sz="4" w:space="0" w:color="auto"/>
              <w:bottom w:val="single" w:sz="4" w:space="0" w:color="000000"/>
              <w:right w:val="single" w:sz="4" w:space="0" w:color="auto"/>
            </w:tcBorders>
            <w:vAlign w:val="center"/>
          </w:tcPr>
          <w:p w:rsidR="00352E75" w:rsidRDefault="00352E75">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tcPr>
          <w:p w:rsidR="00352E75" w:rsidRDefault="00352E75">
            <w:pPr>
              <w:widowControl/>
              <w:jc w:val="left"/>
              <w:rPr>
                <w:rFonts w:ascii="宋体" w:hAnsi="宋体" w:cs="宋体"/>
                <w:color w:val="000000"/>
                <w:kern w:val="0"/>
                <w:sz w:val="20"/>
                <w:szCs w:val="20"/>
              </w:rPr>
            </w:pPr>
          </w:p>
        </w:tc>
        <w:tc>
          <w:tcPr>
            <w:tcW w:w="0" w:type="auto"/>
            <w:tcBorders>
              <w:top w:val="single" w:sz="4" w:space="0" w:color="auto"/>
              <w:left w:val="nil"/>
              <w:bottom w:val="single" w:sz="4" w:space="0" w:color="auto"/>
              <w:right w:val="single" w:sz="4" w:space="0" w:color="000000"/>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相关媒体宣传平台不少于</w:t>
            </w:r>
          </w:p>
        </w:tc>
        <w:tc>
          <w:tcPr>
            <w:tcW w:w="0" w:type="auto"/>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single" w:sz="4" w:space="0" w:color="auto"/>
              <w:left w:val="nil"/>
              <w:bottom w:val="single" w:sz="4" w:space="0" w:color="auto"/>
              <w:right w:val="single" w:sz="4" w:space="0" w:color="000000"/>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0" w:type="auto"/>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0" w:type="auto"/>
            <w:tcBorders>
              <w:top w:val="single" w:sz="4" w:space="0" w:color="auto"/>
              <w:left w:val="nil"/>
              <w:bottom w:val="single" w:sz="4" w:space="0" w:color="auto"/>
              <w:right w:val="single" w:sz="4" w:space="0" w:color="000000"/>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p>
        </w:tc>
      </w:tr>
      <w:tr w:rsidR="00352E75">
        <w:trPr>
          <w:trHeight w:val="300"/>
          <w:jc w:val="center"/>
        </w:trPr>
        <w:tc>
          <w:tcPr>
            <w:tcW w:w="0" w:type="auto"/>
            <w:vMerge/>
            <w:tcBorders>
              <w:top w:val="nil"/>
              <w:left w:val="single" w:sz="4" w:space="0" w:color="auto"/>
              <w:bottom w:val="nil"/>
              <w:right w:val="single" w:sz="4" w:space="0" w:color="auto"/>
            </w:tcBorders>
            <w:vAlign w:val="center"/>
          </w:tcPr>
          <w:p w:rsidR="00352E75" w:rsidRDefault="00352E75">
            <w:pPr>
              <w:widowControl/>
              <w:jc w:val="left"/>
              <w:rPr>
                <w:rFonts w:ascii="宋体" w:hAnsi="宋体" w:cs="宋体"/>
                <w:color w:val="000000"/>
                <w:kern w:val="0"/>
                <w:sz w:val="20"/>
                <w:szCs w:val="20"/>
              </w:rPr>
            </w:pPr>
          </w:p>
        </w:tc>
        <w:tc>
          <w:tcPr>
            <w:tcW w:w="816" w:type="dxa"/>
            <w:vMerge/>
            <w:tcBorders>
              <w:top w:val="nil"/>
              <w:left w:val="single" w:sz="4" w:space="0" w:color="auto"/>
              <w:bottom w:val="single" w:sz="4" w:space="0" w:color="000000"/>
              <w:right w:val="single" w:sz="4" w:space="0" w:color="auto"/>
            </w:tcBorders>
            <w:vAlign w:val="center"/>
          </w:tcPr>
          <w:p w:rsidR="00352E75" w:rsidRDefault="00352E75">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tcPr>
          <w:p w:rsidR="00352E75" w:rsidRDefault="00352E75">
            <w:pPr>
              <w:widowControl/>
              <w:jc w:val="left"/>
              <w:rPr>
                <w:rFonts w:ascii="宋体" w:hAnsi="宋体" w:cs="宋体"/>
                <w:color w:val="000000"/>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北京城市副中心酒店行业培训场次不低于</w:t>
            </w:r>
          </w:p>
        </w:tc>
        <w:tc>
          <w:tcPr>
            <w:tcW w:w="0" w:type="auto"/>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single" w:sz="4" w:space="0" w:color="auto"/>
              <w:left w:val="nil"/>
              <w:bottom w:val="single" w:sz="4" w:space="0" w:color="auto"/>
              <w:right w:val="single" w:sz="4" w:space="0" w:color="000000"/>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0" w:type="auto"/>
            <w:tcBorders>
              <w:top w:val="single" w:sz="4" w:space="0" w:color="auto"/>
              <w:left w:val="nil"/>
              <w:bottom w:val="single" w:sz="4" w:space="0" w:color="auto"/>
              <w:right w:val="single" w:sz="4" w:space="0" w:color="000000"/>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p>
        </w:tc>
      </w:tr>
      <w:tr w:rsidR="00352E75">
        <w:trPr>
          <w:trHeight w:val="700"/>
          <w:jc w:val="center"/>
        </w:trPr>
        <w:tc>
          <w:tcPr>
            <w:tcW w:w="0" w:type="auto"/>
            <w:vMerge/>
            <w:tcBorders>
              <w:top w:val="nil"/>
              <w:left w:val="single" w:sz="4" w:space="0" w:color="auto"/>
              <w:bottom w:val="nil"/>
              <w:right w:val="single" w:sz="4" w:space="0" w:color="auto"/>
            </w:tcBorders>
            <w:vAlign w:val="center"/>
          </w:tcPr>
          <w:p w:rsidR="00352E75" w:rsidRDefault="00352E75">
            <w:pPr>
              <w:widowControl/>
              <w:jc w:val="left"/>
              <w:rPr>
                <w:rFonts w:ascii="宋体" w:hAnsi="宋体" w:cs="宋体"/>
                <w:color w:val="000000"/>
                <w:kern w:val="0"/>
                <w:sz w:val="20"/>
                <w:szCs w:val="20"/>
              </w:rPr>
            </w:pPr>
          </w:p>
        </w:tc>
        <w:tc>
          <w:tcPr>
            <w:tcW w:w="816" w:type="dxa"/>
            <w:vMerge/>
            <w:tcBorders>
              <w:top w:val="nil"/>
              <w:left w:val="single" w:sz="4" w:space="0" w:color="auto"/>
              <w:bottom w:val="single" w:sz="4" w:space="0" w:color="000000"/>
              <w:right w:val="single" w:sz="4" w:space="0" w:color="auto"/>
            </w:tcBorders>
            <w:vAlign w:val="center"/>
          </w:tcPr>
          <w:p w:rsidR="00352E75" w:rsidRDefault="00352E75">
            <w:pPr>
              <w:widowControl/>
              <w:jc w:val="left"/>
              <w:rPr>
                <w:rFonts w:ascii="宋体" w:hAnsi="宋体" w:cs="宋体"/>
                <w:color w:val="000000"/>
                <w:kern w:val="0"/>
                <w:sz w:val="20"/>
                <w:szCs w:val="20"/>
              </w:rPr>
            </w:pPr>
          </w:p>
        </w:tc>
        <w:tc>
          <w:tcPr>
            <w:tcW w:w="855" w:type="dxa"/>
            <w:tcBorders>
              <w:top w:val="nil"/>
              <w:left w:val="nil"/>
              <w:bottom w:val="single" w:sz="4" w:space="0" w:color="auto"/>
              <w:right w:val="single" w:sz="4" w:space="0" w:color="auto"/>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质量标准</w:t>
            </w:r>
          </w:p>
        </w:tc>
        <w:tc>
          <w:tcPr>
            <w:tcW w:w="0" w:type="auto"/>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报告编制质量达到政府公文发布的质量要求</w:t>
            </w:r>
          </w:p>
        </w:tc>
        <w:tc>
          <w:tcPr>
            <w:tcW w:w="0" w:type="auto"/>
            <w:tcBorders>
              <w:top w:val="single" w:sz="4" w:space="0" w:color="auto"/>
              <w:left w:val="nil"/>
              <w:bottom w:val="single" w:sz="4" w:space="0" w:color="auto"/>
              <w:right w:val="single" w:sz="4" w:space="0" w:color="000000"/>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优</w:t>
            </w:r>
          </w:p>
        </w:tc>
        <w:tc>
          <w:tcPr>
            <w:tcW w:w="0" w:type="auto"/>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single" w:sz="4" w:space="0" w:color="auto"/>
              <w:left w:val="nil"/>
              <w:bottom w:val="single" w:sz="4" w:space="0" w:color="auto"/>
              <w:right w:val="single" w:sz="4" w:space="0" w:color="000000"/>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single" w:sz="4" w:space="0" w:color="auto"/>
              <w:left w:val="nil"/>
              <w:bottom w:val="single" w:sz="4" w:space="0" w:color="auto"/>
              <w:right w:val="single" w:sz="4" w:space="0" w:color="000000"/>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p>
        </w:tc>
      </w:tr>
      <w:tr w:rsidR="00352E75">
        <w:trPr>
          <w:trHeight w:val="520"/>
          <w:jc w:val="center"/>
        </w:trPr>
        <w:tc>
          <w:tcPr>
            <w:tcW w:w="0" w:type="auto"/>
            <w:vMerge/>
            <w:tcBorders>
              <w:top w:val="nil"/>
              <w:left w:val="single" w:sz="4" w:space="0" w:color="auto"/>
              <w:bottom w:val="nil"/>
              <w:right w:val="single" w:sz="4" w:space="0" w:color="auto"/>
            </w:tcBorders>
            <w:vAlign w:val="center"/>
          </w:tcPr>
          <w:p w:rsidR="00352E75" w:rsidRDefault="00352E75">
            <w:pPr>
              <w:widowControl/>
              <w:jc w:val="left"/>
              <w:rPr>
                <w:rFonts w:ascii="宋体" w:hAnsi="宋体" w:cs="宋体"/>
                <w:color w:val="000000"/>
                <w:kern w:val="0"/>
                <w:sz w:val="20"/>
                <w:szCs w:val="20"/>
              </w:rPr>
            </w:pPr>
          </w:p>
        </w:tc>
        <w:tc>
          <w:tcPr>
            <w:tcW w:w="816" w:type="dxa"/>
            <w:vMerge/>
            <w:tcBorders>
              <w:top w:val="nil"/>
              <w:left w:val="single" w:sz="4" w:space="0" w:color="auto"/>
              <w:bottom w:val="single" w:sz="4" w:space="0" w:color="000000"/>
              <w:right w:val="single" w:sz="4" w:space="0" w:color="auto"/>
            </w:tcBorders>
            <w:vAlign w:val="center"/>
          </w:tcPr>
          <w:p w:rsidR="00352E75" w:rsidRDefault="00352E75">
            <w:pPr>
              <w:widowControl/>
              <w:jc w:val="left"/>
              <w:rPr>
                <w:rFonts w:ascii="宋体" w:hAnsi="宋体" w:cs="宋体"/>
                <w:color w:val="000000"/>
                <w:kern w:val="0"/>
                <w:sz w:val="20"/>
                <w:szCs w:val="20"/>
              </w:rPr>
            </w:pPr>
          </w:p>
        </w:tc>
        <w:tc>
          <w:tcPr>
            <w:tcW w:w="855" w:type="dxa"/>
            <w:tcBorders>
              <w:top w:val="nil"/>
              <w:left w:val="nil"/>
              <w:bottom w:val="single" w:sz="4" w:space="0" w:color="auto"/>
              <w:right w:val="single" w:sz="4" w:space="0" w:color="auto"/>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color w:val="000000"/>
                <w:kern w:val="0"/>
                <w:sz w:val="20"/>
                <w:szCs w:val="20"/>
              </w:rPr>
              <w:t>进度指标</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项目进度</w:t>
            </w:r>
          </w:p>
        </w:tc>
        <w:tc>
          <w:tcPr>
            <w:tcW w:w="0" w:type="auto"/>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w:t>
            </w:r>
            <w:r>
              <w:rPr>
                <w:rFonts w:ascii="宋体" w:hAnsi="宋体" w:cs="宋体" w:hint="eastAsia"/>
                <w:kern w:val="0"/>
                <w:sz w:val="18"/>
                <w:szCs w:val="18"/>
              </w:rPr>
              <w:t>12</w:t>
            </w:r>
            <w:r>
              <w:rPr>
                <w:rFonts w:ascii="宋体" w:hAnsi="宋体" w:cs="宋体" w:hint="eastAsia"/>
                <w:kern w:val="0"/>
                <w:sz w:val="18"/>
                <w:szCs w:val="18"/>
              </w:rPr>
              <w:t>月底前完成</w:t>
            </w:r>
          </w:p>
        </w:tc>
        <w:tc>
          <w:tcPr>
            <w:tcW w:w="0" w:type="auto"/>
            <w:tcBorders>
              <w:top w:val="single" w:sz="4" w:space="0" w:color="auto"/>
              <w:left w:val="nil"/>
              <w:bottom w:val="single" w:sz="4" w:space="0" w:color="auto"/>
              <w:right w:val="single" w:sz="4" w:space="0" w:color="000000"/>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r>
              <w:rPr>
                <w:rFonts w:ascii="宋体" w:hAnsi="宋体" w:cs="宋体" w:hint="eastAsia"/>
                <w:kern w:val="0"/>
                <w:sz w:val="18"/>
                <w:szCs w:val="18"/>
              </w:rPr>
              <w:t>月份</w:t>
            </w:r>
          </w:p>
        </w:tc>
        <w:tc>
          <w:tcPr>
            <w:tcW w:w="0" w:type="auto"/>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0" w:type="auto"/>
            <w:tcBorders>
              <w:top w:val="single" w:sz="4" w:space="0" w:color="auto"/>
              <w:left w:val="nil"/>
              <w:bottom w:val="single" w:sz="4" w:space="0" w:color="auto"/>
              <w:right w:val="single" w:sz="4" w:space="0" w:color="000000"/>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0" w:type="auto"/>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p>
        </w:tc>
      </w:tr>
      <w:tr w:rsidR="00352E75">
        <w:trPr>
          <w:trHeight w:val="520"/>
          <w:jc w:val="center"/>
        </w:trPr>
        <w:tc>
          <w:tcPr>
            <w:tcW w:w="0" w:type="auto"/>
            <w:vMerge/>
            <w:tcBorders>
              <w:top w:val="nil"/>
              <w:left w:val="single" w:sz="4" w:space="0" w:color="auto"/>
              <w:bottom w:val="nil"/>
              <w:right w:val="single" w:sz="4" w:space="0" w:color="auto"/>
            </w:tcBorders>
            <w:vAlign w:val="center"/>
          </w:tcPr>
          <w:p w:rsidR="00352E75" w:rsidRDefault="00352E75">
            <w:pPr>
              <w:widowControl/>
              <w:jc w:val="left"/>
              <w:rPr>
                <w:rFonts w:ascii="宋体" w:hAnsi="宋体" w:cs="宋体"/>
                <w:color w:val="000000"/>
                <w:kern w:val="0"/>
                <w:sz w:val="20"/>
                <w:szCs w:val="20"/>
              </w:rPr>
            </w:pPr>
          </w:p>
        </w:tc>
        <w:tc>
          <w:tcPr>
            <w:tcW w:w="816" w:type="dxa"/>
            <w:vMerge/>
            <w:tcBorders>
              <w:top w:val="nil"/>
              <w:left w:val="single" w:sz="4" w:space="0" w:color="auto"/>
              <w:bottom w:val="single" w:sz="4" w:space="0" w:color="000000"/>
              <w:right w:val="single" w:sz="4" w:space="0" w:color="auto"/>
            </w:tcBorders>
            <w:vAlign w:val="center"/>
          </w:tcPr>
          <w:p w:rsidR="00352E75" w:rsidRDefault="00352E75">
            <w:pPr>
              <w:widowControl/>
              <w:jc w:val="left"/>
              <w:rPr>
                <w:rFonts w:ascii="宋体" w:hAnsi="宋体" w:cs="宋体"/>
                <w:color w:val="000000"/>
                <w:kern w:val="0"/>
                <w:sz w:val="20"/>
                <w:szCs w:val="20"/>
              </w:rPr>
            </w:pPr>
          </w:p>
        </w:tc>
        <w:tc>
          <w:tcPr>
            <w:tcW w:w="855" w:type="dxa"/>
            <w:tcBorders>
              <w:top w:val="nil"/>
              <w:left w:val="nil"/>
              <w:bottom w:val="single" w:sz="4" w:space="0" w:color="auto"/>
              <w:right w:val="single" w:sz="4" w:space="0" w:color="auto"/>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color w:val="000000"/>
                <w:kern w:val="0"/>
                <w:sz w:val="20"/>
                <w:szCs w:val="20"/>
              </w:rPr>
              <w:t>成本指标</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预算成本</w:t>
            </w:r>
          </w:p>
        </w:tc>
        <w:tc>
          <w:tcPr>
            <w:tcW w:w="0" w:type="auto"/>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控制在</w:t>
            </w:r>
            <w:r>
              <w:rPr>
                <w:rFonts w:ascii="宋体" w:hAnsi="宋体" w:cs="宋体" w:hint="eastAsia"/>
                <w:kern w:val="0"/>
                <w:sz w:val="18"/>
                <w:szCs w:val="18"/>
              </w:rPr>
              <w:t>46.76</w:t>
            </w:r>
            <w:r>
              <w:rPr>
                <w:rFonts w:ascii="宋体" w:hAnsi="宋体" w:cs="宋体" w:hint="eastAsia"/>
                <w:kern w:val="0"/>
                <w:sz w:val="18"/>
                <w:szCs w:val="18"/>
              </w:rPr>
              <w:t>万元以内</w:t>
            </w:r>
          </w:p>
        </w:tc>
        <w:tc>
          <w:tcPr>
            <w:tcW w:w="0" w:type="auto"/>
            <w:tcBorders>
              <w:top w:val="single" w:sz="4" w:space="0" w:color="auto"/>
              <w:left w:val="nil"/>
              <w:bottom w:val="single" w:sz="4" w:space="0" w:color="auto"/>
              <w:right w:val="single" w:sz="4" w:space="0" w:color="000000"/>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44.5</w:t>
            </w:r>
          </w:p>
        </w:tc>
        <w:tc>
          <w:tcPr>
            <w:tcW w:w="0" w:type="auto"/>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0" w:type="auto"/>
            <w:tcBorders>
              <w:top w:val="single" w:sz="4" w:space="0" w:color="auto"/>
              <w:left w:val="nil"/>
              <w:bottom w:val="single" w:sz="4" w:space="0" w:color="auto"/>
              <w:right w:val="single" w:sz="4" w:space="0" w:color="000000"/>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p>
        </w:tc>
      </w:tr>
      <w:tr w:rsidR="00352E75">
        <w:trPr>
          <w:trHeight w:val="300"/>
          <w:jc w:val="center"/>
        </w:trPr>
        <w:tc>
          <w:tcPr>
            <w:tcW w:w="0" w:type="auto"/>
            <w:vMerge/>
            <w:tcBorders>
              <w:top w:val="nil"/>
              <w:left w:val="single" w:sz="4" w:space="0" w:color="auto"/>
              <w:bottom w:val="nil"/>
              <w:right w:val="single" w:sz="4" w:space="0" w:color="auto"/>
            </w:tcBorders>
            <w:vAlign w:val="center"/>
          </w:tcPr>
          <w:p w:rsidR="00352E75" w:rsidRDefault="00352E75">
            <w:pPr>
              <w:widowControl/>
              <w:jc w:val="left"/>
              <w:rPr>
                <w:rFonts w:ascii="宋体" w:hAnsi="宋体" w:cs="宋体"/>
                <w:color w:val="000000"/>
                <w:kern w:val="0"/>
                <w:sz w:val="20"/>
                <w:szCs w:val="20"/>
              </w:rPr>
            </w:pPr>
          </w:p>
        </w:tc>
        <w:tc>
          <w:tcPr>
            <w:tcW w:w="816" w:type="dxa"/>
            <w:vMerge w:val="restart"/>
            <w:tcBorders>
              <w:top w:val="nil"/>
              <w:left w:val="single" w:sz="4" w:space="0" w:color="auto"/>
              <w:bottom w:val="single" w:sz="4" w:space="0" w:color="000000"/>
              <w:right w:val="single" w:sz="4" w:space="0" w:color="auto"/>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color w:val="000000"/>
                <w:kern w:val="0"/>
                <w:sz w:val="20"/>
                <w:szCs w:val="20"/>
              </w:rPr>
              <w:t>效益指标</w:t>
            </w:r>
          </w:p>
        </w:tc>
        <w:tc>
          <w:tcPr>
            <w:tcW w:w="855" w:type="dxa"/>
            <w:vMerge w:val="restart"/>
            <w:tcBorders>
              <w:top w:val="nil"/>
              <w:left w:val="single" w:sz="4" w:space="0" w:color="auto"/>
              <w:bottom w:val="single" w:sz="4" w:space="0" w:color="000000"/>
              <w:right w:val="single" w:sz="4" w:space="0" w:color="auto"/>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color w:val="000000"/>
                <w:kern w:val="0"/>
                <w:sz w:val="20"/>
                <w:szCs w:val="20"/>
              </w:rPr>
              <w:t>效益指标</w:t>
            </w:r>
          </w:p>
        </w:tc>
        <w:tc>
          <w:tcPr>
            <w:tcW w:w="0" w:type="auto"/>
            <w:tcBorders>
              <w:top w:val="single" w:sz="4" w:space="0" w:color="auto"/>
              <w:left w:val="nil"/>
              <w:bottom w:val="single" w:sz="4" w:space="0" w:color="auto"/>
              <w:right w:val="single" w:sz="4" w:space="0" w:color="000000"/>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经济效益指标</w:t>
            </w:r>
          </w:p>
        </w:tc>
        <w:tc>
          <w:tcPr>
            <w:tcW w:w="0" w:type="auto"/>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提升副中心酒店行业发展水平</w:t>
            </w:r>
          </w:p>
        </w:tc>
        <w:tc>
          <w:tcPr>
            <w:tcW w:w="0" w:type="auto"/>
            <w:tcBorders>
              <w:top w:val="single" w:sz="4" w:space="0" w:color="auto"/>
              <w:left w:val="nil"/>
              <w:bottom w:val="single" w:sz="4" w:space="0" w:color="auto"/>
              <w:right w:val="single" w:sz="4" w:space="0" w:color="000000"/>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优</w:t>
            </w:r>
          </w:p>
        </w:tc>
        <w:tc>
          <w:tcPr>
            <w:tcW w:w="0" w:type="auto"/>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single" w:sz="4" w:space="0" w:color="auto"/>
              <w:left w:val="nil"/>
              <w:bottom w:val="single" w:sz="4" w:space="0" w:color="auto"/>
              <w:right w:val="single" w:sz="4" w:space="0" w:color="000000"/>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p>
        </w:tc>
      </w:tr>
      <w:tr w:rsidR="00352E75">
        <w:trPr>
          <w:trHeight w:val="520"/>
          <w:jc w:val="center"/>
        </w:trPr>
        <w:tc>
          <w:tcPr>
            <w:tcW w:w="0" w:type="auto"/>
            <w:vMerge/>
            <w:tcBorders>
              <w:top w:val="nil"/>
              <w:left w:val="single" w:sz="4" w:space="0" w:color="auto"/>
              <w:bottom w:val="nil"/>
              <w:right w:val="single" w:sz="4" w:space="0" w:color="auto"/>
            </w:tcBorders>
            <w:vAlign w:val="center"/>
          </w:tcPr>
          <w:p w:rsidR="00352E75" w:rsidRDefault="00352E75">
            <w:pPr>
              <w:widowControl/>
              <w:jc w:val="left"/>
              <w:rPr>
                <w:rFonts w:ascii="宋体" w:hAnsi="宋体" w:cs="宋体"/>
                <w:color w:val="000000"/>
                <w:kern w:val="0"/>
                <w:sz w:val="20"/>
                <w:szCs w:val="20"/>
              </w:rPr>
            </w:pPr>
          </w:p>
        </w:tc>
        <w:tc>
          <w:tcPr>
            <w:tcW w:w="816" w:type="dxa"/>
            <w:vMerge/>
            <w:tcBorders>
              <w:top w:val="nil"/>
              <w:left w:val="single" w:sz="4" w:space="0" w:color="auto"/>
              <w:bottom w:val="single" w:sz="4" w:space="0" w:color="000000"/>
              <w:right w:val="single" w:sz="4" w:space="0" w:color="auto"/>
            </w:tcBorders>
            <w:vAlign w:val="center"/>
          </w:tcPr>
          <w:p w:rsidR="00352E75" w:rsidRDefault="00352E75">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tcPr>
          <w:p w:rsidR="00352E75" w:rsidRDefault="00352E75">
            <w:pPr>
              <w:widowControl/>
              <w:jc w:val="left"/>
              <w:rPr>
                <w:rFonts w:ascii="宋体" w:hAnsi="宋体" w:cs="宋体"/>
                <w:color w:val="000000"/>
                <w:kern w:val="0"/>
                <w:sz w:val="20"/>
                <w:szCs w:val="20"/>
              </w:rPr>
            </w:pPr>
          </w:p>
        </w:tc>
        <w:tc>
          <w:tcPr>
            <w:tcW w:w="0" w:type="auto"/>
            <w:tcBorders>
              <w:top w:val="single" w:sz="4" w:space="0" w:color="auto"/>
              <w:left w:val="nil"/>
              <w:bottom w:val="single" w:sz="4" w:space="0" w:color="auto"/>
              <w:right w:val="single" w:sz="4" w:space="0" w:color="000000"/>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社会效益指标</w:t>
            </w:r>
          </w:p>
        </w:tc>
        <w:tc>
          <w:tcPr>
            <w:tcW w:w="0" w:type="auto"/>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提升副中心旅游住宿综合配套水平整体提升</w:t>
            </w:r>
          </w:p>
        </w:tc>
        <w:tc>
          <w:tcPr>
            <w:tcW w:w="0" w:type="auto"/>
            <w:tcBorders>
              <w:top w:val="single" w:sz="4" w:space="0" w:color="auto"/>
              <w:left w:val="nil"/>
              <w:bottom w:val="single" w:sz="4" w:space="0" w:color="auto"/>
              <w:right w:val="single" w:sz="4" w:space="0" w:color="000000"/>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优</w:t>
            </w:r>
          </w:p>
        </w:tc>
        <w:tc>
          <w:tcPr>
            <w:tcW w:w="0" w:type="auto"/>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single" w:sz="4" w:space="0" w:color="auto"/>
              <w:left w:val="nil"/>
              <w:bottom w:val="single" w:sz="4" w:space="0" w:color="auto"/>
              <w:right w:val="single" w:sz="4" w:space="0" w:color="000000"/>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0" w:type="auto"/>
            <w:tcBorders>
              <w:top w:val="single" w:sz="4" w:space="0" w:color="auto"/>
              <w:left w:val="nil"/>
              <w:bottom w:val="single" w:sz="4" w:space="0" w:color="auto"/>
              <w:right w:val="single" w:sz="4" w:space="0" w:color="000000"/>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p>
        </w:tc>
      </w:tr>
      <w:tr w:rsidR="00352E75">
        <w:trPr>
          <w:trHeight w:val="520"/>
          <w:jc w:val="center"/>
        </w:trPr>
        <w:tc>
          <w:tcPr>
            <w:tcW w:w="0" w:type="auto"/>
            <w:vMerge/>
            <w:tcBorders>
              <w:top w:val="nil"/>
              <w:left w:val="single" w:sz="4" w:space="0" w:color="auto"/>
              <w:bottom w:val="nil"/>
              <w:right w:val="single" w:sz="4" w:space="0" w:color="auto"/>
            </w:tcBorders>
            <w:vAlign w:val="center"/>
          </w:tcPr>
          <w:p w:rsidR="00352E75" w:rsidRDefault="00352E75">
            <w:pPr>
              <w:widowControl/>
              <w:jc w:val="left"/>
              <w:rPr>
                <w:rFonts w:ascii="宋体" w:hAnsi="宋体" w:cs="宋体"/>
                <w:color w:val="000000"/>
                <w:kern w:val="0"/>
                <w:sz w:val="20"/>
                <w:szCs w:val="20"/>
              </w:rPr>
            </w:pPr>
          </w:p>
        </w:tc>
        <w:tc>
          <w:tcPr>
            <w:tcW w:w="816" w:type="dxa"/>
            <w:vMerge/>
            <w:tcBorders>
              <w:top w:val="nil"/>
              <w:left w:val="single" w:sz="4" w:space="0" w:color="auto"/>
              <w:bottom w:val="single" w:sz="4" w:space="0" w:color="000000"/>
              <w:right w:val="single" w:sz="4" w:space="0" w:color="auto"/>
            </w:tcBorders>
            <w:vAlign w:val="center"/>
          </w:tcPr>
          <w:p w:rsidR="00352E75" w:rsidRDefault="00352E75">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tcPr>
          <w:p w:rsidR="00352E75" w:rsidRDefault="00352E75">
            <w:pPr>
              <w:widowControl/>
              <w:jc w:val="left"/>
              <w:rPr>
                <w:rFonts w:ascii="宋体" w:hAnsi="宋体" w:cs="宋体"/>
                <w:color w:val="000000"/>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0" w:type="auto"/>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提升副中心酒店行业发展水平</w:t>
            </w:r>
          </w:p>
        </w:tc>
        <w:tc>
          <w:tcPr>
            <w:tcW w:w="0" w:type="auto"/>
            <w:tcBorders>
              <w:top w:val="single" w:sz="4" w:space="0" w:color="auto"/>
              <w:left w:val="nil"/>
              <w:bottom w:val="single" w:sz="4" w:space="0" w:color="auto"/>
              <w:right w:val="single" w:sz="4" w:space="0" w:color="000000"/>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优</w:t>
            </w:r>
          </w:p>
        </w:tc>
        <w:tc>
          <w:tcPr>
            <w:tcW w:w="0" w:type="auto"/>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0" w:type="auto"/>
            <w:tcBorders>
              <w:top w:val="single" w:sz="4" w:space="0" w:color="auto"/>
              <w:left w:val="nil"/>
              <w:bottom w:val="single" w:sz="4" w:space="0" w:color="auto"/>
              <w:right w:val="single" w:sz="4" w:space="0" w:color="000000"/>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single" w:sz="4" w:space="0" w:color="auto"/>
              <w:left w:val="nil"/>
              <w:bottom w:val="single" w:sz="4" w:space="0" w:color="auto"/>
              <w:right w:val="single" w:sz="4" w:space="0" w:color="000000"/>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p>
        </w:tc>
      </w:tr>
      <w:tr w:rsidR="00352E75">
        <w:trPr>
          <w:trHeight w:val="520"/>
          <w:jc w:val="center"/>
        </w:trPr>
        <w:tc>
          <w:tcPr>
            <w:tcW w:w="0" w:type="auto"/>
            <w:vMerge/>
            <w:tcBorders>
              <w:top w:val="nil"/>
              <w:left w:val="single" w:sz="4" w:space="0" w:color="auto"/>
              <w:bottom w:val="nil"/>
              <w:right w:val="single" w:sz="4" w:space="0" w:color="auto"/>
            </w:tcBorders>
            <w:vAlign w:val="center"/>
          </w:tcPr>
          <w:p w:rsidR="00352E75" w:rsidRDefault="00352E75">
            <w:pPr>
              <w:widowControl/>
              <w:jc w:val="left"/>
              <w:rPr>
                <w:rFonts w:ascii="宋体" w:hAnsi="宋体" w:cs="宋体"/>
                <w:color w:val="000000"/>
                <w:kern w:val="0"/>
                <w:sz w:val="20"/>
                <w:szCs w:val="20"/>
              </w:rPr>
            </w:pPr>
          </w:p>
        </w:tc>
        <w:tc>
          <w:tcPr>
            <w:tcW w:w="816" w:type="dxa"/>
            <w:tcBorders>
              <w:top w:val="nil"/>
              <w:left w:val="nil"/>
              <w:bottom w:val="single" w:sz="4" w:space="0" w:color="auto"/>
              <w:right w:val="single" w:sz="4" w:space="0" w:color="auto"/>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color w:val="000000"/>
                <w:kern w:val="0"/>
                <w:sz w:val="20"/>
                <w:szCs w:val="20"/>
              </w:rPr>
              <w:t>满意度指标</w:t>
            </w:r>
          </w:p>
        </w:tc>
        <w:tc>
          <w:tcPr>
            <w:tcW w:w="855" w:type="dxa"/>
            <w:tcBorders>
              <w:top w:val="nil"/>
              <w:left w:val="nil"/>
              <w:bottom w:val="single" w:sz="4" w:space="0" w:color="auto"/>
              <w:right w:val="single" w:sz="4" w:space="0" w:color="auto"/>
            </w:tcBorders>
            <w:shd w:val="clear" w:color="auto" w:fill="auto"/>
            <w:vAlign w:val="center"/>
          </w:tcPr>
          <w:p w:rsidR="00352E75" w:rsidRDefault="004B3C71">
            <w:pPr>
              <w:widowControl/>
              <w:jc w:val="center"/>
              <w:rPr>
                <w:rFonts w:ascii="宋体" w:hAnsi="宋体" w:cs="宋体"/>
                <w:color w:val="000000"/>
                <w:kern w:val="0"/>
                <w:sz w:val="20"/>
                <w:szCs w:val="20"/>
              </w:rPr>
            </w:pPr>
            <w:r>
              <w:rPr>
                <w:rFonts w:ascii="宋体" w:hAnsi="宋体" w:cs="宋体" w:hint="eastAsia"/>
                <w:color w:val="000000"/>
                <w:kern w:val="0"/>
                <w:sz w:val="20"/>
                <w:szCs w:val="20"/>
              </w:rPr>
              <w:t>服务对象满意度指标</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w:t>
            </w:r>
          </w:p>
        </w:tc>
        <w:tc>
          <w:tcPr>
            <w:tcW w:w="0" w:type="auto"/>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85%</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100.00%</w:t>
            </w:r>
          </w:p>
        </w:tc>
        <w:tc>
          <w:tcPr>
            <w:tcW w:w="0" w:type="auto"/>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single" w:sz="4" w:space="0" w:color="auto"/>
              <w:left w:val="nil"/>
              <w:bottom w:val="single" w:sz="4" w:space="0" w:color="auto"/>
              <w:right w:val="single" w:sz="4" w:space="0" w:color="000000"/>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p>
        </w:tc>
      </w:tr>
      <w:tr w:rsidR="00352E75">
        <w:trPr>
          <w:trHeight w:val="280"/>
          <w:jc w:val="center"/>
        </w:trPr>
        <w:tc>
          <w:tcPr>
            <w:tcW w:w="57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52E75" w:rsidRDefault="004B3C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总分</w:t>
            </w:r>
          </w:p>
        </w:tc>
        <w:tc>
          <w:tcPr>
            <w:tcW w:w="0" w:type="auto"/>
            <w:tcBorders>
              <w:top w:val="nil"/>
              <w:left w:val="nil"/>
              <w:bottom w:val="single" w:sz="4" w:space="0" w:color="auto"/>
              <w:right w:val="single" w:sz="4" w:space="0" w:color="auto"/>
            </w:tcBorders>
            <w:shd w:val="clear" w:color="auto" w:fill="auto"/>
            <w:vAlign w:val="center"/>
          </w:tcPr>
          <w:p w:rsidR="00352E75" w:rsidRDefault="004B3C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100</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93.92</w:t>
            </w:r>
            <w:r>
              <w:rPr>
                <w:rFonts w:ascii="宋体" w:hAnsi="宋体" w:cs="宋体" w:hint="eastAsia"/>
                <w:b/>
                <w:bCs/>
                <w:color w:val="000000"/>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bl>
    <w:p w:rsidR="00352E75" w:rsidRDefault="00352E75">
      <w:pPr>
        <w:rPr>
          <w:rFonts w:ascii="仿宋_GB2312" w:eastAsia="仿宋_GB2312"/>
          <w:sz w:val="32"/>
          <w:szCs w:val="32"/>
        </w:rPr>
      </w:pPr>
    </w:p>
    <w:p w:rsidR="00352E75" w:rsidRDefault="00352E75">
      <w:pPr>
        <w:pStyle w:val="a3"/>
        <w:ind w:firstLineChars="0" w:firstLine="0"/>
      </w:pPr>
    </w:p>
    <w:tbl>
      <w:tblPr>
        <w:tblW w:w="9571" w:type="dxa"/>
        <w:jc w:val="center"/>
        <w:tblLayout w:type="fixed"/>
        <w:tblLook w:val="04A0" w:firstRow="1" w:lastRow="0" w:firstColumn="1" w:lastColumn="0" w:noHBand="0" w:noVBand="1"/>
      </w:tblPr>
      <w:tblGrid>
        <w:gridCol w:w="576"/>
        <w:gridCol w:w="969"/>
        <w:gridCol w:w="1240"/>
        <w:gridCol w:w="742"/>
        <w:gridCol w:w="1114"/>
        <w:gridCol w:w="145"/>
        <w:gridCol w:w="1090"/>
        <w:gridCol w:w="23"/>
        <w:gridCol w:w="840"/>
        <w:gridCol w:w="194"/>
        <w:gridCol w:w="363"/>
        <w:gridCol w:w="408"/>
        <w:gridCol w:w="350"/>
        <w:gridCol w:w="486"/>
        <w:gridCol w:w="1016"/>
        <w:gridCol w:w="9"/>
        <w:gridCol w:w="6"/>
      </w:tblGrid>
      <w:tr w:rsidR="00352E75">
        <w:trPr>
          <w:trHeight w:hRule="exact" w:val="440"/>
          <w:jc w:val="center"/>
        </w:trPr>
        <w:tc>
          <w:tcPr>
            <w:tcW w:w="9571" w:type="dxa"/>
            <w:gridSpan w:val="17"/>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9571" w:type="dxa"/>
            <w:gridSpan w:val="17"/>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5"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8026" w:type="dxa"/>
            <w:gridSpan w:val="1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北京城市副中心重点文旅企业项目评估及产业决策咨询服务</w:t>
            </w:r>
          </w:p>
        </w:tc>
      </w:tr>
      <w:tr w:rsidR="00352E75">
        <w:trPr>
          <w:gridAfter w:val="2"/>
          <w:wAfter w:w="15" w:type="dxa"/>
          <w:trHeight w:hRule="exact" w:val="651"/>
          <w:jc w:val="center"/>
        </w:trPr>
        <w:tc>
          <w:tcPr>
            <w:tcW w:w="1545"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35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c>
          <w:tcPr>
            <w:tcW w:w="103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623"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color w:val="000000"/>
                <w:kern w:val="0"/>
                <w:sz w:val="20"/>
                <w:szCs w:val="20"/>
              </w:rPr>
              <w:t>北京市通州区文化和旅游局产业促进科</w:t>
            </w:r>
          </w:p>
        </w:tc>
      </w:tr>
      <w:tr w:rsidR="00352E75">
        <w:trPr>
          <w:gridAfter w:val="2"/>
          <w:wAfter w:w="15" w:type="dxa"/>
          <w:trHeight w:hRule="exact" w:val="291"/>
          <w:jc w:val="center"/>
        </w:trPr>
        <w:tc>
          <w:tcPr>
            <w:tcW w:w="1545"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354" w:type="dxa"/>
            <w:gridSpan w:val="6"/>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史迎春</w:t>
            </w:r>
          </w:p>
        </w:tc>
        <w:tc>
          <w:tcPr>
            <w:tcW w:w="1034"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623" w:type="dxa"/>
            <w:gridSpan w:val="5"/>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80880615</w:t>
            </w:r>
          </w:p>
        </w:tc>
      </w:tr>
      <w:tr w:rsidR="00352E75">
        <w:trPr>
          <w:gridAfter w:val="2"/>
          <w:wAfter w:w="15" w:type="dxa"/>
          <w:trHeight w:hRule="exact" w:val="559"/>
          <w:jc w:val="center"/>
        </w:trPr>
        <w:tc>
          <w:tcPr>
            <w:tcW w:w="1545"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982"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258"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全年预算数</w:t>
            </w:r>
          </w:p>
        </w:tc>
        <w:tc>
          <w:tcPr>
            <w:tcW w:w="103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101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gridAfter w:val="2"/>
          <w:wAfter w:w="15" w:type="dxa"/>
          <w:trHeight w:hRule="exact" w:val="291"/>
          <w:jc w:val="center"/>
        </w:trPr>
        <w:tc>
          <w:tcPr>
            <w:tcW w:w="1545"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98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35</w:t>
            </w:r>
            <w:r>
              <w:rPr>
                <w:rFonts w:ascii="宋体" w:hAnsi="宋体" w:cs="宋体" w:hint="eastAsia"/>
                <w:kern w:val="0"/>
                <w:sz w:val="18"/>
                <w:szCs w:val="18"/>
              </w:rPr>
              <w:t>万元</w:t>
            </w:r>
          </w:p>
        </w:tc>
        <w:tc>
          <w:tcPr>
            <w:tcW w:w="1258"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3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34.2</w:t>
            </w:r>
            <w:r>
              <w:rPr>
                <w:rFonts w:ascii="宋体" w:hAnsi="宋体" w:cs="宋体" w:hint="eastAsia"/>
                <w:kern w:val="0"/>
                <w:sz w:val="18"/>
                <w:szCs w:val="18"/>
              </w:rPr>
              <w:t>万元</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97.71%</w:t>
            </w:r>
          </w:p>
        </w:tc>
        <w:tc>
          <w:tcPr>
            <w:tcW w:w="101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9.8</w:t>
            </w:r>
          </w:p>
        </w:tc>
      </w:tr>
      <w:tr w:rsidR="00352E75">
        <w:trPr>
          <w:gridAfter w:val="2"/>
          <w:wAfter w:w="15" w:type="dxa"/>
          <w:trHeight w:hRule="exact" w:val="291"/>
          <w:jc w:val="center"/>
        </w:trPr>
        <w:tc>
          <w:tcPr>
            <w:tcW w:w="1545"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98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35</w:t>
            </w:r>
            <w:r>
              <w:rPr>
                <w:rFonts w:ascii="宋体" w:hAnsi="宋体" w:cs="宋体" w:hint="eastAsia"/>
                <w:kern w:val="0"/>
                <w:sz w:val="18"/>
                <w:szCs w:val="18"/>
              </w:rPr>
              <w:t>万元</w:t>
            </w:r>
          </w:p>
        </w:tc>
        <w:tc>
          <w:tcPr>
            <w:tcW w:w="1258" w:type="dxa"/>
            <w:gridSpan w:val="3"/>
            <w:tcBorders>
              <w:top w:val="nil"/>
              <w:left w:val="nil"/>
              <w:bottom w:val="single" w:sz="4" w:space="0" w:color="auto"/>
              <w:right w:val="single" w:sz="4" w:space="0" w:color="auto"/>
            </w:tcBorders>
            <w:shd w:val="clear" w:color="auto" w:fill="auto"/>
            <w:vAlign w:val="center"/>
          </w:tcPr>
          <w:p w:rsidR="00352E75" w:rsidRDefault="00352E75">
            <w:pPr>
              <w:widowControl/>
              <w:spacing w:line="240" w:lineRule="exact"/>
              <w:jc w:val="center"/>
              <w:rPr>
                <w:rFonts w:ascii="宋体" w:hAnsi="宋体" w:cs="宋体"/>
                <w:kern w:val="0"/>
                <w:sz w:val="18"/>
                <w:szCs w:val="18"/>
              </w:rPr>
            </w:pPr>
          </w:p>
        </w:tc>
        <w:tc>
          <w:tcPr>
            <w:tcW w:w="1034"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34.2</w:t>
            </w:r>
            <w:r>
              <w:rPr>
                <w:rFonts w:ascii="宋体" w:hAnsi="宋体" w:cs="宋体" w:hint="eastAsia"/>
                <w:kern w:val="0"/>
                <w:sz w:val="18"/>
                <w:szCs w:val="18"/>
              </w:rPr>
              <w:t>万元</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1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gridAfter w:val="2"/>
          <w:wAfter w:w="15" w:type="dxa"/>
          <w:trHeight w:hRule="exact" w:val="291"/>
          <w:jc w:val="center"/>
        </w:trPr>
        <w:tc>
          <w:tcPr>
            <w:tcW w:w="1545"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98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58"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34"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1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gridAfter w:val="2"/>
          <w:wAfter w:w="15" w:type="dxa"/>
          <w:trHeight w:hRule="exact" w:val="291"/>
          <w:jc w:val="center"/>
        </w:trPr>
        <w:tc>
          <w:tcPr>
            <w:tcW w:w="1545"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98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58"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34"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1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gridAfter w:val="2"/>
          <w:wAfter w:w="15" w:type="dxa"/>
          <w:trHeight w:hRule="exact" w:val="291"/>
          <w:jc w:val="center"/>
        </w:trPr>
        <w:tc>
          <w:tcPr>
            <w:tcW w:w="57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323"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657"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gridAfter w:val="2"/>
          <w:wAfter w:w="15" w:type="dxa"/>
          <w:trHeight w:hRule="exact" w:val="1770"/>
          <w:jc w:val="center"/>
        </w:trPr>
        <w:tc>
          <w:tcPr>
            <w:tcW w:w="57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323"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为落实《“四个一”招商工作机制实施方案》，持续推动北京城市副中心文化旅游产业高质量发展，结合通州区文化旅游产业发展的实际情况，开展重点文旅企业项目评估服务，并形成评估意见。同时为推动北京市通州区与河北省三河、大厂、香河三县市一体化高质量发展示范区的发展，按照《通北示范区产业图谱工作方案》的相关要求，开展通北示范区文化旅游产业图谱研究等决策咨询服务，为完成产业图谱绘制提供有效信息支撑。</w:t>
            </w:r>
          </w:p>
        </w:tc>
        <w:tc>
          <w:tcPr>
            <w:tcW w:w="3657"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根据项目需求开展相关研究，组织重点企业座谈交流，并赴北三县开展调研、开展专家评审等各项成果均已按照计划和要求实施完成。对重点企业、项目的综合评价作为《关于北京城市副中心促进文旅产业高质量发展的实施细则》的支持依据，根据实施细则对企业和项目进行了资金支持。</w:t>
            </w:r>
          </w:p>
        </w:tc>
      </w:tr>
      <w:tr w:rsidR="00352E75">
        <w:trPr>
          <w:gridAfter w:val="1"/>
          <w:wAfter w:w="6" w:type="dxa"/>
          <w:trHeight w:hRule="exact" w:val="517"/>
          <w:jc w:val="center"/>
        </w:trPr>
        <w:tc>
          <w:tcPr>
            <w:tcW w:w="576"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24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109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63"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758"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51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gridAfter w:val="1"/>
          <w:wAfter w:w="6" w:type="dxa"/>
          <w:trHeight w:hRule="exact" w:val="601"/>
          <w:jc w:val="center"/>
        </w:trPr>
        <w:tc>
          <w:tcPr>
            <w:tcW w:w="576"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240"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bookmarkStart w:id="23" w:name="OLE_LINK32"/>
            <w:r>
              <w:rPr>
                <w:rFonts w:ascii="宋体" w:hAnsi="宋体" w:cs="宋体" w:hint="eastAsia"/>
                <w:kern w:val="0"/>
                <w:sz w:val="18"/>
                <w:szCs w:val="18"/>
              </w:rPr>
              <w:t>重点文旅企业项目评估</w:t>
            </w:r>
            <w:bookmarkEnd w:id="23"/>
          </w:p>
        </w:tc>
        <w:tc>
          <w:tcPr>
            <w:tcW w:w="109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套</w:t>
            </w:r>
          </w:p>
        </w:tc>
        <w:tc>
          <w:tcPr>
            <w:tcW w:w="863"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套</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758"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511"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6" w:type="dxa"/>
          <w:trHeight w:hRule="exact" w:val="860"/>
          <w:jc w:val="center"/>
        </w:trPr>
        <w:tc>
          <w:tcPr>
            <w:tcW w:w="576"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40"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bookmarkStart w:id="24" w:name="OLE_LINK34"/>
            <w:r>
              <w:rPr>
                <w:rFonts w:ascii="宋体" w:hAnsi="宋体" w:cs="宋体" w:hint="eastAsia"/>
                <w:kern w:val="0"/>
                <w:sz w:val="18"/>
                <w:szCs w:val="18"/>
              </w:rPr>
              <w:t>通北示范区文化旅游产</w:t>
            </w:r>
            <w:bookmarkStart w:id="25" w:name="OLE_LINK33"/>
            <w:r>
              <w:rPr>
                <w:rFonts w:ascii="宋体" w:hAnsi="宋体" w:cs="宋体" w:hint="eastAsia"/>
                <w:kern w:val="0"/>
                <w:sz w:val="18"/>
                <w:szCs w:val="18"/>
              </w:rPr>
              <w:t>业图谱研究</w:t>
            </w:r>
            <w:bookmarkEnd w:id="24"/>
            <w:bookmarkEnd w:id="25"/>
          </w:p>
        </w:tc>
        <w:tc>
          <w:tcPr>
            <w:tcW w:w="109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套</w:t>
            </w:r>
          </w:p>
        </w:tc>
        <w:tc>
          <w:tcPr>
            <w:tcW w:w="863"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套</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758"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511"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6" w:type="dxa"/>
          <w:trHeight w:hRule="exact" w:val="846"/>
          <w:jc w:val="center"/>
        </w:trPr>
        <w:tc>
          <w:tcPr>
            <w:tcW w:w="576"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40"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：重点文旅企业项目评估</w:t>
            </w:r>
          </w:p>
        </w:tc>
        <w:tc>
          <w:tcPr>
            <w:tcW w:w="109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符合项目单位需求</w:t>
            </w:r>
          </w:p>
        </w:tc>
        <w:tc>
          <w:tcPr>
            <w:tcW w:w="863"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符合项目单位需求</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758"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511"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6" w:type="dxa"/>
          <w:trHeight w:hRule="exact" w:val="1123"/>
          <w:jc w:val="center"/>
        </w:trPr>
        <w:tc>
          <w:tcPr>
            <w:tcW w:w="576"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40"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：通北示范区文化旅游产业图谱研究</w:t>
            </w:r>
          </w:p>
        </w:tc>
        <w:tc>
          <w:tcPr>
            <w:tcW w:w="109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符合项目单位需求</w:t>
            </w:r>
          </w:p>
        </w:tc>
        <w:tc>
          <w:tcPr>
            <w:tcW w:w="863"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符合项目单位需求</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758"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511"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6" w:type="dxa"/>
          <w:trHeight w:hRule="exact" w:val="560"/>
          <w:jc w:val="center"/>
        </w:trPr>
        <w:tc>
          <w:tcPr>
            <w:tcW w:w="576"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bookmarkStart w:id="26" w:name="_Hlk188029029"/>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40"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：重点文旅企业项目评估</w:t>
            </w:r>
          </w:p>
        </w:tc>
        <w:tc>
          <w:tcPr>
            <w:tcW w:w="1090" w:type="dxa"/>
            <w:tcBorders>
              <w:top w:val="nil"/>
              <w:left w:val="nil"/>
              <w:bottom w:val="single" w:sz="4" w:space="0" w:color="auto"/>
              <w:right w:val="single" w:sz="4" w:space="0" w:color="auto"/>
            </w:tcBorders>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w:t>
            </w:r>
            <w:r>
              <w:rPr>
                <w:rFonts w:ascii="宋体" w:hAnsi="宋体" w:cs="宋体" w:hint="eastAsia"/>
                <w:kern w:val="0"/>
                <w:sz w:val="18"/>
                <w:szCs w:val="18"/>
              </w:rPr>
              <w:t>12</w:t>
            </w:r>
            <w:r>
              <w:rPr>
                <w:rFonts w:ascii="宋体" w:hAnsi="宋体" w:cs="宋体" w:hint="eastAsia"/>
                <w:kern w:val="0"/>
                <w:sz w:val="18"/>
                <w:szCs w:val="18"/>
              </w:rPr>
              <w:t>月</w:t>
            </w:r>
          </w:p>
        </w:tc>
        <w:tc>
          <w:tcPr>
            <w:tcW w:w="863" w:type="dxa"/>
            <w:gridSpan w:val="2"/>
            <w:tcBorders>
              <w:top w:val="nil"/>
              <w:left w:val="nil"/>
              <w:bottom w:val="single" w:sz="4" w:space="0" w:color="auto"/>
              <w:right w:val="single" w:sz="4" w:space="0" w:color="auto"/>
            </w:tcBorders>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w:t>
            </w:r>
            <w:r>
              <w:rPr>
                <w:rFonts w:ascii="宋体" w:hAnsi="宋体" w:cs="宋体" w:hint="eastAsia"/>
                <w:kern w:val="0"/>
                <w:sz w:val="18"/>
                <w:szCs w:val="18"/>
              </w:rPr>
              <w:t>12</w:t>
            </w:r>
            <w:r>
              <w:rPr>
                <w:rFonts w:ascii="宋体" w:hAnsi="宋体" w:cs="宋体" w:hint="eastAsia"/>
                <w:kern w:val="0"/>
                <w:sz w:val="18"/>
                <w:szCs w:val="18"/>
              </w:rPr>
              <w:t>月</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758"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511"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6" w:type="dxa"/>
          <w:trHeight w:hRule="exact" w:val="864"/>
          <w:jc w:val="center"/>
        </w:trPr>
        <w:tc>
          <w:tcPr>
            <w:tcW w:w="576"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40"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：通北示范区文化旅游产业图谱研究</w:t>
            </w:r>
          </w:p>
        </w:tc>
        <w:tc>
          <w:tcPr>
            <w:tcW w:w="1090" w:type="dxa"/>
            <w:tcBorders>
              <w:top w:val="nil"/>
              <w:left w:val="nil"/>
              <w:bottom w:val="single" w:sz="4" w:space="0" w:color="auto"/>
              <w:right w:val="single" w:sz="4" w:space="0" w:color="auto"/>
            </w:tcBorders>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w:t>
            </w:r>
            <w:r>
              <w:rPr>
                <w:rFonts w:ascii="宋体" w:hAnsi="宋体" w:cs="宋体" w:hint="eastAsia"/>
                <w:kern w:val="0"/>
                <w:sz w:val="18"/>
                <w:szCs w:val="18"/>
              </w:rPr>
              <w:t>12</w:t>
            </w:r>
            <w:r>
              <w:rPr>
                <w:rFonts w:ascii="宋体" w:hAnsi="宋体" w:cs="宋体" w:hint="eastAsia"/>
                <w:kern w:val="0"/>
                <w:sz w:val="18"/>
                <w:szCs w:val="18"/>
              </w:rPr>
              <w:t>月</w:t>
            </w:r>
          </w:p>
        </w:tc>
        <w:tc>
          <w:tcPr>
            <w:tcW w:w="863" w:type="dxa"/>
            <w:gridSpan w:val="2"/>
            <w:tcBorders>
              <w:top w:val="nil"/>
              <w:left w:val="nil"/>
              <w:bottom w:val="single" w:sz="4" w:space="0" w:color="auto"/>
              <w:right w:val="single" w:sz="4" w:space="0" w:color="auto"/>
            </w:tcBorders>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w:t>
            </w:r>
            <w:r>
              <w:rPr>
                <w:rFonts w:ascii="宋体" w:hAnsi="宋体" w:cs="宋体" w:hint="eastAsia"/>
                <w:kern w:val="0"/>
                <w:sz w:val="18"/>
                <w:szCs w:val="18"/>
              </w:rPr>
              <w:t>12</w:t>
            </w:r>
            <w:r>
              <w:rPr>
                <w:rFonts w:ascii="宋体" w:hAnsi="宋体" w:cs="宋体" w:hint="eastAsia"/>
                <w:kern w:val="0"/>
                <w:sz w:val="18"/>
                <w:szCs w:val="18"/>
              </w:rPr>
              <w:t>月</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758"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511"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bookmarkEnd w:id="26"/>
      <w:tr w:rsidR="00352E75">
        <w:trPr>
          <w:gridAfter w:val="1"/>
          <w:wAfter w:w="6" w:type="dxa"/>
          <w:trHeight w:hRule="exact" w:val="291"/>
          <w:jc w:val="center"/>
        </w:trPr>
        <w:tc>
          <w:tcPr>
            <w:tcW w:w="576"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40"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：第一期</w:t>
            </w:r>
          </w:p>
        </w:tc>
        <w:tc>
          <w:tcPr>
            <w:tcW w:w="109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17.1</w:t>
            </w:r>
          </w:p>
        </w:tc>
        <w:tc>
          <w:tcPr>
            <w:tcW w:w="863"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17.1</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758"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511"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6" w:type="dxa"/>
          <w:trHeight w:hRule="exact" w:val="291"/>
          <w:jc w:val="center"/>
        </w:trPr>
        <w:tc>
          <w:tcPr>
            <w:tcW w:w="576"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40"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：终期</w:t>
            </w:r>
          </w:p>
        </w:tc>
        <w:tc>
          <w:tcPr>
            <w:tcW w:w="109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17.1</w:t>
            </w:r>
          </w:p>
        </w:tc>
        <w:tc>
          <w:tcPr>
            <w:tcW w:w="863"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17.1</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758"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511"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6" w:type="dxa"/>
          <w:trHeight w:hRule="exact" w:val="291"/>
          <w:jc w:val="center"/>
        </w:trPr>
        <w:tc>
          <w:tcPr>
            <w:tcW w:w="576"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240"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：促进文旅产业链发展</w:t>
            </w:r>
          </w:p>
        </w:tc>
        <w:tc>
          <w:tcPr>
            <w:tcW w:w="109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仿宋_GB2312" w:eastAsia="仿宋_GB2312" w:hAnsi="宋体" w:cs="宋体" w:hint="eastAsia"/>
                <w:kern w:val="0"/>
                <w:sz w:val="18"/>
                <w:szCs w:val="18"/>
              </w:rPr>
              <w:t>效果显著</w:t>
            </w:r>
          </w:p>
        </w:tc>
        <w:tc>
          <w:tcPr>
            <w:tcW w:w="863"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仿宋_GB2312" w:eastAsia="仿宋_GB2312" w:hAnsi="宋体" w:cs="宋体" w:hint="eastAsia"/>
                <w:kern w:val="0"/>
                <w:sz w:val="18"/>
                <w:szCs w:val="18"/>
              </w:rPr>
              <w:t>效果显著</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758"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511"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6" w:type="dxa"/>
          <w:trHeight w:hRule="exact" w:val="291"/>
          <w:jc w:val="center"/>
        </w:trPr>
        <w:tc>
          <w:tcPr>
            <w:tcW w:w="576"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40"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：推动通北示范区产业协</w:t>
            </w:r>
          </w:p>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同发展</w:t>
            </w:r>
          </w:p>
        </w:tc>
        <w:tc>
          <w:tcPr>
            <w:tcW w:w="109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仿宋_GB2312" w:eastAsia="仿宋_GB2312" w:hAnsi="宋体" w:cs="宋体" w:hint="eastAsia"/>
                <w:kern w:val="0"/>
                <w:sz w:val="18"/>
                <w:szCs w:val="18"/>
              </w:rPr>
              <w:t>效果显著</w:t>
            </w:r>
          </w:p>
        </w:tc>
        <w:tc>
          <w:tcPr>
            <w:tcW w:w="863"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仿宋_GB2312" w:eastAsia="仿宋_GB2312" w:hAnsi="宋体" w:cs="宋体" w:hint="eastAsia"/>
                <w:kern w:val="0"/>
                <w:sz w:val="18"/>
                <w:szCs w:val="18"/>
              </w:rPr>
              <w:t>效果显著</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758"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511"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6" w:type="dxa"/>
          <w:trHeight w:hRule="exact" w:val="1095"/>
          <w:jc w:val="center"/>
        </w:trPr>
        <w:tc>
          <w:tcPr>
            <w:tcW w:w="576"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40"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：落实相关政策</w:t>
            </w:r>
          </w:p>
        </w:tc>
        <w:tc>
          <w:tcPr>
            <w:tcW w:w="1090"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仿宋_GB2312" w:eastAsia="仿宋_GB2312" w:hAnsi="宋体" w:cs="宋体" w:hint="eastAsia"/>
                <w:kern w:val="0"/>
                <w:sz w:val="18"/>
                <w:szCs w:val="18"/>
              </w:rPr>
              <w:t>效果显著</w:t>
            </w:r>
          </w:p>
        </w:tc>
        <w:tc>
          <w:tcPr>
            <w:tcW w:w="863"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仿宋_GB2312" w:eastAsia="仿宋_GB2312" w:hAnsi="宋体" w:cs="宋体" w:hint="eastAsia"/>
                <w:kern w:val="0"/>
                <w:sz w:val="18"/>
                <w:szCs w:val="18"/>
              </w:rPr>
              <w:t>效果显著</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758"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511" w:type="dxa"/>
            <w:gridSpan w:val="3"/>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6" w:type="dxa"/>
          <w:trHeight w:hRule="exact" w:val="1712"/>
          <w:jc w:val="center"/>
        </w:trPr>
        <w:tc>
          <w:tcPr>
            <w:tcW w:w="576"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40"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：鼓励企业长期稳定发展</w:t>
            </w:r>
          </w:p>
        </w:tc>
        <w:tc>
          <w:tcPr>
            <w:tcW w:w="1090"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仿宋_GB2312" w:eastAsia="仿宋_GB2312" w:hAnsi="宋体" w:cs="宋体" w:hint="eastAsia"/>
                <w:kern w:val="0"/>
                <w:sz w:val="18"/>
                <w:szCs w:val="18"/>
              </w:rPr>
              <w:t>效果显著</w:t>
            </w:r>
          </w:p>
        </w:tc>
        <w:tc>
          <w:tcPr>
            <w:tcW w:w="863"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仿宋_GB2312" w:eastAsia="仿宋_GB2312" w:hAnsi="宋体" w:cs="宋体" w:hint="eastAsia"/>
                <w:kern w:val="0"/>
                <w:sz w:val="18"/>
                <w:szCs w:val="18"/>
              </w:rPr>
              <w:t>效果显著</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758"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w:t>
            </w:r>
          </w:p>
        </w:tc>
        <w:tc>
          <w:tcPr>
            <w:tcW w:w="1511" w:type="dxa"/>
            <w:gridSpan w:val="3"/>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6" w:type="dxa"/>
          <w:trHeight w:hRule="exact" w:val="856"/>
          <w:jc w:val="center"/>
        </w:trPr>
        <w:tc>
          <w:tcPr>
            <w:tcW w:w="576"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40"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：符合城市副中心产业功能定位和产业发展方向</w:t>
            </w:r>
          </w:p>
        </w:tc>
        <w:tc>
          <w:tcPr>
            <w:tcW w:w="1090" w:type="dxa"/>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仿宋_GB2312" w:eastAsia="仿宋_GB2312" w:hAnsi="宋体" w:cs="宋体" w:hint="eastAsia"/>
                <w:kern w:val="0"/>
                <w:sz w:val="18"/>
                <w:szCs w:val="18"/>
              </w:rPr>
              <w:t>效果显著</w:t>
            </w:r>
          </w:p>
        </w:tc>
        <w:tc>
          <w:tcPr>
            <w:tcW w:w="863"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仿宋_GB2312" w:eastAsia="仿宋_GB2312" w:hAnsi="宋体" w:cs="宋体" w:hint="eastAsia"/>
                <w:kern w:val="0"/>
                <w:sz w:val="18"/>
                <w:szCs w:val="18"/>
              </w:rPr>
              <w:t>效果显著</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758"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511" w:type="dxa"/>
            <w:gridSpan w:val="3"/>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6" w:type="dxa"/>
          <w:trHeight w:hRule="exact" w:val="291"/>
          <w:jc w:val="center"/>
        </w:trPr>
        <w:tc>
          <w:tcPr>
            <w:tcW w:w="576"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40"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090" w:type="dxa"/>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63" w:type="dxa"/>
            <w:gridSpan w:val="2"/>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58" w:type="dxa"/>
            <w:gridSpan w:val="2"/>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511" w:type="dxa"/>
            <w:gridSpan w:val="3"/>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6" w:type="dxa"/>
          <w:trHeight w:hRule="exact" w:val="1261"/>
          <w:jc w:val="center"/>
        </w:trPr>
        <w:tc>
          <w:tcPr>
            <w:tcW w:w="576"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40"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：促进文旅产业高质量发展</w:t>
            </w:r>
          </w:p>
        </w:tc>
        <w:tc>
          <w:tcPr>
            <w:tcW w:w="1090"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仿宋_GB2312" w:eastAsia="仿宋_GB2312" w:hAnsi="宋体" w:cs="宋体" w:hint="eastAsia"/>
                <w:kern w:val="0"/>
                <w:sz w:val="18"/>
                <w:szCs w:val="18"/>
              </w:rPr>
              <w:t>效果显著</w:t>
            </w:r>
          </w:p>
        </w:tc>
        <w:tc>
          <w:tcPr>
            <w:tcW w:w="8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仿宋_GB2312" w:eastAsia="仿宋_GB2312" w:hAnsi="宋体" w:cs="宋体" w:hint="eastAsia"/>
                <w:kern w:val="0"/>
                <w:sz w:val="18"/>
                <w:szCs w:val="18"/>
              </w:rPr>
              <w:t>效果显著</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758"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w:t>
            </w:r>
          </w:p>
        </w:tc>
        <w:tc>
          <w:tcPr>
            <w:tcW w:w="1511"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6" w:type="dxa"/>
          <w:trHeight w:hRule="exact" w:val="291"/>
          <w:jc w:val="center"/>
        </w:trPr>
        <w:tc>
          <w:tcPr>
            <w:tcW w:w="576"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40"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09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63"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58"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511"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6" w:type="dxa"/>
          <w:trHeight w:hRule="exact" w:val="561"/>
          <w:jc w:val="center"/>
        </w:trPr>
        <w:tc>
          <w:tcPr>
            <w:tcW w:w="576"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：应用单位满意度</w:t>
            </w:r>
          </w:p>
        </w:tc>
        <w:tc>
          <w:tcPr>
            <w:tcW w:w="1090"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90%</w:t>
            </w:r>
          </w:p>
        </w:tc>
        <w:tc>
          <w:tcPr>
            <w:tcW w:w="8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758"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511"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6" w:type="dxa"/>
          <w:trHeight w:hRule="exact" w:val="291"/>
          <w:jc w:val="center"/>
        </w:trPr>
        <w:tc>
          <w:tcPr>
            <w:tcW w:w="576"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40"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09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63"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58"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511"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6" w:type="dxa"/>
          <w:trHeight w:hRule="exact" w:val="291"/>
          <w:jc w:val="center"/>
        </w:trPr>
        <w:tc>
          <w:tcPr>
            <w:tcW w:w="6739" w:type="dxa"/>
            <w:gridSpan w:val="9"/>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58"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r>
              <w:rPr>
                <w:rFonts w:ascii="宋体" w:hAnsi="宋体" w:cs="宋体" w:hint="eastAsia"/>
                <w:kern w:val="0"/>
                <w:sz w:val="18"/>
                <w:szCs w:val="18"/>
              </w:rPr>
              <w:t>7.</w:t>
            </w:r>
            <w:r>
              <w:rPr>
                <w:rFonts w:ascii="宋体" w:hAnsi="宋体" w:cs="宋体" w:hint="eastAsia"/>
                <w:kern w:val="0"/>
                <w:sz w:val="18"/>
                <w:szCs w:val="18"/>
              </w:rPr>
              <w:t>8</w:t>
            </w:r>
          </w:p>
        </w:tc>
        <w:tc>
          <w:tcPr>
            <w:tcW w:w="1511"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6"/>
        <w:rPr>
          <w:rFonts w:eastAsia="仿宋_GB2312"/>
        </w:rPr>
      </w:pPr>
    </w:p>
    <w:tbl>
      <w:tblPr>
        <w:tblW w:w="9241" w:type="dxa"/>
        <w:jc w:val="center"/>
        <w:tblLayout w:type="fixed"/>
        <w:tblLook w:val="04A0" w:firstRow="1" w:lastRow="0" w:firstColumn="1" w:lastColumn="0" w:noHBand="0" w:noVBand="1"/>
      </w:tblPr>
      <w:tblGrid>
        <w:gridCol w:w="578"/>
        <w:gridCol w:w="969"/>
        <w:gridCol w:w="1086"/>
        <w:gridCol w:w="718"/>
        <w:gridCol w:w="1114"/>
        <w:gridCol w:w="203"/>
        <w:gridCol w:w="1417"/>
        <w:gridCol w:w="709"/>
        <w:gridCol w:w="183"/>
        <w:gridCol w:w="384"/>
        <w:gridCol w:w="32"/>
        <w:gridCol w:w="141"/>
        <w:gridCol w:w="308"/>
        <w:gridCol w:w="387"/>
        <w:gridCol w:w="975"/>
        <w:gridCol w:w="37"/>
      </w:tblGrid>
      <w:tr w:rsidR="00352E75">
        <w:trPr>
          <w:gridAfter w:val="1"/>
          <w:wAfter w:w="37" w:type="dxa"/>
          <w:trHeight w:hRule="exact" w:val="380"/>
          <w:jc w:val="center"/>
        </w:trPr>
        <w:tc>
          <w:tcPr>
            <w:tcW w:w="9204" w:type="dxa"/>
            <w:gridSpan w:val="15"/>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gridAfter w:val="1"/>
          <w:wAfter w:w="37" w:type="dxa"/>
          <w:trHeight w:val="194"/>
          <w:jc w:val="center"/>
        </w:trPr>
        <w:tc>
          <w:tcPr>
            <w:tcW w:w="9204" w:type="dxa"/>
            <w:gridSpan w:val="15"/>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gridAfter w:val="1"/>
          <w:wAfter w:w="37" w:type="dxa"/>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657" w:type="dxa"/>
            <w:gridSpan w:val="1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文旅系统接诉即办社会化运行项目</w:t>
            </w:r>
          </w:p>
        </w:tc>
      </w:tr>
      <w:tr w:rsidR="00352E75">
        <w:trPr>
          <w:gridAfter w:val="1"/>
          <w:wAfter w:w="37" w:type="dxa"/>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538"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c>
          <w:tcPr>
            <w:tcW w:w="70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410"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北京市通州区文化和旅游局</w:t>
            </w:r>
          </w:p>
        </w:tc>
      </w:tr>
      <w:tr w:rsidR="00352E75">
        <w:trPr>
          <w:gridAfter w:val="1"/>
          <w:wAfter w:w="37" w:type="dxa"/>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538"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朱军</w:t>
            </w:r>
          </w:p>
        </w:tc>
        <w:tc>
          <w:tcPr>
            <w:tcW w:w="70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410"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18610107628</w:t>
            </w:r>
          </w:p>
        </w:tc>
      </w:tr>
      <w:tr w:rsidR="00352E75">
        <w:trPr>
          <w:gridAfter w:val="1"/>
          <w:wAfter w:w="37" w:type="dxa"/>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62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70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599"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975"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gridAfter w:val="1"/>
          <w:wAfter w:w="37" w:type="dxa"/>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39.6</w:t>
            </w:r>
          </w:p>
        </w:tc>
        <w:tc>
          <w:tcPr>
            <w:tcW w:w="162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39.6</w:t>
            </w:r>
          </w:p>
        </w:tc>
        <w:tc>
          <w:tcPr>
            <w:tcW w:w="70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396000</w:t>
            </w:r>
          </w:p>
        </w:tc>
        <w:tc>
          <w:tcPr>
            <w:tcW w:w="599"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975"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r>
      <w:tr w:rsidR="00352E75">
        <w:trPr>
          <w:gridAfter w:val="1"/>
          <w:wAfter w:w="37" w:type="dxa"/>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39.6</w:t>
            </w:r>
          </w:p>
        </w:tc>
        <w:tc>
          <w:tcPr>
            <w:tcW w:w="162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39.6</w:t>
            </w:r>
          </w:p>
        </w:tc>
        <w:tc>
          <w:tcPr>
            <w:tcW w:w="70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396000</w:t>
            </w:r>
          </w:p>
        </w:tc>
        <w:tc>
          <w:tcPr>
            <w:tcW w:w="599"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836"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975"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r>
      <w:tr w:rsidR="00352E75">
        <w:trPr>
          <w:gridAfter w:val="1"/>
          <w:wAfter w:w="37" w:type="dxa"/>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62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09"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99"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75"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gridAfter w:val="1"/>
          <w:wAfter w:w="37" w:type="dxa"/>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62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09"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99"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75"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gridAfter w:val="1"/>
          <w:wAfter w:w="37" w:type="dxa"/>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507"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119" w:type="dxa"/>
            <w:gridSpan w:val="8"/>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gridAfter w:val="1"/>
          <w:wAfter w:w="37" w:type="dxa"/>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07"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目标</w:t>
            </w:r>
            <w:r>
              <w:rPr>
                <w:rFonts w:ascii="宋体" w:hAnsi="宋体" w:cs="宋体" w:hint="eastAsia"/>
                <w:kern w:val="0"/>
                <w:sz w:val="18"/>
                <w:szCs w:val="18"/>
              </w:rPr>
              <w:t>1</w:t>
            </w:r>
            <w:r>
              <w:rPr>
                <w:rFonts w:ascii="宋体" w:hAnsi="宋体" w:cs="宋体" w:hint="eastAsia"/>
                <w:kern w:val="0"/>
                <w:sz w:val="18"/>
                <w:szCs w:val="18"/>
              </w:rPr>
              <w:t>：完成区文旅系统接诉即办工作，保障</w:t>
            </w:r>
            <w:r>
              <w:rPr>
                <w:rFonts w:ascii="宋体" w:hAnsi="宋体" w:cs="宋体" w:hint="eastAsia"/>
                <w:kern w:val="0"/>
                <w:sz w:val="18"/>
                <w:szCs w:val="18"/>
              </w:rPr>
              <w:t>7*24</w:t>
            </w:r>
            <w:r>
              <w:rPr>
                <w:rFonts w:ascii="宋体" w:hAnsi="宋体" w:cs="宋体" w:hint="eastAsia"/>
                <w:kern w:val="0"/>
                <w:sz w:val="18"/>
                <w:szCs w:val="18"/>
              </w:rPr>
              <w:t>小时有专人值守；</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、保质保量按照完成既定任务，及时接收处理市</w:t>
            </w:r>
            <w:r>
              <w:rPr>
                <w:rFonts w:ascii="宋体" w:hAnsi="宋体" w:cs="宋体" w:hint="eastAsia"/>
                <w:kern w:val="0"/>
                <w:sz w:val="18"/>
                <w:szCs w:val="18"/>
              </w:rPr>
              <w:t>12345</w:t>
            </w:r>
            <w:r>
              <w:rPr>
                <w:rFonts w:ascii="宋体" w:hAnsi="宋体" w:cs="宋体" w:hint="eastAsia"/>
                <w:kern w:val="0"/>
                <w:sz w:val="18"/>
                <w:szCs w:val="18"/>
              </w:rPr>
              <w:t>平台下派的工单；</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、落实各项制度</w:t>
            </w:r>
            <w:r>
              <w:rPr>
                <w:rFonts w:ascii="宋体" w:hAnsi="宋体" w:cs="宋体" w:hint="eastAsia"/>
                <w:kern w:val="0"/>
                <w:sz w:val="18"/>
                <w:szCs w:val="18"/>
              </w:rPr>
              <w:t>,</w:t>
            </w:r>
            <w:r>
              <w:rPr>
                <w:rFonts w:ascii="宋体" w:hAnsi="宋体" w:cs="宋体" w:hint="eastAsia"/>
                <w:kern w:val="0"/>
                <w:sz w:val="18"/>
                <w:szCs w:val="18"/>
              </w:rPr>
              <w:t>全程跟踪和督促承办单位按规定时限反馈办理结果；</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w:t>
            </w:r>
            <w:r>
              <w:rPr>
                <w:rFonts w:ascii="宋体" w:hAnsi="宋体" w:cs="宋体" w:hint="eastAsia"/>
                <w:kern w:val="0"/>
                <w:sz w:val="18"/>
                <w:szCs w:val="18"/>
              </w:rPr>
              <w:t>、做好案件的剔除、挂账工作；</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r>
              <w:rPr>
                <w:rFonts w:ascii="宋体" w:hAnsi="宋体" w:cs="宋体" w:hint="eastAsia"/>
                <w:kern w:val="0"/>
                <w:sz w:val="18"/>
                <w:szCs w:val="18"/>
              </w:rPr>
              <w:t>、对</w:t>
            </w:r>
            <w:r>
              <w:rPr>
                <w:rFonts w:ascii="宋体" w:hAnsi="宋体" w:cs="宋体" w:hint="eastAsia"/>
                <w:kern w:val="0"/>
                <w:sz w:val="18"/>
                <w:szCs w:val="18"/>
              </w:rPr>
              <w:t>12345</w:t>
            </w:r>
            <w:r>
              <w:rPr>
                <w:rFonts w:ascii="宋体" w:hAnsi="宋体" w:cs="宋体" w:hint="eastAsia"/>
                <w:kern w:val="0"/>
                <w:sz w:val="18"/>
                <w:szCs w:val="18"/>
              </w:rPr>
              <w:t>市民热线诉求情况进行整理分析，全面、细致的做好日、周、月、季、年的数据统计、分析；</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r>
              <w:rPr>
                <w:rFonts w:ascii="宋体" w:hAnsi="宋体" w:cs="宋体" w:hint="eastAsia"/>
                <w:kern w:val="0"/>
                <w:sz w:val="18"/>
                <w:szCs w:val="18"/>
              </w:rPr>
              <w:t>、坚持回访制度。</w:t>
            </w:r>
          </w:p>
        </w:tc>
        <w:tc>
          <w:tcPr>
            <w:tcW w:w="3119" w:type="dxa"/>
            <w:gridSpan w:val="8"/>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负责完成“</w:t>
            </w:r>
            <w:r>
              <w:rPr>
                <w:rFonts w:ascii="宋体" w:hAnsi="宋体" w:cs="宋体" w:hint="eastAsia"/>
                <w:kern w:val="0"/>
                <w:sz w:val="18"/>
                <w:szCs w:val="18"/>
              </w:rPr>
              <w:t>12345</w:t>
            </w:r>
            <w:r>
              <w:rPr>
                <w:rFonts w:ascii="宋体" w:hAnsi="宋体" w:cs="宋体" w:hint="eastAsia"/>
                <w:kern w:val="0"/>
                <w:sz w:val="18"/>
                <w:szCs w:val="18"/>
              </w:rPr>
              <w:t>”事件接收、派发、转办、督办、回复、退单等相关工作。</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负责“</w:t>
            </w:r>
            <w:r>
              <w:rPr>
                <w:rFonts w:ascii="宋体" w:hAnsi="宋体" w:cs="宋体" w:hint="eastAsia"/>
                <w:kern w:val="0"/>
                <w:sz w:val="18"/>
                <w:szCs w:val="18"/>
              </w:rPr>
              <w:t>12345</w:t>
            </w:r>
            <w:r>
              <w:rPr>
                <w:rFonts w:ascii="宋体" w:hAnsi="宋体" w:cs="宋体" w:hint="eastAsia"/>
                <w:kern w:val="0"/>
                <w:sz w:val="18"/>
                <w:szCs w:val="18"/>
              </w:rPr>
              <w:t>”接诉即办平台、电话的“</w:t>
            </w:r>
            <w:r>
              <w:rPr>
                <w:rFonts w:ascii="宋体" w:hAnsi="宋体" w:cs="宋体" w:hint="eastAsia"/>
                <w:kern w:val="0"/>
                <w:sz w:val="18"/>
                <w:szCs w:val="18"/>
              </w:rPr>
              <w:t>7</w:t>
            </w:r>
            <w:r>
              <w:rPr>
                <w:rFonts w:ascii="宋体" w:hAnsi="宋体" w:cs="宋体" w:hint="eastAsia"/>
                <w:kern w:val="0"/>
                <w:sz w:val="18"/>
                <w:szCs w:val="18"/>
              </w:rPr>
              <w:t>×</w:t>
            </w:r>
            <w:r>
              <w:rPr>
                <w:rFonts w:ascii="宋体" w:hAnsi="宋体" w:cs="宋体" w:hint="eastAsia"/>
                <w:kern w:val="0"/>
                <w:sz w:val="18"/>
                <w:szCs w:val="18"/>
              </w:rPr>
              <w:t>24</w:t>
            </w:r>
            <w:r>
              <w:rPr>
                <w:rFonts w:ascii="宋体" w:hAnsi="宋体" w:cs="宋体" w:hint="eastAsia"/>
                <w:kern w:val="0"/>
                <w:sz w:val="18"/>
                <w:szCs w:val="18"/>
              </w:rPr>
              <w:t>小时”专人值守工作；负责市级、区级“</w:t>
            </w:r>
            <w:r>
              <w:rPr>
                <w:rFonts w:ascii="宋体" w:hAnsi="宋体" w:cs="宋体" w:hint="eastAsia"/>
                <w:kern w:val="0"/>
                <w:sz w:val="18"/>
                <w:szCs w:val="18"/>
              </w:rPr>
              <w:t>12345</w:t>
            </w:r>
            <w:r>
              <w:rPr>
                <w:rFonts w:ascii="宋体" w:hAnsi="宋体" w:cs="宋体" w:hint="eastAsia"/>
                <w:kern w:val="0"/>
                <w:sz w:val="18"/>
                <w:szCs w:val="18"/>
              </w:rPr>
              <w:t>”工单剔除、挂账、加分等工作。</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负责工单回访工作，对案件处理的录音进行复查，分析；负责所有数据统计、分析、汇总和归档管理工作，录入和维护“</w:t>
            </w:r>
            <w:r>
              <w:rPr>
                <w:rFonts w:ascii="宋体" w:hAnsi="宋体" w:cs="宋体" w:hint="eastAsia"/>
                <w:kern w:val="0"/>
                <w:sz w:val="18"/>
                <w:szCs w:val="18"/>
              </w:rPr>
              <w:t>12345</w:t>
            </w:r>
            <w:r>
              <w:rPr>
                <w:rFonts w:ascii="宋体" w:hAnsi="宋体" w:cs="宋体" w:hint="eastAsia"/>
                <w:kern w:val="0"/>
                <w:sz w:val="18"/>
                <w:szCs w:val="18"/>
              </w:rPr>
              <w:t>”各项台账。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w:t>
            </w:r>
            <w:r>
              <w:rPr>
                <w:rFonts w:ascii="宋体" w:hAnsi="宋体" w:cs="宋体" w:hint="eastAsia"/>
                <w:kern w:val="0"/>
                <w:sz w:val="18"/>
                <w:szCs w:val="18"/>
              </w:rPr>
              <w:t>负责提供“</w:t>
            </w:r>
            <w:r>
              <w:rPr>
                <w:rFonts w:ascii="宋体" w:hAnsi="宋体" w:cs="宋体" w:hint="eastAsia"/>
                <w:kern w:val="0"/>
                <w:sz w:val="18"/>
                <w:szCs w:val="18"/>
              </w:rPr>
              <w:t>12345</w:t>
            </w:r>
            <w:r>
              <w:rPr>
                <w:rFonts w:ascii="宋体" w:hAnsi="宋体" w:cs="宋体" w:hint="eastAsia"/>
                <w:kern w:val="0"/>
                <w:sz w:val="18"/>
                <w:szCs w:val="18"/>
              </w:rPr>
              <w:t>”接诉即办内部部门考核排名的</w:t>
            </w:r>
            <w:r>
              <w:rPr>
                <w:rFonts w:ascii="宋体" w:hAnsi="宋体" w:cs="宋体" w:hint="eastAsia"/>
                <w:kern w:val="0"/>
                <w:sz w:val="18"/>
                <w:szCs w:val="18"/>
              </w:rPr>
              <w:t>数据统计，包括日报、周报、月报的考核排名统计。</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5.</w:t>
            </w:r>
            <w:r>
              <w:rPr>
                <w:rFonts w:ascii="宋体" w:hAnsi="宋体" w:cs="宋体" w:hint="eastAsia"/>
                <w:kern w:val="0"/>
                <w:sz w:val="18"/>
                <w:szCs w:val="18"/>
              </w:rPr>
              <w:t>负责因政策调整而产生的工作，以及甲方交办与其相关工作。</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以上均已完成。</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35"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141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70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481"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9"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35"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12345</w:t>
            </w:r>
            <w:r>
              <w:rPr>
                <w:rFonts w:ascii="宋体" w:hAnsi="宋体" w:cs="宋体" w:hint="eastAsia"/>
                <w:kern w:val="0"/>
                <w:sz w:val="18"/>
                <w:szCs w:val="18"/>
              </w:rPr>
              <w:t>”事件接收、派发、转办、督办、回复、退单等相关工作</w:t>
            </w:r>
          </w:p>
        </w:tc>
        <w:tc>
          <w:tcPr>
            <w:tcW w:w="141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0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56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481"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9"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1440"/>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35"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textAlignment w:val="center"/>
              <w:rPr>
                <w:rFonts w:ascii="宋体" w:hAnsi="宋体" w:cs="宋体"/>
                <w:color w:val="000000"/>
                <w:sz w:val="20"/>
                <w:szCs w:val="20"/>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12345</w:t>
            </w:r>
            <w:r>
              <w:rPr>
                <w:rFonts w:ascii="宋体" w:hAnsi="宋体" w:cs="宋体" w:hint="eastAsia"/>
                <w:kern w:val="0"/>
                <w:sz w:val="18"/>
                <w:szCs w:val="18"/>
              </w:rPr>
              <w:t>”接诉即办平台、电话的“</w:t>
            </w:r>
            <w:r>
              <w:rPr>
                <w:rFonts w:ascii="宋体" w:hAnsi="宋体" w:cs="宋体" w:hint="eastAsia"/>
                <w:kern w:val="0"/>
                <w:sz w:val="18"/>
                <w:szCs w:val="18"/>
              </w:rPr>
              <w:t>7</w:t>
            </w:r>
            <w:r>
              <w:rPr>
                <w:rFonts w:ascii="宋体" w:hAnsi="宋体" w:cs="宋体" w:hint="eastAsia"/>
                <w:kern w:val="0"/>
                <w:sz w:val="18"/>
                <w:szCs w:val="18"/>
              </w:rPr>
              <w:t>×</w:t>
            </w:r>
            <w:r>
              <w:rPr>
                <w:rFonts w:ascii="宋体" w:hAnsi="宋体" w:cs="宋体" w:hint="eastAsia"/>
                <w:kern w:val="0"/>
                <w:sz w:val="18"/>
                <w:szCs w:val="18"/>
              </w:rPr>
              <w:t>24</w:t>
            </w:r>
            <w:r>
              <w:rPr>
                <w:rFonts w:ascii="宋体" w:hAnsi="宋体" w:cs="宋体" w:hint="eastAsia"/>
                <w:kern w:val="0"/>
                <w:sz w:val="18"/>
                <w:szCs w:val="18"/>
              </w:rPr>
              <w:t>小时”专人值守工作；负责市级、区级“</w:t>
            </w:r>
            <w:r>
              <w:rPr>
                <w:rFonts w:ascii="宋体" w:hAnsi="宋体" w:cs="宋体" w:hint="eastAsia"/>
                <w:kern w:val="0"/>
                <w:sz w:val="18"/>
                <w:szCs w:val="18"/>
              </w:rPr>
              <w:t>12345</w:t>
            </w:r>
            <w:r>
              <w:rPr>
                <w:rFonts w:ascii="宋体" w:hAnsi="宋体" w:cs="宋体" w:hint="eastAsia"/>
                <w:kern w:val="0"/>
                <w:sz w:val="18"/>
                <w:szCs w:val="18"/>
              </w:rPr>
              <w:t>”工单剔除、挂账、加分等工作。</w:t>
            </w:r>
          </w:p>
        </w:tc>
        <w:tc>
          <w:tcPr>
            <w:tcW w:w="141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0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56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481"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9"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1790"/>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35"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textAlignment w:val="center"/>
              <w:rPr>
                <w:rFonts w:ascii="宋体" w:hAnsi="宋体" w:cs="宋体"/>
                <w:color w:val="000000"/>
                <w:sz w:val="20"/>
                <w:szCs w:val="20"/>
              </w:rPr>
            </w:pPr>
            <w:r>
              <w:rPr>
                <w:rFonts w:ascii="宋体" w:hAnsi="宋体" w:cs="宋体" w:hint="eastAsia"/>
                <w:kern w:val="0"/>
                <w:sz w:val="18"/>
                <w:szCs w:val="18"/>
              </w:rPr>
              <w:t>指标</w:t>
            </w:r>
            <w:r>
              <w:rPr>
                <w:rFonts w:ascii="宋体" w:hAnsi="宋体" w:cs="宋体" w:hint="eastAsia"/>
                <w:kern w:val="0"/>
                <w:sz w:val="18"/>
                <w:szCs w:val="18"/>
              </w:rPr>
              <w:t>3</w:t>
            </w:r>
            <w:r>
              <w:rPr>
                <w:rFonts w:ascii="宋体" w:hAnsi="宋体" w:cs="宋体" w:hint="eastAsia"/>
                <w:kern w:val="0"/>
                <w:sz w:val="18"/>
                <w:szCs w:val="18"/>
              </w:rPr>
              <w:t>：工单回访工作，对案件处理的录音进行复查，分析；负责所有数据统计、分析、汇总和归档管理工作，录入和维护“</w:t>
            </w:r>
            <w:r>
              <w:rPr>
                <w:rFonts w:ascii="宋体" w:hAnsi="宋体" w:cs="宋体" w:hint="eastAsia"/>
                <w:kern w:val="0"/>
                <w:sz w:val="18"/>
                <w:szCs w:val="18"/>
              </w:rPr>
              <w:t>12345</w:t>
            </w:r>
            <w:r>
              <w:rPr>
                <w:rFonts w:ascii="宋体" w:hAnsi="宋体" w:cs="宋体" w:hint="eastAsia"/>
                <w:kern w:val="0"/>
                <w:sz w:val="18"/>
                <w:szCs w:val="18"/>
              </w:rPr>
              <w:t>”各项台账。</w:t>
            </w:r>
          </w:p>
        </w:tc>
        <w:tc>
          <w:tcPr>
            <w:tcW w:w="141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0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56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481"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9"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120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35"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4</w:t>
            </w:r>
            <w:r>
              <w:rPr>
                <w:rFonts w:ascii="宋体" w:hAnsi="宋体" w:cs="宋体" w:hint="eastAsia"/>
                <w:kern w:val="0"/>
                <w:sz w:val="18"/>
                <w:szCs w:val="18"/>
              </w:rPr>
              <w:t>：提供“</w:t>
            </w:r>
            <w:r>
              <w:rPr>
                <w:rFonts w:ascii="宋体" w:hAnsi="宋体" w:cs="宋体" w:hint="eastAsia"/>
                <w:kern w:val="0"/>
                <w:sz w:val="18"/>
                <w:szCs w:val="18"/>
              </w:rPr>
              <w:t>12345</w:t>
            </w:r>
            <w:r>
              <w:rPr>
                <w:rFonts w:ascii="宋体" w:hAnsi="宋体" w:cs="宋体" w:hint="eastAsia"/>
                <w:kern w:val="0"/>
                <w:sz w:val="18"/>
                <w:szCs w:val="18"/>
              </w:rPr>
              <w:t>”接诉即办内部部门考核排名的数据统计，包括日报、周报、月报的考核排名统计。</w:t>
            </w:r>
          </w:p>
          <w:p w:rsidR="00352E75" w:rsidRDefault="00352E75">
            <w:pPr>
              <w:widowControl/>
              <w:jc w:val="left"/>
              <w:textAlignment w:val="center"/>
              <w:rPr>
                <w:rFonts w:ascii="宋体" w:hAnsi="宋体" w:cs="宋体"/>
                <w:color w:val="000000"/>
                <w:sz w:val="20"/>
                <w:szCs w:val="20"/>
              </w:rPr>
            </w:pPr>
          </w:p>
        </w:tc>
        <w:tc>
          <w:tcPr>
            <w:tcW w:w="141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0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56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481"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9"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70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35"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textAlignment w:val="center"/>
              <w:rPr>
                <w:rFonts w:ascii="宋体" w:hAnsi="宋体" w:cs="宋体"/>
                <w:color w:val="000000"/>
                <w:sz w:val="20"/>
                <w:szCs w:val="20"/>
              </w:rPr>
            </w:pPr>
            <w:r>
              <w:rPr>
                <w:rFonts w:ascii="宋体" w:hAnsi="宋体" w:cs="宋体" w:hint="eastAsia"/>
                <w:kern w:val="0"/>
                <w:sz w:val="18"/>
                <w:szCs w:val="18"/>
              </w:rPr>
              <w:t>指标</w:t>
            </w:r>
            <w:r>
              <w:rPr>
                <w:rFonts w:ascii="宋体" w:hAnsi="宋体" w:cs="宋体" w:hint="eastAsia"/>
                <w:kern w:val="0"/>
                <w:sz w:val="18"/>
                <w:szCs w:val="18"/>
              </w:rPr>
              <w:t>5</w:t>
            </w:r>
            <w:r>
              <w:rPr>
                <w:rFonts w:ascii="宋体" w:hAnsi="宋体" w:cs="宋体" w:hint="eastAsia"/>
                <w:kern w:val="0"/>
                <w:sz w:val="18"/>
                <w:szCs w:val="18"/>
              </w:rPr>
              <w:t>：因政策调整而产生的工作，以及甲方交办与其相关工作。</w:t>
            </w:r>
          </w:p>
        </w:tc>
        <w:tc>
          <w:tcPr>
            <w:tcW w:w="141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0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56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481"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9"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104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35"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textAlignment w:val="center"/>
              <w:rPr>
                <w:rFonts w:ascii="宋体" w:hAnsi="宋体" w:cs="宋体"/>
                <w:color w:val="000000"/>
                <w:sz w:val="20"/>
                <w:szCs w:val="20"/>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12345</w:t>
            </w:r>
            <w:r>
              <w:rPr>
                <w:rFonts w:ascii="宋体" w:hAnsi="宋体" w:cs="宋体" w:hint="eastAsia"/>
                <w:kern w:val="0"/>
                <w:sz w:val="18"/>
                <w:szCs w:val="18"/>
              </w:rPr>
              <w:t>”事件接收、派发、转办、督办、回复、退单等相关工作</w:t>
            </w:r>
          </w:p>
        </w:tc>
        <w:tc>
          <w:tcPr>
            <w:tcW w:w="141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0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56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481"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9"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1592"/>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35"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12345</w:t>
            </w:r>
            <w:r>
              <w:rPr>
                <w:rFonts w:ascii="宋体" w:hAnsi="宋体" w:cs="宋体" w:hint="eastAsia"/>
                <w:kern w:val="0"/>
                <w:sz w:val="18"/>
                <w:szCs w:val="18"/>
              </w:rPr>
              <w:t>”接诉即办平台、电话的“</w:t>
            </w:r>
            <w:r>
              <w:rPr>
                <w:rFonts w:ascii="宋体" w:hAnsi="宋体" w:cs="宋体" w:hint="eastAsia"/>
                <w:kern w:val="0"/>
                <w:sz w:val="18"/>
                <w:szCs w:val="18"/>
              </w:rPr>
              <w:t>7</w:t>
            </w:r>
            <w:r>
              <w:rPr>
                <w:rFonts w:ascii="宋体" w:hAnsi="宋体" w:cs="宋体" w:hint="eastAsia"/>
                <w:kern w:val="0"/>
                <w:sz w:val="18"/>
                <w:szCs w:val="18"/>
              </w:rPr>
              <w:t>×</w:t>
            </w:r>
            <w:r>
              <w:rPr>
                <w:rFonts w:ascii="宋体" w:hAnsi="宋体" w:cs="宋体" w:hint="eastAsia"/>
                <w:kern w:val="0"/>
                <w:sz w:val="18"/>
                <w:szCs w:val="18"/>
              </w:rPr>
              <w:t>24</w:t>
            </w:r>
            <w:r>
              <w:rPr>
                <w:rFonts w:ascii="宋体" w:hAnsi="宋体" w:cs="宋体" w:hint="eastAsia"/>
                <w:kern w:val="0"/>
                <w:sz w:val="18"/>
                <w:szCs w:val="18"/>
              </w:rPr>
              <w:t>小时”专人值守工作；负责市级、区级“</w:t>
            </w:r>
            <w:r>
              <w:rPr>
                <w:rFonts w:ascii="宋体" w:hAnsi="宋体" w:cs="宋体" w:hint="eastAsia"/>
                <w:kern w:val="0"/>
                <w:sz w:val="18"/>
                <w:szCs w:val="18"/>
              </w:rPr>
              <w:t>12345</w:t>
            </w:r>
            <w:r>
              <w:rPr>
                <w:rFonts w:ascii="宋体" w:hAnsi="宋体" w:cs="宋体" w:hint="eastAsia"/>
                <w:kern w:val="0"/>
                <w:sz w:val="18"/>
                <w:szCs w:val="18"/>
              </w:rPr>
              <w:t>”工单剔除、挂账、加分等工作。</w:t>
            </w:r>
          </w:p>
        </w:tc>
        <w:tc>
          <w:tcPr>
            <w:tcW w:w="141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0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56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481"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9"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174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35"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3</w:t>
            </w:r>
            <w:r>
              <w:rPr>
                <w:rFonts w:ascii="宋体" w:hAnsi="宋体" w:cs="宋体" w:hint="eastAsia"/>
                <w:kern w:val="0"/>
                <w:sz w:val="18"/>
                <w:szCs w:val="18"/>
              </w:rPr>
              <w:t>：工单回访工作，对案件处理的录音进行复查，分析；负责所有数据统计、分析、汇总和归档管理工作，录入和维护“</w:t>
            </w:r>
            <w:r>
              <w:rPr>
                <w:rFonts w:ascii="宋体" w:hAnsi="宋体" w:cs="宋体" w:hint="eastAsia"/>
                <w:kern w:val="0"/>
                <w:sz w:val="18"/>
                <w:szCs w:val="18"/>
              </w:rPr>
              <w:t>12345</w:t>
            </w:r>
            <w:r>
              <w:rPr>
                <w:rFonts w:ascii="宋体" w:hAnsi="宋体" w:cs="宋体" w:hint="eastAsia"/>
                <w:kern w:val="0"/>
                <w:sz w:val="18"/>
                <w:szCs w:val="18"/>
              </w:rPr>
              <w:t>”各项台账。</w:t>
            </w:r>
          </w:p>
        </w:tc>
        <w:tc>
          <w:tcPr>
            <w:tcW w:w="141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0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56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481"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9"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125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35"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4</w:t>
            </w:r>
            <w:r>
              <w:rPr>
                <w:rFonts w:ascii="宋体" w:hAnsi="宋体" w:cs="宋体" w:hint="eastAsia"/>
                <w:kern w:val="0"/>
                <w:sz w:val="18"/>
                <w:szCs w:val="18"/>
              </w:rPr>
              <w:t>：提供“</w:t>
            </w:r>
            <w:r>
              <w:rPr>
                <w:rFonts w:ascii="宋体" w:hAnsi="宋体" w:cs="宋体" w:hint="eastAsia"/>
                <w:kern w:val="0"/>
                <w:sz w:val="18"/>
                <w:szCs w:val="18"/>
              </w:rPr>
              <w:t>12345</w:t>
            </w:r>
            <w:r>
              <w:rPr>
                <w:rFonts w:ascii="宋体" w:hAnsi="宋体" w:cs="宋体" w:hint="eastAsia"/>
                <w:kern w:val="0"/>
                <w:sz w:val="18"/>
                <w:szCs w:val="18"/>
              </w:rPr>
              <w:t>”接诉即办内部部门考核排名的数据统计，包括日报、周报、月报的考核排名统计。</w:t>
            </w:r>
          </w:p>
          <w:p w:rsidR="00352E75" w:rsidRDefault="00352E75">
            <w:pPr>
              <w:widowControl/>
              <w:spacing w:line="240" w:lineRule="exact"/>
              <w:jc w:val="left"/>
              <w:rPr>
                <w:rFonts w:ascii="宋体" w:hAnsi="宋体" w:cs="宋体"/>
                <w:kern w:val="0"/>
                <w:sz w:val="18"/>
                <w:szCs w:val="18"/>
              </w:rPr>
            </w:pPr>
          </w:p>
        </w:tc>
        <w:tc>
          <w:tcPr>
            <w:tcW w:w="141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0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56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481"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9"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790"/>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35"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textAlignment w:val="center"/>
              <w:rPr>
                <w:rFonts w:ascii="宋体" w:hAnsi="宋体" w:cs="宋体"/>
                <w:color w:val="000000"/>
                <w:sz w:val="20"/>
                <w:szCs w:val="20"/>
              </w:rPr>
            </w:pPr>
            <w:r>
              <w:rPr>
                <w:rFonts w:ascii="宋体" w:hAnsi="宋体" w:cs="宋体" w:hint="eastAsia"/>
                <w:kern w:val="0"/>
                <w:sz w:val="18"/>
                <w:szCs w:val="18"/>
              </w:rPr>
              <w:t>指标</w:t>
            </w:r>
            <w:r>
              <w:rPr>
                <w:rFonts w:ascii="宋体" w:hAnsi="宋体" w:cs="宋体" w:hint="eastAsia"/>
                <w:kern w:val="0"/>
                <w:sz w:val="18"/>
                <w:szCs w:val="18"/>
              </w:rPr>
              <w:t>5</w:t>
            </w:r>
            <w:r>
              <w:rPr>
                <w:rFonts w:ascii="宋体" w:hAnsi="宋体" w:cs="宋体" w:hint="eastAsia"/>
                <w:kern w:val="0"/>
                <w:sz w:val="18"/>
                <w:szCs w:val="18"/>
              </w:rPr>
              <w:t>：因政策调整而产生的工作，以及甲方交办与其相关工作。</w:t>
            </w:r>
          </w:p>
        </w:tc>
        <w:tc>
          <w:tcPr>
            <w:tcW w:w="1417" w:type="dxa"/>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已完成</w:t>
            </w:r>
          </w:p>
        </w:tc>
        <w:tc>
          <w:tcPr>
            <w:tcW w:w="70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56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481"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9"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1057"/>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35"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textAlignment w:val="center"/>
              <w:rPr>
                <w:rFonts w:ascii="宋体" w:hAnsi="宋体" w:cs="宋体"/>
                <w:color w:val="000000"/>
                <w:sz w:val="20"/>
                <w:szCs w:val="20"/>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12345</w:t>
            </w:r>
            <w:r>
              <w:rPr>
                <w:rFonts w:ascii="宋体" w:hAnsi="宋体" w:cs="宋体" w:hint="eastAsia"/>
                <w:kern w:val="0"/>
                <w:sz w:val="18"/>
                <w:szCs w:val="18"/>
              </w:rPr>
              <w:t>”事件接收、派发、转办、督办、回复、退单等相关工作</w:t>
            </w:r>
          </w:p>
        </w:tc>
        <w:tc>
          <w:tcPr>
            <w:tcW w:w="1417" w:type="dxa"/>
            <w:vMerge w:val="restart"/>
            <w:tcBorders>
              <w:top w:val="nil"/>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0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56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481"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9"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1522"/>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35"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12345</w:t>
            </w:r>
            <w:r>
              <w:rPr>
                <w:rFonts w:ascii="宋体" w:hAnsi="宋体" w:cs="宋体" w:hint="eastAsia"/>
                <w:kern w:val="0"/>
                <w:sz w:val="18"/>
                <w:szCs w:val="18"/>
              </w:rPr>
              <w:t>”接诉即办平台、电话的“</w:t>
            </w:r>
            <w:r>
              <w:rPr>
                <w:rFonts w:ascii="宋体" w:hAnsi="宋体" w:cs="宋体" w:hint="eastAsia"/>
                <w:kern w:val="0"/>
                <w:sz w:val="18"/>
                <w:szCs w:val="18"/>
              </w:rPr>
              <w:t>7</w:t>
            </w:r>
            <w:r>
              <w:rPr>
                <w:rFonts w:ascii="宋体" w:hAnsi="宋体" w:cs="宋体" w:hint="eastAsia"/>
                <w:kern w:val="0"/>
                <w:sz w:val="18"/>
                <w:szCs w:val="18"/>
              </w:rPr>
              <w:t>×</w:t>
            </w:r>
            <w:r>
              <w:rPr>
                <w:rFonts w:ascii="宋体" w:hAnsi="宋体" w:cs="宋体" w:hint="eastAsia"/>
                <w:kern w:val="0"/>
                <w:sz w:val="18"/>
                <w:szCs w:val="18"/>
              </w:rPr>
              <w:t>24</w:t>
            </w:r>
            <w:r>
              <w:rPr>
                <w:rFonts w:ascii="宋体" w:hAnsi="宋体" w:cs="宋体" w:hint="eastAsia"/>
                <w:kern w:val="0"/>
                <w:sz w:val="18"/>
                <w:szCs w:val="18"/>
              </w:rPr>
              <w:t>小时”专人值守工作；负责市级、区级“</w:t>
            </w:r>
            <w:r>
              <w:rPr>
                <w:rFonts w:ascii="宋体" w:hAnsi="宋体" w:cs="宋体" w:hint="eastAsia"/>
                <w:kern w:val="0"/>
                <w:sz w:val="18"/>
                <w:szCs w:val="18"/>
              </w:rPr>
              <w:t>12345</w:t>
            </w:r>
            <w:r>
              <w:rPr>
                <w:rFonts w:ascii="宋体" w:hAnsi="宋体" w:cs="宋体" w:hint="eastAsia"/>
                <w:kern w:val="0"/>
                <w:sz w:val="18"/>
                <w:szCs w:val="18"/>
              </w:rPr>
              <w:t>”工单剔除、挂账、加分等工作。</w:t>
            </w:r>
          </w:p>
        </w:tc>
        <w:tc>
          <w:tcPr>
            <w:tcW w:w="1417" w:type="dxa"/>
            <w:vMerge/>
            <w:tcBorders>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0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56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481"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9"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35"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3</w:t>
            </w:r>
            <w:r>
              <w:rPr>
                <w:rFonts w:ascii="宋体" w:hAnsi="宋体" w:cs="宋体" w:hint="eastAsia"/>
                <w:kern w:val="0"/>
                <w:sz w:val="18"/>
                <w:szCs w:val="18"/>
              </w:rPr>
              <w:t>：工单回访工作，对案件处理的录音进行复查，分析；负责所有数据统计、分析、汇总和归档管理工作，录入和维护“</w:t>
            </w:r>
            <w:r>
              <w:rPr>
                <w:rFonts w:ascii="宋体" w:hAnsi="宋体" w:cs="宋体" w:hint="eastAsia"/>
                <w:kern w:val="0"/>
                <w:sz w:val="18"/>
                <w:szCs w:val="18"/>
              </w:rPr>
              <w:t>12345</w:t>
            </w:r>
            <w:r>
              <w:rPr>
                <w:rFonts w:ascii="宋体" w:hAnsi="宋体" w:cs="宋体" w:hint="eastAsia"/>
                <w:kern w:val="0"/>
                <w:sz w:val="18"/>
                <w:szCs w:val="18"/>
              </w:rPr>
              <w:t>”各项台账。</w:t>
            </w:r>
          </w:p>
        </w:tc>
        <w:tc>
          <w:tcPr>
            <w:tcW w:w="141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0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56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481"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9"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35"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4</w:t>
            </w:r>
            <w:r>
              <w:rPr>
                <w:rFonts w:ascii="宋体" w:hAnsi="宋体" w:cs="宋体" w:hint="eastAsia"/>
                <w:kern w:val="0"/>
                <w:sz w:val="18"/>
                <w:szCs w:val="18"/>
              </w:rPr>
              <w:t>：提供“</w:t>
            </w:r>
            <w:r>
              <w:rPr>
                <w:rFonts w:ascii="宋体" w:hAnsi="宋体" w:cs="宋体" w:hint="eastAsia"/>
                <w:kern w:val="0"/>
                <w:sz w:val="18"/>
                <w:szCs w:val="18"/>
              </w:rPr>
              <w:t>12345</w:t>
            </w:r>
            <w:r>
              <w:rPr>
                <w:rFonts w:ascii="宋体" w:hAnsi="宋体" w:cs="宋体" w:hint="eastAsia"/>
                <w:kern w:val="0"/>
                <w:sz w:val="18"/>
                <w:szCs w:val="18"/>
              </w:rPr>
              <w:t>”接诉即办内部部门考核排名的数据统计，包括日报、周报、月报的考核排名统计。</w:t>
            </w:r>
          </w:p>
          <w:p w:rsidR="00352E75" w:rsidRDefault="00352E75">
            <w:pPr>
              <w:widowControl/>
              <w:jc w:val="left"/>
              <w:textAlignment w:val="center"/>
              <w:rPr>
                <w:rFonts w:ascii="宋体" w:hAnsi="宋体" w:cs="宋体"/>
                <w:color w:val="000000"/>
                <w:sz w:val="20"/>
                <w:szCs w:val="20"/>
              </w:rPr>
            </w:pPr>
          </w:p>
        </w:tc>
        <w:tc>
          <w:tcPr>
            <w:tcW w:w="141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0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56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481"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9"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924"/>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35"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textAlignment w:val="center"/>
              <w:rPr>
                <w:rFonts w:ascii="宋体" w:hAnsi="宋体" w:cs="宋体"/>
                <w:color w:val="000000"/>
                <w:sz w:val="20"/>
                <w:szCs w:val="20"/>
              </w:rPr>
            </w:pPr>
            <w:r>
              <w:rPr>
                <w:rFonts w:ascii="宋体" w:hAnsi="宋体" w:cs="宋体" w:hint="eastAsia"/>
                <w:kern w:val="0"/>
                <w:sz w:val="18"/>
                <w:szCs w:val="18"/>
              </w:rPr>
              <w:t>指标</w:t>
            </w:r>
            <w:r>
              <w:rPr>
                <w:rFonts w:ascii="宋体" w:hAnsi="宋体" w:cs="宋体" w:hint="eastAsia"/>
                <w:kern w:val="0"/>
                <w:sz w:val="18"/>
                <w:szCs w:val="18"/>
              </w:rPr>
              <w:t>5</w:t>
            </w:r>
            <w:r>
              <w:rPr>
                <w:rFonts w:ascii="宋体" w:hAnsi="宋体" w:cs="宋体" w:hint="eastAsia"/>
                <w:kern w:val="0"/>
                <w:sz w:val="18"/>
                <w:szCs w:val="18"/>
              </w:rPr>
              <w:t>：因政策调整而产生的工作，以及甲方交办与其相关工作。</w:t>
            </w:r>
          </w:p>
        </w:tc>
        <w:tc>
          <w:tcPr>
            <w:tcW w:w="141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0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56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481"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9"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104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35"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12345</w:t>
            </w:r>
            <w:r>
              <w:rPr>
                <w:rFonts w:ascii="宋体" w:hAnsi="宋体" w:cs="宋体" w:hint="eastAsia"/>
                <w:kern w:val="0"/>
                <w:sz w:val="18"/>
                <w:szCs w:val="18"/>
              </w:rPr>
              <w:t>”事件接收、派发、转办、督办、回复、退单等相关工作</w:t>
            </w:r>
          </w:p>
        </w:tc>
        <w:tc>
          <w:tcPr>
            <w:tcW w:w="141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0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56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481"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9"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157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35"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12345</w:t>
            </w:r>
            <w:r>
              <w:rPr>
                <w:rFonts w:ascii="宋体" w:hAnsi="宋体" w:cs="宋体" w:hint="eastAsia"/>
                <w:kern w:val="0"/>
                <w:sz w:val="18"/>
                <w:szCs w:val="18"/>
              </w:rPr>
              <w:t>”接诉即办平台、电话的“</w:t>
            </w:r>
            <w:r>
              <w:rPr>
                <w:rFonts w:ascii="宋体" w:hAnsi="宋体" w:cs="宋体" w:hint="eastAsia"/>
                <w:kern w:val="0"/>
                <w:sz w:val="18"/>
                <w:szCs w:val="18"/>
              </w:rPr>
              <w:t>7</w:t>
            </w:r>
            <w:r>
              <w:rPr>
                <w:rFonts w:ascii="宋体" w:hAnsi="宋体" w:cs="宋体" w:hint="eastAsia"/>
                <w:kern w:val="0"/>
                <w:sz w:val="18"/>
                <w:szCs w:val="18"/>
              </w:rPr>
              <w:t>×</w:t>
            </w:r>
            <w:r>
              <w:rPr>
                <w:rFonts w:ascii="宋体" w:hAnsi="宋体" w:cs="宋体" w:hint="eastAsia"/>
                <w:kern w:val="0"/>
                <w:sz w:val="18"/>
                <w:szCs w:val="18"/>
              </w:rPr>
              <w:t>24</w:t>
            </w:r>
            <w:r>
              <w:rPr>
                <w:rFonts w:ascii="宋体" w:hAnsi="宋体" w:cs="宋体" w:hint="eastAsia"/>
                <w:kern w:val="0"/>
                <w:sz w:val="18"/>
                <w:szCs w:val="18"/>
              </w:rPr>
              <w:t>小时”专人值守工作；负责市级、区级“</w:t>
            </w:r>
            <w:r>
              <w:rPr>
                <w:rFonts w:ascii="宋体" w:hAnsi="宋体" w:cs="宋体" w:hint="eastAsia"/>
                <w:kern w:val="0"/>
                <w:sz w:val="18"/>
                <w:szCs w:val="18"/>
              </w:rPr>
              <w:t>12345</w:t>
            </w:r>
            <w:r>
              <w:rPr>
                <w:rFonts w:ascii="宋体" w:hAnsi="宋体" w:cs="宋体" w:hint="eastAsia"/>
                <w:kern w:val="0"/>
                <w:sz w:val="18"/>
                <w:szCs w:val="18"/>
              </w:rPr>
              <w:t>”工单剔除、挂账、加分等工作。</w:t>
            </w:r>
          </w:p>
        </w:tc>
        <w:tc>
          <w:tcPr>
            <w:tcW w:w="141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0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56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481"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9"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17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35"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3</w:t>
            </w:r>
            <w:r>
              <w:rPr>
                <w:rFonts w:ascii="宋体" w:hAnsi="宋体" w:cs="宋体" w:hint="eastAsia"/>
                <w:kern w:val="0"/>
                <w:sz w:val="18"/>
                <w:szCs w:val="18"/>
              </w:rPr>
              <w:t>：工单回访工作，对案件处理的录音进行复查，分析；负责所有数据统计、分析、汇总和归档管理工作，录入和维护“</w:t>
            </w:r>
            <w:r>
              <w:rPr>
                <w:rFonts w:ascii="宋体" w:hAnsi="宋体" w:cs="宋体" w:hint="eastAsia"/>
                <w:kern w:val="0"/>
                <w:sz w:val="18"/>
                <w:szCs w:val="18"/>
              </w:rPr>
              <w:t>12345</w:t>
            </w:r>
            <w:r>
              <w:rPr>
                <w:rFonts w:ascii="宋体" w:hAnsi="宋体" w:cs="宋体" w:hint="eastAsia"/>
                <w:kern w:val="0"/>
                <w:sz w:val="18"/>
                <w:szCs w:val="18"/>
              </w:rPr>
              <w:t>”各项台账。</w:t>
            </w:r>
          </w:p>
        </w:tc>
        <w:tc>
          <w:tcPr>
            <w:tcW w:w="141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0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56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481"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9"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1392"/>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35"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4</w:t>
            </w:r>
            <w:r>
              <w:rPr>
                <w:rFonts w:ascii="宋体" w:hAnsi="宋体" w:cs="宋体" w:hint="eastAsia"/>
                <w:kern w:val="0"/>
                <w:sz w:val="18"/>
                <w:szCs w:val="18"/>
              </w:rPr>
              <w:t>：提供“</w:t>
            </w:r>
            <w:r>
              <w:rPr>
                <w:rFonts w:ascii="宋体" w:hAnsi="宋体" w:cs="宋体" w:hint="eastAsia"/>
                <w:kern w:val="0"/>
                <w:sz w:val="18"/>
                <w:szCs w:val="18"/>
              </w:rPr>
              <w:t>12345</w:t>
            </w:r>
            <w:r>
              <w:rPr>
                <w:rFonts w:ascii="宋体" w:hAnsi="宋体" w:cs="宋体" w:hint="eastAsia"/>
                <w:kern w:val="0"/>
                <w:sz w:val="18"/>
                <w:szCs w:val="18"/>
              </w:rPr>
              <w:t>”接诉即办内部部门考核排名的数据统计，包括日报、周报、月报的考核排名统计。</w:t>
            </w:r>
          </w:p>
        </w:tc>
        <w:tc>
          <w:tcPr>
            <w:tcW w:w="141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0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56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481"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9"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857"/>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35"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5</w:t>
            </w:r>
            <w:r>
              <w:rPr>
                <w:rFonts w:ascii="宋体" w:hAnsi="宋体" w:cs="宋体" w:hint="eastAsia"/>
                <w:kern w:val="0"/>
                <w:sz w:val="18"/>
                <w:szCs w:val="18"/>
              </w:rPr>
              <w:t>：因政策调整而产生的工作，以及甲方交办与其相关工作。</w:t>
            </w:r>
          </w:p>
        </w:tc>
        <w:tc>
          <w:tcPr>
            <w:tcW w:w="141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0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56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481"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9"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73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35"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12345</w:t>
            </w:r>
            <w:r>
              <w:rPr>
                <w:rFonts w:ascii="宋体" w:hAnsi="宋体" w:cs="宋体" w:hint="eastAsia"/>
                <w:kern w:val="0"/>
                <w:sz w:val="18"/>
                <w:szCs w:val="18"/>
              </w:rPr>
              <w:t>”事件接收、派发、转办、督办、回复、退单等相关工作</w:t>
            </w:r>
          </w:p>
        </w:tc>
        <w:tc>
          <w:tcPr>
            <w:tcW w:w="141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0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56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481"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9"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1655"/>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35"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12345</w:t>
            </w:r>
            <w:r>
              <w:rPr>
                <w:rFonts w:ascii="宋体" w:hAnsi="宋体" w:cs="宋体" w:hint="eastAsia"/>
                <w:kern w:val="0"/>
                <w:sz w:val="18"/>
                <w:szCs w:val="18"/>
              </w:rPr>
              <w:t>”接诉即办平台、电话的“</w:t>
            </w:r>
            <w:r>
              <w:rPr>
                <w:rFonts w:ascii="宋体" w:hAnsi="宋体" w:cs="宋体" w:hint="eastAsia"/>
                <w:kern w:val="0"/>
                <w:sz w:val="18"/>
                <w:szCs w:val="18"/>
              </w:rPr>
              <w:t>7</w:t>
            </w:r>
            <w:r>
              <w:rPr>
                <w:rFonts w:ascii="宋体" w:hAnsi="宋体" w:cs="宋体" w:hint="eastAsia"/>
                <w:kern w:val="0"/>
                <w:sz w:val="18"/>
                <w:szCs w:val="18"/>
              </w:rPr>
              <w:t>×</w:t>
            </w:r>
            <w:r>
              <w:rPr>
                <w:rFonts w:ascii="宋体" w:hAnsi="宋体" w:cs="宋体" w:hint="eastAsia"/>
                <w:kern w:val="0"/>
                <w:sz w:val="18"/>
                <w:szCs w:val="18"/>
              </w:rPr>
              <w:t>24</w:t>
            </w:r>
            <w:r>
              <w:rPr>
                <w:rFonts w:ascii="宋体" w:hAnsi="宋体" w:cs="宋体" w:hint="eastAsia"/>
                <w:kern w:val="0"/>
                <w:sz w:val="18"/>
                <w:szCs w:val="18"/>
              </w:rPr>
              <w:t>小时”专人值守工作；负责市级、区级“</w:t>
            </w:r>
            <w:r>
              <w:rPr>
                <w:rFonts w:ascii="宋体" w:hAnsi="宋体" w:cs="宋体" w:hint="eastAsia"/>
                <w:kern w:val="0"/>
                <w:sz w:val="18"/>
                <w:szCs w:val="18"/>
              </w:rPr>
              <w:t>12345</w:t>
            </w:r>
            <w:r>
              <w:rPr>
                <w:rFonts w:ascii="宋体" w:hAnsi="宋体" w:cs="宋体" w:hint="eastAsia"/>
                <w:kern w:val="0"/>
                <w:sz w:val="18"/>
                <w:szCs w:val="18"/>
              </w:rPr>
              <w:t>”工单剔除、挂账、加分等工作。</w:t>
            </w:r>
          </w:p>
        </w:tc>
        <w:tc>
          <w:tcPr>
            <w:tcW w:w="1417"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0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56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48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9"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1824"/>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35"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3</w:t>
            </w:r>
            <w:r>
              <w:rPr>
                <w:rFonts w:ascii="宋体" w:hAnsi="宋体" w:cs="宋体" w:hint="eastAsia"/>
                <w:kern w:val="0"/>
                <w:sz w:val="18"/>
                <w:szCs w:val="18"/>
              </w:rPr>
              <w:t>：工单回访工作，对案件处理的录音进行复查，分析；负责所有数据统计、分析、汇总和归档管理工作，录入和维护“</w:t>
            </w:r>
            <w:r>
              <w:rPr>
                <w:rFonts w:ascii="宋体" w:hAnsi="宋体" w:cs="宋体" w:hint="eastAsia"/>
                <w:kern w:val="0"/>
                <w:sz w:val="18"/>
                <w:szCs w:val="18"/>
              </w:rPr>
              <w:t>12345</w:t>
            </w:r>
            <w:r>
              <w:rPr>
                <w:rFonts w:ascii="宋体" w:hAnsi="宋体" w:cs="宋体" w:hint="eastAsia"/>
                <w:kern w:val="0"/>
                <w:sz w:val="18"/>
                <w:szCs w:val="18"/>
              </w:rPr>
              <w:t>”各项台账。</w:t>
            </w:r>
          </w:p>
        </w:tc>
        <w:tc>
          <w:tcPr>
            <w:tcW w:w="141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0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56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481"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9"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130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35"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4</w:t>
            </w:r>
            <w:r>
              <w:rPr>
                <w:rFonts w:ascii="宋体" w:hAnsi="宋体" w:cs="宋体" w:hint="eastAsia"/>
                <w:kern w:val="0"/>
                <w:sz w:val="18"/>
                <w:szCs w:val="18"/>
              </w:rPr>
              <w:t>：提供“</w:t>
            </w:r>
            <w:r>
              <w:rPr>
                <w:rFonts w:ascii="宋体" w:hAnsi="宋体" w:cs="宋体" w:hint="eastAsia"/>
                <w:kern w:val="0"/>
                <w:sz w:val="18"/>
                <w:szCs w:val="18"/>
              </w:rPr>
              <w:t>12345</w:t>
            </w:r>
            <w:r>
              <w:rPr>
                <w:rFonts w:ascii="宋体" w:hAnsi="宋体" w:cs="宋体" w:hint="eastAsia"/>
                <w:kern w:val="0"/>
                <w:sz w:val="18"/>
                <w:szCs w:val="18"/>
              </w:rPr>
              <w:t>”接诉即办内部部门考核排名的数据统计，包括日报、周报、月报的考核排名统计。</w:t>
            </w:r>
          </w:p>
          <w:p w:rsidR="00352E75" w:rsidRDefault="00352E75">
            <w:pPr>
              <w:widowControl/>
              <w:spacing w:line="240" w:lineRule="exact"/>
              <w:rPr>
                <w:rFonts w:ascii="宋体" w:hAnsi="宋体" w:cs="宋体"/>
                <w:kern w:val="0"/>
                <w:sz w:val="18"/>
                <w:szCs w:val="18"/>
              </w:rPr>
            </w:pPr>
          </w:p>
        </w:tc>
        <w:tc>
          <w:tcPr>
            <w:tcW w:w="141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0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56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481"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9"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85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35"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5</w:t>
            </w:r>
            <w:r>
              <w:rPr>
                <w:rFonts w:ascii="宋体" w:hAnsi="宋体" w:cs="宋体" w:hint="eastAsia"/>
                <w:kern w:val="0"/>
                <w:sz w:val="18"/>
                <w:szCs w:val="18"/>
              </w:rPr>
              <w:t>：因政策调整而产生的工作，以及甲方交办与其相关工作。</w:t>
            </w:r>
          </w:p>
        </w:tc>
        <w:tc>
          <w:tcPr>
            <w:tcW w:w="1417"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0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56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48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9"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115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35"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12345</w:t>
            </w:r>
            <w:r>
              <w:rPr>
                <w:rFonts w:ascii="宋体" w:hAnsi="宋体" w:cs="宋体" w:hint="eastAsia"/>
                <w:kern w:val="0"/>
                <w:sz w:val="18"/>
                <w:szCs w:val="18"/>
              </w:rPr>
              <w:t>”事件接收、派发、转办、督办、回复、退单等相关工作</w:t>
            </w:r>
          </w:p>
        </w:tc>
        <w:tc>
          <w:tcPr>
            <w:tcW w:w="141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0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56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481"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9"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35"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41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09"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81"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9"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37" w:type="dxa"/>
          <w:trHeight w:hRule="exact" w:val="291"/>
          <w:jc w:val="center"/>
        </w:trPr>
        <w:tc>
          <w:tcPr>
            <w:tcW w:w="6085" w:type="dxa"/>
            <w:gridSpan w:val="7"/>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892"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670"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 xml:space="preserve">  </w:t>
            </w:r>
            <w:r>
              <w:rPr>
                <w:rFonts w:ascii="宋体" w:hAnsi="宋体" w:cs="宋体"/>
                <w:kern w:val="0"/>
                <w:sz w:val="22"/>
              </w:rPr>
              <w:t>2024</w:t>
            </w:r>
            <w:r>
              <w:rPr>
                <w:rFonts w:ascii="宋体" w:hAnsi="宋体" w:cs="宋体" w:hint="eastAsia"/>
                <w:kern w:val="0"/>
                <w:sz w:val="22"/>
              </w:rPr>
              <w:t xml:space="preserve"> </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通州区琉球国人墓地遗址调查项目</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通州区文化和旅游局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刘畅</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r>
              <w:rPr>
                <w:rFonts w:ascii="宋体" w:hAnsi="宋体" w:cs="宋体"/>
                <w:kern w:val="0"/>
                <w:sz w:val="18"/>
                <w:szCs w:val="18"/>
              </w:rPr>
              <w:t>0574156</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hint="eastAsia"/>
                <w:sz w:val="18"/>
                <w:szCs w:val="18"/>
              </w:rPr>
              <w:t>4.912</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hint="eastAsia"/>
                <w:sz w:val="18"/>
                <w:szCs w:val="18"/>
              </w:rPr>
              <w:t>4.912</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r>
              <w:rPr>
                <w:rFonts w:ascii="宋体" w:hAnsi="宋体" w:cs="宋体" w:hint="eastAsia"/>
                <w:kern w:val="0"/>
                <w:sz w:val="18"/>
                <w:szCs w:val="18"/>
              </w:rPr>
              <w:t>％</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hint="eastAsia"/>
                <w:sz w:val="18"/>
                <w:szCs w:val="18"/>
              </w:rPr>
              <w:t>4.912</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hint="eastAsia"/>
                <w:sz w:val="18"/>
                <w:szCs w:val="18"/>
              </w:rPr>
              <w:t>4.912</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1120"/>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sz w:val="18"/>
                <w:szCs w:val="18"/>
              </w:rPr>
              <w:t>对琉球国人墓地遗址进行文物调查，通过前期资料收集整理、实地调研、文本编制、阶段沟通汇报、调查成果完善、终稿提交、送审稿评审等工作，明确其文物构成，最终形成正式报告，作为文物认定的补充材料，为其提供有力的佐证。</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sz w:val="18"/>
                <w:szCs w:val="18"/>
              </w:rPr>
              <w:t>已完成对琉球国人墓地遗址进行文物调查，并最终形成正式报告，为后续的文物保护与开发利用奠定基础</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：调查报告</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kern w:val="0"/>
                <w:sz w:val="18"/>
                <w:szCs w:val="18"/>
              </w:rPr>
              <w:t>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kern w:val="0"/>
                <w:sz w:val="18"/>
                <w:szCs w:val="18"/>
              </w:rPr>
              <w:t>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：全年</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5</w:t>
            </w:r>
            <w:r>
              <w:rPr>
                <w:rFonts w:ascii="宋体" w:hAnsi="宋体" w:cs="宋体" w:hint="eastAsia"/>
                <w:kern w:val="0"/>
                <w:sz w:val="18"/>
                <w:szCs w:val="18"/>
              </w:rPr>
              <w:t>万以内</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6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：文化影响力</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kern w:val="0"/>
                <w:sz w:val="18"/>
                <w:szCs w:val="18"/>
              </w:rPr>
              <w:t>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kern w:val="0"/>
                <w:sz w:val="18"/>
                <w:szCs w:val="18"/>
              </w:rPr>
              <w:t>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 xml:space="preserve"> </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：文化传承度</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6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3"/>
        <w:ind w:firstLineChars="0" w:firstLine="0"/>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Theme="minorEastAsia" w:eastAsiaTheme="minorEastAsia" w:hAnsiTheme="minorEastAsia" w:cstheme="minorEastAsia" w:hint="eastAsia"/>
                <w:sz w:val="22"/>
                <w:szCs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Theme="minorEastAsia" w:eastAsiaTheme="minorEastAsia" w:hAnsiTheme="minorEastAsia" w:cstheme="minorEastAsia" w:hint="eastAsia"/>
                <w:sz w:val="18"/>
                <w:szCs w:val="18"/>
              </w:rPr>
              <w:t>项目</w:t>
            </w:r>
            <w:r>
              <w:rPr>
                <w:rFonts w:asciiTheme="minorEastAsia" w:eastAsiaTheme="minorEastAsia" w:hAnsiTheme="minorEastAsia" w:cstheme="minorEastAsia" w:hint="eastAsia"/>
                <w:spacing w:val="20"/>
                <w:sz w:val="18"/>
                <w:szCs w:val="18"/>
              </w:rPr>
              <w:t>管理服务</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color w:val="000000"/>
                <w:sz w:val="18"/>
                <w:szCs w:val="18"/>
              </w:rPr>
              <w:t>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tabs>
                <w:tab w:val="left" w:pos="222"/>
              </w:tabs>
              <w:spacing w:line="240" w:lineRule="exact"/>
              <w:jc w:val="left"/>
              <w:rPr>
                <w:rFonts w:ascii="宋体" w:hAnsi="宋体" w:cs="宋体"/>
                <w:kern w:val="0"/>
                <w:sz w:val="18"/>
                <w:szCs w:val="18"/>
              </w:rPr>
            </w:pPr>
            <w:r>
              <w:rPr>
                <w:rFonts w:ascii="宋体" w:hAnsi="宋体" w:cs="宋体" w:hint="eastAsia"/>
                <w:kern w:val="0"/>
                <w:sz w:val="18"/>
                <w:szCs w:val="18"/>
              </w:rPr>
              <w:tab/>
            </w:r>
            <w:r>
              <w:rPr>
                <w:rFonts w:ascii="宋体" w:hAnsi="宋体" w:cs="宋体" w:hint="eastAsia"/>
                <w:color w:val="000000"/>
                <w:sz w:val="18"/>
                <w:szCs w:val="18"/>
              </w:rPr>
              <w:t>通州区文化和旅游局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69.5</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69.5</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69.5</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69.5</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69.5</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69.5</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r>
              <w:rPr>
                <w:rFonts w:ascii="宋体" w:hAnsi="宋体" w:cs="宋体" w:hint="eastAsia"/>
                <w:kern w:val="0"/>
                <w:sz w:val="18"/>
                <w:szCs w:val="18"/>
              </w:rPr>
              <w:t>%</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3356" w:type="dxa"/>
            <w:gridSpan w:val="7"/>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2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shd w:val="clear" w:color="auto" w:fill="auto"/>
            <w:vAlign w:val="center"/>
          </w:tcPr>
          <w:p w:rsidR="00352E75" w:rsidRDefault="004B3C71">
            <w:pPr>
              <w:widowControl/>
              <w:spacing w:line="240" w:lineRule="exact"/>
              <w:jc w:val="left"/>
              <w:rPr>
                <w:rFonts w:ascii="宋体" w:hAnsi="宋体" w:cs="宋体"/>
                <w:kern w:val="0"/>
                <w:sz w:val="18"/>
                <w:szCs w:val="18"/>
              </w:rPr>
            </w:pPr>
            <w:r>
              <w:rPr>
                <w:rFonts w:asciiTheme="minorEastAsia" w:eastAsiaTheme="minorEastAsia" w:hAnsiTheme="minorEastAsia" w:cstheme="minorEastAsia" w:hint="eastAsia"/>
                <w:sz w:val="18"/>
                <w:szCs w:val="18"/>
              </w:rPr>
              <w:t>聘请第三方服务公司，</w:t>
            </w:r>
            <w:r>
              <w:rPr>
                <w:rFonts w:asciiTheme="minorEastAsia" w:eastAsiaTheme="minorEastAsia" w:hAnsiTheme="minorEastAsia" w:cstheme="minorEastAsia" w:hint="eastAsia"/>
                <w:sz w:val="18"/>
                <w:szCs w:val="18"/>
              </w:rPr>
              <w:t>对</w:t>
            </w:r>
            <w:r>
              <w:rPr>
                <w:rFonts w:asciiTheme="minorEastAsia" w:eastAsiaTheme="minorEastAsia" w:hAnsiTheme="minorEastAsia" w:cstheme="minorEastAsia" w:hint="eastAsia"/>
                <w:sz w:val="18"/>
                <w:szCs w:val="18"/>
              </w:rPr>
              <w:t>202</w:t>
            </w:r>
            <w:r>
              <w:rPr>
                <w:rFonts w:asciiTheme="minorEastAsia" w:eastAsiaTheme="minorEastAsia" w:hAnsiTheme="minorEastAsia" w:cstheme="minorEastAsia" w:hint="eastAsia"/>
                <w:color w:val="000000"/>
                <w:kern w:val="0"/>
                <w:sz w:val="18"/>
                <w:szCs w:val="18"/>
              </w:rPr>
              <w:t>5</w:t>
            </w:r>
            <w:r>
              <w:rPr>
                <w:rFonts w:asciiTheme="minorEastAsia" w:eastAsiaTheme="minorEastAsia" w:hAnsiTheme="minorEastAsia" w:cstheme="minorEastAsia" w:hint="eastAsia"/>
                <w:sz w:val="18"/>
                <w:szCs w:val="18"/>
              </w:rPr>
              <w:t>年</w:t>
            </w:r>
            <w:r>
              <w:rPr>
                <w:rFonts w:asciiTheme="minorEastAsia" w:eastAsiaTheme="minorEastAsia" w:hAnsiTheme="minorEastAsia" w:cstheme="minorEastAsia" w:hint="eastAsia"/>
                <w:sz w:val="18"/>
                <w:szCs w:val="18"/>
              </w:rPr>
              <w:t>业务范围内市、区两级文化、文物、旅游等</w:t>
            </w:r>
            <w:r>
              <w:rPr>
                <w:rFonts w:asciiTheme="minorEastAsia" w:eastAsiaTheme="minorEastAsia" w:hAnsiTheme="minorEastAsia" w:cstheme="minorEastAsia" w:hint="eastAsia"/>
                <w:sz w:val="18"/>
                <w:szCs w:val="18"/>
              </w:rPr>
              <w:t>项目</w:t>
            </w:r>
            <w:r>
              <w:rPr>
                <w:rFonts w:asciiTheme="minorEastAsia" w:eastAsiaTheme="minorEastAsia" w:hAnsiTheme="minorEastAsia" w:cstheme="minorEastAsia" w:hint="eastAsia"/>
                <w:sz w:val="18"/>
                <w:szCs w:val="18"/>
              </w:rPr>
              <w:t>整体规划，对项目的可行性，资金的合理性，服务单位的来源的可靠性进行把控</w:t>
            </w:r>
            <w:r>
              <w:rPr>
                <w:rFonts w:asciiTheme="minorEastAsia" w:eastAsiaTheme="minorEastAsia" w:hAnsiTheme="minorEastAsia" w:cstheme="minorEastAsia" w:hint="eastAsia"/>
                <w:spacing w:val="20"/>
                <w:sz w:val="18"/>
                <w:szCs w:val="18"/>
              </w:rPr>
              <w:t>及过</w:t>
            </w:r>
            <w:r>
              <w:rPr>
                <w:rFonts w:asciiTheme="minorEastAsia" w:eastAsiaTheme="minorEastAsia" w:hAnsiTheme="minorEastAsia" w:cstheme="minorEastAsia" w:hint="eastAsia"/>
                <w:sz w:val="18"/>
                <w:szCs w:val="18"/>
              </w:rPr>
              <w:t>全过程</w:t>
            </w:r>
            <w:r>
              <w:rPr>
                <w:rFonts w:asciiTheme="minorEastAsia" w:eastAsiaTheme="minorEastAsia" w:hAnsiTheme="minorEastAsia" w:cstheme="minorEastAsia" w:hint="eastAsia"/>
                <w:spacing w:val="20"/>
                <w:sz w:val="18"/>
                <w:szCs w:val="18"/>
              </w:rPr>
              <w:t>管理服务</w:t>
            </w:r>
          </w:p>
        </w:tc>
        <w:tc>
          <w:tcPr>
            <w:tcW w:w="93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Theme="minorEastAsia" w:eastAsiaTheme="minorEastAsia" w:hAnsiTheme="minorEastAsia" w:cstheme="minorEastAsia" w:hint="eastAsia"/>
                <w:sz w:val="18"/>
                <w:szCs w:val="18"/>
              </w:rPr>
              <w:t>第三方服务公司的主要工作内容包括：事前绩效评价，预算评审或结算评审，比选招标三部分内容。</w:t>
            </w:r>
          </w:p>
        </w:tc>
        <w:tc>
          <w:tcPr>
            <w:tcW w:w="848" w:type="dxa"/>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rPr>
                <w:rFonts w:ascii="宋体" w:hAnsi="宋体" w:cs="宋体"/>
                <w:kern w:val="0"/>
                <w:sz w:val="18"/>
                <w:szCs w:val="18"/>
              </w:rPr>
            </w:pPr>
            <w:r>
              <w:rPr>
                <w:rFonts w:ascii="宋体" w:hAnsi="宋体" w:cs="宋体"/>
                <w:kern w:val="0"/>
                <w:sz w:val="18"/>
                <w:szCs w:val="18"/>
              </w:rPr>
              <w:t>已按合同要求完成</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557"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48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Theme="minorEastAsia" w:eastAsiaTheme="minorEastAsia" w:hAnsiTheme="minorEastAsia" w:cstheme="minorEastAsia" w:hint="eastAsia"/>
                <w:sz w:val="18"/>
                <w:szCs w:val="18"/>
              </w:rPr>
              <w:t>不断推进各预算单位财政绩效管理科学化、精细化水平，增强其绩效观念和责任意识</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Theme="minorEastAsia" w:eastAsiaTheme="minorEastAsia" w:hAnsiTheme="minorEastAsia" w:cstheme="minorEastAsia" w:hint="eastAsia"/>
                <w:sz w:val="18"/>
                <w:szCs w:val="18"/>
              </w:rPr>
              <w:t>优化资源配置，从源头上防控资源配置的低效无效，运用科学、合理的绩效</w:t>
            </w:r>
            <w:r>
              <w:rPr>
                <w:rFonts w:asciiTheme="minorEastAsia" w:eastAsiaTheme="minorEastAsia" w:hAnsiTheme="minorEastAsia" w:cstheme="minorEastAsia" w:hint="eastAsia"/>
                <w:sz w:val="18"/>
                <w:szCs w:val="18"/>
              </w:rPr>
              <w:t>评估</w:t>
            </w:r>
            <w:r>
              <w:rPr>
                <w:rFonts w:asciiTheme="minorEastAsia" w:eastAsiaTheme="minorEastAsia" w:hAnsiTheme="minorEastAsia" w:cstheme="minorEastAsia" w:hint="eastAsia"/>
                <w:sz w:val="18"/>
                <w:szCs w:val="18"/>
              </w:rPr>
              <w:t>指标、</w:t>
            </w:r>
            <w:r>
              <w:rPr>
                <w:rFonts w:asciiTheme="minorEastAsia" w:eastAsiaTheme="minorEastAsia" w:hAnsiTheme="minorEastAsia" w:cstheme="minorEastAsia" w:hint="eastAsia"/>
                <w:sz w:val="18"/>
                <w:szCs w:val="18"/>
              </w:rPr>
              <w:t>评估</w:t>
            </w:r>
            <w:r>
              <w:rPr>
                <w:rFonts w:asciiTheme="minorEastAsia" w:eastAsiaTheme="minorEastAsia" w:hAnsiTheme="minorEastAsia" w:cstheme="minorEastAsia" w:hint="eastAsia"/>
                <w:sz w:val="18"/>
                <w:szCs w:val="18"/>
              </w:rPr>
              <w:t>标准和</w:t>
            </w:r>
            <w:r>
              <w:rPr>
                <w:rFonts w:asciiTheme="minorEastAsia" w:eastAsiaTheme="minorEastAsia" w:hAnsiTheme="minorEastAsia" w:cstheme="minorEastAsia" w:hint="eastAsia"/>
                <w:sz w:val="18"/>
                <w:szCs w:val="18"/>
              </w:rPr>
              <w:t>评估</w:t>
            </w:r>
            <w:r>
              <w:rPr>
                <w:rFonts w:asciiTheme="minorEastAsia" w:eastAsiaTheme="minorEastAsia" w:hAnsiTheme="minorEastAsia" w:cstheme="minorEastAsia" w:hint="eastAsia"/>
                <w:sz w:val="18"/>
                <w:szCs w:val="18"/>
              </w:rPr>
              <w:t>方法，对项目立项的必要性、投入经济性、绩效目标合理性、实施方案有效性及筹资合规性方面进行</w:t>
            </w:r>
            <w:r>
              <w:rPr>
                <w:rFonts w:asciiTheme="minorEastAsia" w:eastAsiaTheme="minorEastAsia" w:hAnsiTheme="minorEastAsia" w:cstheme="minorEastAsia" w:hint="eastAsia"/>
                <w:sz w:val="18"/>
                <w:szCs w:val="18"/>
              </w:rPr>
              <w:t>过程</w:t>
            </w:r>
            <w:r>
              <w:rPr>
                <w:rFonts w:asciiTheme="minorEastAsia" w:eastAsiaTheme="minorEastAsia" w:hAnsiTheme="minorEastAsia" w:cstheme="minorEastAsia" w:hint="eastAsia"/>
                <w:spacing w:val="20"/>
                <w:sz w:val="18"/>
                <w:szCs w:val="18"/>
              </w:rPr>
              <w:t>管理服务</w:t>
            </w:r>
            <w:r>
              <w:rPr>
                <w:rFonts w:asciiTheme="minorEastAsia" w:eastAsiaTheme="minorEastAsia" w:hAnsiTheme="minorEastAsia" w:cstheme="minorEastAsia" w:hint="eastAsia"/>
                <w:color w:val="000000"/>
                <w:kern w:val="0"/>
                <w:sz w:val="18"/>
                <w:szCs w:val="18"/>
              </w:rPr>
              <w:t>。</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已按合同要求完成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30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tbl>
      <w:tblPr>
        <w:tblW w:w="8928" w:type="dxa"/>
        <w:jc w:val="center"/>
        <w:tblLayout w:type="fixed"/>
        <w:tblLook w:val="04A0" w:firstRow="1" w:lastRow="0" w:firstColumn="1" w:lastColumn="0" w:noHBand="0" w:noVBand="1"/>
      </w:tblPr>
      <w:tblGrid>
        <w:gridCol w:w="578"/>
        <w:gridCol w:w="969"/>
        <w:gridCol w:w="1086"/>
        <w:gridCol w:w="718"/>
        <w:gridCol w:w="932"/>
        <w:gridCol w:w="182"/>
        <w:gridCol w:w="1107"/>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lastRenderedPageBreak/>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文旅</w:t>
            </w:r>
            <w:r>
              <w:rPr>
                <w:rFonts w:ascii="宋体" w:hAnsi="宋体" w:cs="宋体"/>
                <w:kern w:val="0"/>
                <w:sz w:val="18"/>
                <w:szCs w:val="18"/>
              </w:rPr>
              <w:t>市场监管</w:t>
            </w:r>
            <w:r>
              <w:rPr>
                <w:rFonts w:ascii="宋体" w:hAnsi="宋体" w:cs="宋体" w:hint="eastAsia"/>
                <w:kern w:val="0"/>
                <w:sz w:val="18"/>
                <w:szCs w:val="18"/>
              </w:rPr>
              <w:t>及安全检查</w:t>
            </w:r>
            <w:r>
              <w:rPr>
                <w:rFonts w:ascii="宋体" w:hAnsi="宋体" w:cs="宋体"/>
                <w:kern w:val="0"/>
                <w:sz w:val="18"/>
                <w:szCs w:val="18"/>
              </w:rPr>
              <w:t>费用</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110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110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219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、对全区文旅经营单位进行日常监管、开展专项整治行动，确保通州区文化市场安全稳定、健康发展；</w:t>
            </w:r>
          </w:p>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、结合“</w:t>
            </w:r>
            <w:r>
              <w:rPr>
                <w:rFonts w:ascii="宋体" w:hAnsi="宋体" w:cs="宋体" w:hint="eastAsia"/>
                <w:kern w:val="0"/>
                <w:sz w:val="18"/>
                <w:szCs w:val="18"/>
              </w:rPr>
              <w:t>3</w:t>
            </w:r>
            <w:r>
              <w:rPr>
                <w:rFonts w:ascii="宋体" w:hAnsi="宋体" w:cs="宋体" w:hint="eastAsia"/>
                <w:kern w:val="0"/>
                <w:sz w:val="18"/>
                <w:szCs w:val="18"/>
              </w:rPr>
              <w:t>·</w:t>
            </w:r>
            <w:r>
              <w:rPr>
                <w:rFonts w:ascii="宋体" w:hAnsi="宋体" w:cs="宋体" w:hint="eastAsia"/>
                <w:kern w:val="0"/>
                <w:sz w:val="18"/>
                <w:szCs w:val="18"/>
              </w:rPr>
              <w:t>15</w:t>
            </w:r>
            <w:r>
              <w:rPr>
                <w:rFonts w:ascii="宋体" w:hAnsi="宋体" w:cs="宋体" w:hint="eastAsia"/>
                <w:kern w:val="0"/>
                <w:sz w:val="18"/>
                <w:szCs w:val="18"/>
              </w:rPr>
              <w:t>”消费者权益保护日、</w:t>
            </w:r>
            <w:r>
              <w:rPr>
                <w:rFonts w:ascii="宋体" w:hAnsi="宋体" w:cs="宋体" w:hint="eastAsia"/>
                <w:kern w:val="0"/>
                <w:sz w:val="18"/>
                <w:szCs w:val="18"/>
              </w:rPr>
              <w:t>4.26</w:t>
            </w:r>
            <w:r>
              <w:rPr>
                <w:rFonts w:ascii="宋体" w:hAnsi="宋体" w:cs="宋体" w:hint="eastAsia"/>
                <w:kern w:val="0"/>
                <w:sz w:val="18"/>
                <w:szCs w:val="18"/>
              </w:rPr>
              <w:t>“世界知识产权日”、“世界文化遗产日”“</w:t>
            </w:r>
            <w:r>
              <w:rPr>
                <w:rFonts w:ascii="宋体" w:hAnsi="宋体" w:cs="宋体" w:hint="eastAsia"/>
                <w:kern w:val="0"/>
                <w:sz w:val="18"/>
                <w:szCs w:val="18"/>
              </w:rPr>
              <w:t>12.4</w:t>
            </w:r>
            <w:r>
              <w:rPr>
                <w:rFonts w:ascii="宋体" w:hAnsi="宋体" w:cs="宋体" w:hint="eastAsia"/>
                <w:kern w:val="0"/>
                <w:sz w:val="18"/>
                <w:szCs w:val="18"/>
              </w:rPr>
              <w:t>国家宪法日”等重要节点，开展文化市场法律法规宣传活动；</w:t>
            </w:r>
            <w:r>
              <w:rPr>
                <w:rFonts w:ascii="宋体" w:hAnsi="宋体" w:cs="宋体" w:hint="eastAsia"/>
                <w:kern w:val="0"/>
                <w:sz w:val="18"/>
                <w:szCs w:val="18"/>
              </w:rPr>
              <w:t xml:space="preserve">                                                                                 3</w:t>
            </w:r>
            <w:r>
              <w:rPr>
                <w:rFonts w:ascii="宋体" w:hAnsi="宋体" w:cs="宋体" w:hint="eastAsia"/>
                <w:kern w:val="0"/>
                <w:sz w:val="18"/>
                <w:szCs w:val="18"/>
              </w:rPr>
              <w:t>、文化市场监督员管理与培训</w:t>
            </w:r>
            <w:r>
              <w:rPr>
                <w:rFonts w:ascii="宋体" w:hAnsi="宋体" w:cs="宋体" w:hint="eastAsia"/>
                <w:kern w:val="0"/>
                <w:sz w:val="18"/>
                <w:szCs w:val="18"/>
              </w:rPr>
              <w:t>；</w:t>
            </w:r>
          </w:p>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4</w:t>
            </w:r>
            <w:r>
              <w:rPr>
                <w:rFonts w:ascii="宋体" w:hAnsi="宋体" w:cs="宋体" w:hint="eastAsia"/>
                <w:kern w:val="0"/>
                <w:sz w:val="18"/>
                <w:szCs w:val="18"/>
              </w:rPr>
              <w:t>、</w:t>
            </w:r>
            <w:r>
              <w:rPr>
                <w:rFonts w:ascii="宋体" w:hAnsi="宋体" w:cs="宋体" w:hint="eastAsia"/>
                <w:kern w:val="0"/>
                <w:sz w:val="18"/>
                <w:szCs w:val="18"/>
              </w:rPr>
              <w:t>行政执法产生的其它费用。</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165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128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1597"/>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165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kern w:val="0"/>
                <w:sz w:val="18"/>
                <w:szCs w:val="18"/>
              </w:rPr>
              <w:t>文化和旅游市场法制宣传品制作项目</w:t>
            </w:r>
          </w:p>
        </w:tc>
        <w:tc>
          <w:tcPr>
            <w:tcW w:w="128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用于全年普法宣传活动及文化市场日常执法监管</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已完成</w:t>
            </w:r>
          </w:p>
        </w:tc>
        <w:tc>
          <w:tcPr>
            <w:tcW w:w="557" w:type="dxa"/>
            <w:gridSpan w:val="2"/>
            <w:vMerge w:val="restart"/>
            <w:tcBorders>
              <w:top w:val="nil"/>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0</w:t>
            </w:r>
          </w:p>
        </w:tc>
        <w:tc>
          <w:tcPr>
            <w:tcW w:w="557" w:type="dxa"/>
            <w:gridSpan w:val="2"/>
            <w:vMerge w:val="restart"/>
            <w:tcBorders>
              <w:top w:val="nil"/>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0</w:t>
            </w:r>
          </w:p>
        </w:tc>
        <w:tc>
          <w:tcPr>
            <w:tcW w:w="1394" w:type="dxa"/>
            <w:gridSpan w:val="2"/>
            <w:vMerge w:val="restart"/>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无</w:t>
            </w:r>
          </w:p>
        </w:tc>
      </w:tr>
      <w:tr w:rsidR="00352E75">
        <w:trPr>
          <w:trHeight w:val="1410"/>
          <w:jc w:val="center"/>
        </w:trPr>
        <w:tc>
          <w:tcPr>
            <w:tcW w:w="578" w:type="dxa"/>
            <w:vMerge/>
            <w:tcBorders>
              <w:left w:val="single" w:sz="4" w:space="0" w:color="auto"/>
              <w:bottom w:val="nil"/>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65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：文化市场监督员管理与培训</w:t>
            </w:r>
          </w:p>
        </w:tc>
        <w:tc>
          <w:tcPr>
            <w:tcW w:w="1289" w:type="dxa"/>
            <w:gridSpan w:val="2"/>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用于发放监督员</w:t>
            </w:r>
            <w:r>
              <w:rPr>
                <w:rFonts w:ascii="宋体" w:hAnsi="宋体" w:cs="宋体" w:hint="eastAsia"/>
                <w:kern w:val="0"/>
                <w:sz w:val="18"/>
                <w:szCs w:val="18"/>
              </w:rPr>
              <w:t>1</w:t>
            </w:r>
            <w:r>
              <w:rPr>
                <w:rFonts w:ascii="宋体" w:hAnsi="宋体" w:cs="宋体"/>
                <w:kern w:val="0"/>
                <w:sz w:val="18"/>
                <w:szCs w:val="18"/>
              </w:rPr>
              <w:t>-12</w:t>
            </w:r>
            <w:r>
              <w:rPr>
                <w:rFonts w:ascii="宋体" w:hAnsi="宋体" w:cs="宋体"/>
                <w:kern w:val="0"/>
                <w:sz w:val="18"/>
                <w:szCs w:val="18"/>
              </w:rPr>
              <w:t>月</w:t>
            </w:r>
            <w:r>
              <w:rPr>
                <w:rFonts w:ascii="宋体" w:hAnsi="宋体" w:cs="宋体" w:hint="eastAsia"/>
                <w:kern w:val="0"/>
                <w:sz w:val="18"/>
                <w:szCs w:val="18"/>
              </w:rPr>
              <w:t>工资</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已完成</w:t>
            </w:r>
          </w:p>
        </w:tc>
        <w:tc>
          <w:tcPr>
            <w:tcW w:w="557" w:type="dxa"/>
            <w:gridSpan w:val="2"/>
            <w:vMerge/>
            <w:tcBorders>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vMerge/>
            <w:tcBorders>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vMerge/>
            <w:tcBorders>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val="112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1650" w:type="dxa"/>
            <w:gridSpan w:val="2"/>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：强化文旅市场监管，推动市场平稳有序运行</w:t>
            </w:r>
          </w:p>
        </w:tc>
        <w:tc>
          <w:tcPr>
            <w:tcW w:w="1289" w:type="dxa"/>
            <w:gridSpan w:val="2"/>
            <w:tcBorders>
              <w:top w:val="nil"/>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按照上级要求开展专项整治行动及普法宣传活动，完成年度各项执法任务指标。</w:t>
            </w:r>
          </w:p>
        </w:tc>
        <w:tc>
          <w:tcPr>
            <w:tcW w:w="848" w:type="dxa"/>
            <w:tcBorders>
              <w:top w:val="nil"/>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已完成</w:t>
            </w:r>
          </w:p>
        </w:tc>
        <w:tc>
          <w:tcPr>
            <w:tcW w:w="557" w:type="dxa"/>
            <w:gridSpan w:val="2"/>
            <w:tcBorders>
              <w:top w:val="nil"/>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557" w:type="dxa"/>
            <w:gridSpan w:val="2"/>
            <w:tcBorders>
              <w:top w:val="nil"/>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4"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无</w:t>
            </w:r>
          </w:p>
        </w:tc>
      </w:tr>
      <w:tr w:rsidR="00352E75">
        <w:trPr>
          <w:trHeight w:val="2134"/>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1650" w:type="dxa"/>
            <w:gridSpan w:val="2"/>
            <w:vMerge w:val="restart"/>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：按照各个重要时间节点完成相应工作</w:t>
            </w:r>
          </w:p>
        </w:tc>
        <w:tc>
          <w:tcPr>
            <w:tcW w:w="1289" w:type="dxa"/>
            <w:gridSpan w:val="2"/>
            <w:vMerge w:val="restart"/>
            <w:tcBorders>
              <w:top w:val="nil"/>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完成普法宣传</w:t>
            </w:r>
            <w:r>
              <w:rPr>
                <w:rFonts w:ascii="宋体" w:hAnsi="宋体" w:cs="宋体" w:hint="eastAsia"/>
                <w:kern w:val="0"/>
                <w:sz w:val="18"/>
                <w:szCs w:val="18"/>
              </w:rPr>
              <w:t>7</w:t>
            </w:r>
            <w:r>
              <w:rPr>
                <w:rFonts w:ascii="宋体" w:hAnsi="宋体" w:cs="宋体" w:hint="eastAsia"/>
                <w:kern w:val="0"/>
                <w:sz w:val="18"/>
                <w:szCs w:val="18"/>
              </w:rPr>
              <w:t>次，发放宣传品</w:t>
            </w:r>
            <w:r>
              <w:rPr>
                <w:rFonts w:ascii="宋体" w:hAnsi="宋体" w:cs="宋体" w:hint="eastAsia"/>
                <w:kern w:val="0"/>
                <w:sz w:val="18"/>
                <w:szCs w:val="18"/>
              </w:rPr>
              <w:t>1</w:t>
            </w:r>
            <w:r>
              <w:rPr>
                <w:rFonts w:ascii="宋体" w:hAnsi="宋体" w:cs="宋体"/>
                <w:kern w:val="0"/>
                <w:sz w:val="18"/>
                <w:szCs w:val="18"/>
              </w:rPr>
              <w:t>850</w:t>
            </w:r>
            <w:r>
              <w:rPr>
                <w:rFonts w:ascii="宋体" w:hAnsi="宋体" w:cs="宋体"/>
                <w:kern w:val="0"/>
                <w:sz w:val="18"/>
                <w:szCs w:val="18"/>
              </w:rPr>
              <w:t>余份、宣传折页</w:t>
            </w:r>
            <w:r>
              <w:rPr>
                <w:rFonts w:ascii="宋体" w:hAnsi="宋体" w:cs="宋体" w:hint="eastAsia"/>
                <w:kern w:val="0"/>
                <w:sz w:val="18"/>
                <w:szCs w:val="18"/>
              </w:rPr>
              <w:t>2</w:t>
            </w:r>
            <w:r>
              <w:rPr>
                <w:rFonts w:ascii="宋体" w:hAnsi="宋体" w:cs="宋体"/>
                <w:kern w:val="0"/>
                <w:sz w:val="18"/>
                <w:szCs w:val="18"/>
              </w:rPr>
              <w:t>000</w:t>
            </w:r>
            <w:r>
              <w:rPr>
                <w:rFonts w:ascii="宋体" w:hAnsi="宋体" w:cs="宋体"/>
                <w:kern w:val="0"/>
                <w:sz w:val="18"/>
                <w:szCs w:val="18"/>
              </w:rPr>
              <w:t>余份</w:t>
            </w:r>
          </w:p>
        </w:tc>
        <w:tc>
          <w:tcPr>
            <w:tcW w:w="848" w:type="dxa"/>
            <w:vMerge w:val="restart"/>
            <w:tcBorders>
              <w:top w:val="nil"/>
              <w:left w:val="nil"/>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vMerge w:val="restart"/>
            <w:tcBorders>
              <w:top w:val="nil"/>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557" w:type="dxa"/>
            <w:gridSpan w:val="2"/>
            <w:tcBorders>
              <w:top w:val="nil"/>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4" w:type="dxa"/>
            <w:gridSpan w:val="2"/>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无</w:t>
            </w:r>
          </w:p>
        </w:tc>
      </w:tr>
      <w:tr w:rsidR="00352E75">
        <w:trPr>
          <w:trHeight w:hRule="exact" w:val="90"/>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650" w:type="dxa"/>
            <w:gridSpan w:val="2"/>
            <w:vMerge/>
            <w:tcBorders>
              <w:left w:val="nil"/>
              <w:bottom w:val="single" w:sz="4" w:space="0" w:color="auto"/>
              <w:right w:val="single" w:sz="4" w:space="0" w:color="auto"/>
            </w:tcBorders>
            <w:vAlign w:val="center"/>
          </w:tcPr>
          <w:p w:rsidR="00352E75" w:rsidRDefault="00352E75">
            <w:pPr>
              <w:widowControl/>
              <w:spacing w:line="240" w:lineRule="exact"/>
              <w:jc w:val="left"/>
              <w:rPr>
                <w:rFonts w:ascii="宋体" w:hAnsi="宋体" w:cs="宋体"/>
                <w:kern w:val="0"/>
                <w:sz w:val="18"/>
                <w:szCs w:val="18"/>
              </w:rPr>
            </w:pPr>
          </w:p>
        </w:tc>
        <w:tc>
          <w:tcPr>
            <w:tcW w:w="1289" w:type="dxa"/>
            <w:gridSpan w:val="2"/>
            <w:vMerge/>
            <w:tcBorders>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vMerge/>
            <w:tcBorders>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vMerge/>
            <w:tcBorders>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1650" w:type="dxa"/>
            <w:gridSpan w:val="2"/>
            <w:vMerge w:val="restart"/>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：按照财政部门批示及资金管理办法执行。</w:t>
            </w:r>
          </w:p>
        </w:tc>
        <w:tc>
          <w:tcPr>
            <w:tcW w:w="1289" w:type="dxa"/>
            <w:gridSpan w:val="2"/>
            <w:vMerge w:val="restart"/>
            <w:tcBorders>
              <w:top w:val="nil"/>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资金支付完毕</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557" w:type="dxa"/>
            <w:gridSpan w:val="2"/>
            <w:vMerge w:val="restart"/>
            <w:tcBorders>
              <w:top w:val="nil"/>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557" w:type="dxa"/>
            <w:gridSpan w:val="2"/>
            <w:vMerge w:val="restart"/>
            <w:tcBorders>
              <w:top w:val="nil"/>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4" w:type="dxa"/>
            <w:gridSpan w:val="2"/>
            <w:vMerge w:val="restart"/>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650" w:type="dxa"/>
            <w:gridSpan w:val="2"/>
            <w:vMerge/>
            <w:tcBorders>
              <w:left w:val="nil"/>
              <w:right w:val="single" w:sz="4" w:space="0" w:color="auto"/>
            </w:tcBorders>
            <w:vAlign w:val="center"/>
          </w:tcPr>
          <w:p w:rsidR="00352E75" w:rsidRDefault="00352E75">
            <w:pPr>
              <w:widowControl/>
              <w:spacing w:line="240" w:lineRule="exact"/>
              <w:jc w:val="left"/>
              <w:rPr>
                <w:rFonts w:ascii="宋体" w:hAnsi="宋体" w:cs="宋体"/>
                <w:kern w:val="0"/>
                <w:sz w:val="18"/>
                <w:szCs w:val="18"/>
              </w:rPr>
            </w:pPr>
          </w:p>
        </w:tc>
        <w:tc>
          <w:tcPr>
            <w:tcW w:w="1289" w:type="dxa"/>
            <w:gridSpan w:val="2"/>
            <w:vMerge/>
            <w:tcBorders>
              <w:left w:val="nil"/>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vMerge/>
            <w:tcBorders>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vMerge/>
            <w:tcBorders>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vMerge/>
            <w:tcBorders>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650" w:type="dxa"/>
            <w:gridSpan w:val="2"/>
            <w:vMerge/>
            <w:tcBorders>
              <w:left w:val="nil"/>
              <w:bottom w:val="single" w:sz="4" w:space="0" w:color="auto"/>
              <w:right w:val="single" w:sz="4" w:space="0" w:color="auto"/>
            </w:tcBorders>
            <w:vAlign w:val="center"/>
          </w:tcPr>
          <w:p w:rsidR="00352E75" w:rsidRDefault="00352E75">
            <w:pPr>
              <w:widowControl/>
              <w:spacing w:line="240" w:lineRule="exact"/>
              <w:jc w:val="left"/>
              <w:rPr>
                <w:rFonts w:ascii="宋体" w:hAnsi="宋体" w:cs="宋体"/>
                <w:kern w:val="0"/>
                <w:sz w:val="18"/>
                <w:szCs w:val="18"/>
              </w:rPr>
            </w:pPr>
          </w:p>
        </w:tc>
        <w:tc>
          <w:tcPr>
            <w:tcW w:w="1289" w:type="dxa"/>
            <w:gridSpan w:val="2"/>
            <w:vMerge/>
            <w:tcBorders>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650" w:type="dxa"/>
            <w:gridSpan w:val="2"/>
            <w:vMerge w:val="restart"/>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：不涉及经济效益指标</w:t>
            </w:r>
          </w:p>
        </w:tc>
        <w:tc>
          <w:tcPr>
            <w:tcW w:w="128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不涉及</w:t>
            </w: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650" w:type="dxa"/>
            <w:gridSpan w:val="2"/>
            <w:vMerge/>
            <w:tcBorders>
              <w:left w:val="nil"/>
              <w:right w:val="single" w:sz="4" w:space="0" w:color="auto"/>
            </w:tcBorders>
            <w:vAlign w:val="center"/>
          </w:tcPr>
          <w:p w:rsidR="00352E75" w:rsidRDefault="00352E75">
            <w:pPr>
              <w:widowControl/>
              <w:spacing w:line="240" w:lineRule="exact"/>
              <w:jc w:val="left"/>
              <w:rPr>
                <w:rFonts w:ascii="宋体" w:hAnsi="宋体" w:cs="宋体"/>
                <w:kern w:val="0"/>
                <w:sz w:val="18"/>
                <w:szCs w:val="18"/>
              </w:rPr>
            </w:pPr>
          </w:p>
        </w:tc>
        <w:tc>
          <w:tcPr>
            <w:tcW w:w="128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650" w:type="dxa"/>
            <w:gridSpan w:val="2"/>
            <w:vMerge/>
            <w:tcBorders>
              <w:left w:val="nil"/>
              <w:bottom w:val="single" w:sz="4" w:space="0" w:color="auto"/>
              <w:right w:val="single" w:sz="4" w:space="0" w:color="auto"/>
            </w:tcBorders>
            <w:vAlign w:val="center"/>
          </w:tcPr>
          <w:p w:rsidR="00352E75" w:rsidRDefault="00352E75">
            <w:pPr>
              <w:widowControl/>
              <w:spacing w:line="240" w:lineRule="exact"/>
              <w:jc w:val="left"/>
              <w:rPr>
                <w:rFonts w:ascii="宋体" w:hAnsi="宋体" w:cs="宋体"/>
                <w:kern w:val="0"/>
                <w:sz w:val="18"/>
                <w:szCs w:val="18"/>
              </w:rPr>
            </w:pPr>
          </w:p>
        </w:tc>
        <w:tc>
          <w:tcPr>
            <w:tcW w:w="128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650" w:type="dxa"/>
            <w:gridSpan w:val="2"/>
            <w:vMerge w:val="restart"/>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：统筹发展与安全、规范和促进并重，持续提升文旅市场监管效能</w:t>
            </w:r>
          </w:p>
        </w:tc>
        <w:tc>
          <w:tcPr>
            <w:tcW w:w="128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已完成</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650" w:type="dxa"/>
            <w:gridSpan w:val="2"/>
            <w:vMerge/>
            <w:tcBorders>
              <w:left w:val="nil"/>
              <w:right w:val="single" w:sz="4" w:space="0" w:color="auto"/>
            </w:tcBorders>
            <w:vAlign w:val="center"/>
          </w:tcPr>
          <w:p w:rsidR="00352E75" w:rsidRDefault="00352E75">
            <w:pPr>
              <w:widowControl/>
              <w:spacing w:line="240" w:lineRule="exact"/>
              <w:jc w:val="left"/>
              <w:rPr>
                <w:rFonts w:ascii="宋体" w:hAnsi="宋体" w:cs="宋体"/>
                <w:kern w:val="0"/>
                <w:sz w:val="18"/>
                <w:szCs w:val="18"/>
              </w:rPr>
            </w:pPr>
          </w:p>
        </w:tc>
        <w:tc>
          <w:tcPr>
            <w:tcW w:w="128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650" w:type="dxa"/>
            <w:gridSpan w:val="2"/>
            <w:vMerge/>
            <w:tcBorders>
              <w:left w:val="nil"/>
              <w:bottom w:val="single" w:sz="4" w:space="0" w:color="auto"/>
              <w:right w:val="single" w:sz="4" w:space="0" w:color="auto"/>
            </w:tcBorders>
            <w:vAlign w:val="center"/>
          </w:tcPr>
          <w:p w:rsidR="00352E75" w:rsidRDefault="00352E75">
            <w:pPr>
              <w:widowControl/>
              <w:spacing w:line="240" w:lineRule="exact"/>
              <w:jc w:val="left"/>
              <w:rPr>
                <w:rFonts w:ascii="宋体" w:hAnsi="宋体" w:cs="宋体"/>
                <w:kern w:val="0"/>
                <w:sz w:val="18"/>
                <w:szCs w:val="18"/>
              </w:rPr>
            </w:pPr>
          </w:p>
        </w:tc>
        <w:tc>
          <w:tcPr>
            <w:tcW w:w="128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650" w:type="dxa"/>
            <w:gridSpan w:val="2"/>
            <w:vMerge w:val="restart"/>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：不涉及生态效益指标</w:t>
            </w:r>
          </w:p>
        </w:tc>
        <w:tc>
          <w:tcPr>
            <w:tcW w:w="1289" w:type="dxa"/>
            <w:gridSpan w:val="2"/>
            <w:vMerge w:val="restart"/>
            <w:tcBorders>
              <w:top w:val="nil"/>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不涉及</w:t>
            </w: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650" w:type="dxa"/>
            <w:gridSpan w:val="2"/>
            <w:vMerge/>
            <w:tcBorders>
              <w:left w:val="nil"/>
              <w:right w:val="single" w:sz="4" w:space="0" w:color="auto"/>
            </w:tcBorders>
            <w:vAlign w:val="center"/>
          </w:tcPr>
          <w:p w:rsidR="00352E75" w:rsidRDefault="00352E75">
            <w:pPr>
              <w:widowControl/>
              <w:spacing w:line="240" w:lineRule="exact"/>
              <w:jc w:val="left"/>
              <w:rPr>
                <w:rFonts w:ascii="宋体" w:hAnsi="宋体" w:cs="宋体"/>
                <w:kern w:val="0"/>
                <w:sz w:val="18"/>
                <w:szCs w:val="18"/>
              </w:rPr>
            </w:pPr>
          </w:p>
        </w:tc>
        <w:tc>
          <w:tcPr>
            <w:tcW w:w="1289" w:type="dxa"/>
            <w:gridSpan w:val="2"/>
            <w:vMerge/>
            <w:tcBorders>
              <w:left w:val="nil"/>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650" w:type="dxa"/>
            <w:gridSpan w:val="2"/>
            <w:vMerge/>
            <w:tcBorders>
              <w:left w:val="nil"/>
              <w:bottom w:val="single" w:sz="4" w:space="0" w:color="auto"/>
              <w:right w:val="single" w:sz="4" w:space="0" w:color="auto"/>
            </w:tcBorders>
            <w:vAlign w:val="center"/>
          </w:tcPr>
          <w:p w:rsidR="00352E75" w:rsidRDefault="00352E75">
            <w:pPr>
              <w:widowControl/>
              <w:spacing w:line="240" w:lineRule="exact"/>
              <w:jc w:val="left"/>
              <w:rPr>
                <w:rFonts w:ascii="宋体" w:hAnsi="宋体" w:cs="宋体"/>
                <w:kern w:val="0"/>
                <w:sz w:val="18"/>
                <w:szCs w:val="18"/>
              </w:rPr>
            </w:pPr>
          </w:p>
        </w:tc>
        <w:tc>
          <w:tcPr>
            <w:tcW w:w="1289" w:type="dxa"/>
            <w:gridSpan w:val="2"/>
            <w:vMerge/>
            <w:tcBorders>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1650" w:type="dxa"/>
            <w:gridSpan w:val="2"/>
            <w:vMerge w:val="restart"/>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：持续推进文旅市场安全有序发展</w:t>
            </w:r>
          </w:p>
        </w:tc>
        <w:tc>
          <w:tcPr>
            <w:tcW w:w="1289" w:type="dxa"/>
            <w:gridSpan w:val="2"/>
            <w:vMerge w:val="restart"/>
            <w:tcBorders>
              <w:top w:val="single" w:sz="4" w:space="0" w:color="auto"/>
              <w:left w:val="nil"/>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长期坚持</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650" w:type="dxa"/>
            <w:gridSpan w:val="2"/>
            <w:vMerge/>
            <w:tcBorders>
              <w:left w:val="nil"/>
              <w:right w:val="single" w:sz="4" w:space="0" w:color="auto"/>
            </w:tcBorders>
            <w:vAlign w:val="center"/>
          </w:tcPr>
          <w:p w:rsidR="00352E75" w:rsidRDefault="00352E75">
            <w:pPr>
              <w:widowControl/>
              <w:spacing w:line="240" w:lineRule="exact"/>
              <w:jc w:val="left"/>
              <w:rPr>
                <w:rFonts w:ascii="宋体" w:hAnsi="宋体" w:cs="宋体"/>
                <w:kern w:val="0"/>
                <w:sz w:val="18"/>
                <w:szCs w:val="18"/>
              </w:rPr>
            </w:pPr>
          </w:p>
        </w:tc>
        <w:tc>
          <w:tcPr>
            <w:tcW w:w="1289" w:type="dxa"/>
            <w:gridSpan w:val="2"/>
            <w:vMerge/>
            <w:tcBorders>
              <w:left w:val="nil"/>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650" w:type="dxa"/>
            <w:gridSpan w:val="2"/>
            <w:vMerge/>
            <w:tcBorders>
              <w:left w:val="nil"/>
              <w:bottom w:val="single" w:sz="4" w:space="0" w:color="auto"/>
              <w:right w:val="single" w:sz="4" w:space="0" w:color="auto"/>
            </w:tcBorders>
            <w:vAlign w:val="center"/>
          </w:tcPr>
          <w:p w:rsidR="00352E75" w:rsidRDefault="00352E75">
            <w:pPr>
              <w:widowControl/>
              <w:spacing w:line="240" w:lineRule="exact"/>
              <w:jc w:val="left"/>
              <w:rPr>
                <w:rFonts w:ascii="宋体" w:hAnsi="宋体" w:cs="宋体"/>
                <w:kern w:val="0"/>
                <w:sz w:val="18"/>
                <w:szCs w:val="18"/>
              </w:rPr>
            </w:pPr>
          </w:p>
        </w:tc>
        <w:tc>
          <w:tcPr>
            <w:tcW w:w="1289" w:type="dxa"/>
            <w:gridSpan w:val="2"/>
            <w:vMerge/>
            <w:tcBorders>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1650" w:type="dxa"/>
            <w:gridSpan w:val="2"/>
            <w:vMerge w:val="restart"/>
            <w:tcBorders>
              <w:top w:val="single" w:sz="4" w:space="0" w:color="auto"/>
              <w:left w:val="nil"/>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：普法宣传活动、接诉即办工作中群满意度≧</w:t>
            </w:r>
            <w:r>
              <w:rPr>
                <w:rFonts w:ascii="宋体" w:hAnsi="宋体" w:cs="宋体" w:hint="eastAsia"/>
                <w:kern w:val="0"/>
                <w:sz w:val="18"/>
                <w:szCs w:val="18"/>
              </w:rPr>
              <w:t>95%</w:t>
            </w:r>
          </w:p>
        </w:tc>
        <w:tc>
          <w:tcPr>
            <w:tcW w:w="128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r>
              <w:rPr>
                <w:rFonts w:ascii="宋体" w:hAnsi="宋体" w:cs="宋体"/>
                <w:kern w:val="0"/>
                <w:sz w:val="18"/>
                <w:szCs w:val="18"/>
              </w:rPr>
              <w:t>95%</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已完成</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650" w:type="dxa"/>
            <w:gridSpan w:val="2"/>
            <w:vMerge/>
            <w:tcBorders>
              <w:left w:val="nil"/>
              <w:right w:val="single" w:sz="4" w:space="0" w:color="auto"/>
            </w:tcBorders>
            <w:vAlign w:val="center"/>
          </w:tcPr>
          <w:p w:rsidR="00352E75" w:rsidRDefault="00352E75">
            <w:pPr>
              <w:widowControl/>
              <w:spacing w:line="240" w:lineRule="exact"/>
              <w:jc w:val="left"/>
              <w:rPr>
                <w:rFonts w:ascii="宋体" w:hAnsi="宋体" w:cs="宋体"/>
                <w:kern w:val="0"/>
                <w:sz w:val="18"/>
                <w:szCs w:val="18"/>
              </w:rPr>
            </w:pPr>
          </w:p>
        </w:tc>
        <w:tc>
          <w:tcPr>
            <w:tcW w:w="128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650" w:type="dxa"/>
            <w:gridSpan w:val="2"/>
            <w:vMerge/>
            <w:tcBorders>
              <w:left w:val="nil"/>
              <w:bottom w:val="single" w:sz="4" w:space="0" w:color="auto"/>
              <w:right w:val="single" w:sz="4" w:space="0" w:color="auto"/>
            </w:tcBorders>
            <w:vAlign w:val="center"/>
          </w:tcPr>
          <w:p w:rsidR="00352E75" w:rsidRDefault="00352E75">
            <w:pPr>
              <w:widowControl/>
              <w:spacing w:line="240" w:lineRule="exact"/>
              <w:jc w:val="left"/>
              <w:rPr>
                <w:rFonts w:ascii="宋体" w:hAnsi="宋体" w:cs="宋体"/>
                <w:kern w:val="0"/>
                <w:sz w:val="18"/>
                <w:szCs w:val="18"/>
              </w:rPr>
            </w:pPr>
          </w:p>
        </w:tc>
        <w:tc>
          <w:tcPr>
            <w:tcW w:w="128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3"/>
        <w:ind w:firstLine="420"/>
      </w:pPr>
    </w:p>
    <w:p w:rsidR="00352E75" w:rsidRDefault="00352E75"/>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全民艺术普及培训</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区文化馆</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张凝</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13810711662</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90</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90</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87.975</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97.75%</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90</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90</w:t>
            </w: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103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kern w:val="0"/>
                <w:sz w:val="18"/>
                <w:szCs w:val="18"/>
              </w:rPr>
              <w:t>目标</w:t>
            </w:r>
            <w:r>
              <w:rPr>
                <w:rFonts w:ascii="宋体" w:hAnsi="宋体" w:cs="宋体"/>
                <w:kern w:val="0"/>
                <w:sz w:val="18"/>
                <w:szCs w:val="18"/>
              </w:rPr>
              <w:t>1</w:t>
            </w:r>
            <w:r>
              <w:rPr>
                <w:rFonts w:ascii="宋体" w:hAnsi="宋体" w:cs="宋体"/>
                <w:kern w:val="0"/>
                <w:sz w:val="18"/>
                <w:szCs w:val="18"/>
              </w:rPr>
              <w:t>：完成总分馆全年培训工作</w:t>
            </w:r>
          </w:p>
          <w:p w:rsidR="00352E75" w:rsidRDefault="004B3C71">
            <w:pPr>
              <w:widowControl/>
              <w:spacing w:line="240" w:lineRule="exact"/>
              <w:jc w:val="left"/>
              <w:rPr>
                <w:rFonts w:ascii="宋体" w:hAnsi="宋体" w:cs="宋体"/>
                <w:kern w:val="0"/>
                <w:sz w:val="18"/>
                <w:szCs w:val="18"/>
              </w:rPr>
            </w:pPr>
            <w:r>
              <w:rPr>
                <w:rFonts w:ascii="宋体" w:hAnsi="宋体" w:cs="宋体"/>
                <w:kern w:val="0"/>
                <w:sz w:val="18"/>
                <w:szCs w:val="18"/>
              </w:rPr>
              <w:t>目标</w:t>
            </w:r>
            <w:r>
              <w:rPr>
                <w:rFonts w:ascii="宋体" w:hAnsi="宋体" w:cs="宋体"/>
                <w:kern w:val="0"/>
                <w:sz w:val="18"/>
                <w:szCs w:val="18"/>
              </w:rPr>
              <w:t>2</w:t>
            </w:r>
            <w:r>
              <w:rPr>
                <w:rFonts w:ascii="宋体" w:hAnsi="宋体" w:cs="宋体"/>
                <w:kern w:val="0"/>
                <w:sz w:val="18"/>
                <w:szCs w:val="18"/>
              </w:rPr>
              <w:t>：完成</w:t>
            </w:r>
            <w:r>
              <w:rPr>
                <w:rFonts w:ascii="宋体" w:hAnsi="宋体" w:cs="宋体" w:hint="eastAsia"/>
                <w:kern w:val="0"/>
                <w:sz w:val="18"/>
                <w:szCs w:val="18"/>
              </w:rPr>
              <w:t>“运河学堂”全年艺术培训</w:t>
            </w:r>
            <w:r>
              <w:rPr>
                <w:rFonts w:ascii="宋体" w:hAnsi="宋体" w:cs="宋体"/>
                <w:kern w:val="0"/>
                <w:sz w:val="18"/>
                <w:szCs w:val="18"/>
              </w:rPr>
              <w:t>工作</w:t>
            </w:r>
          </w:p>
          <w:p w:rsidR="00352E75" w:rsidRDefault="004B3C71">
            <w:pPr>
              <w:widowControl/>
              <w:spacing w:line="240" w:lineRule="exact"/>
              <w:jc w:val="left"/>
              <w:rPr>
                <w:rFonts w:ascii="宋体" w:hAnsi="宋体" w:cs="宋体"/>
                <w:kern w:val="0"/>
                <w:sz w:val="18"/>
                <w:szCs w:val="18"/>
              </w:rPr>
            </w:pPr>
            <w:r>
              <w:rPr>
                <w:rFonts w:ascii="宋体" w:hAnsi="宋体" w:cs="宋体"/>
                <w:kern w:val="0"/>
                <w:sz w:val="18"/>
                <w:szCs w:val="18"/>
              </w:rPr>
              <w:t>目标</w:t>
            </w:r>
            <w:r>
              <w:rPr>
                <w:rFonts w:ascii="宋体" w:hAnsi="宋体" w:cs="宋体" w:hint="eastAsia"/>
                <w:kern w:val="0"/>
                <w:sz w:val="18"/>
                <w:szCs w:val="18"/>
              </w:rPr>
              <w:t>3</w:t>
            </w:r>
            <w:r>
              <w:rPr>
                <w:rFonts w:ascii="宋体" w:hAnsi="宋体" w:cs="宋体"/>
                <w:kern w:val="0"/>
                <w:sz w:val="18"/>
                <w:szCs w:val="18"/>
              </w:rPr>
              <w:t>：完成</w:t>
            </w:r>
            <w:r>
              <w:rPr>
                <w:rFonts w:ascii="宋体" w:hAnsi="宋体" w:cs="宋体" w:hint="eastAsia"/>
                <w:kern w:val="0"/>
                <w:sz w:val="18"/>
                <w:szCs w:val="18"/>
              </w:rPr>
              <w:t>基层文艺骨干培训</w:t>
            </w:r>
            <w:r>
              <w:rPr>
                <w:rFonts w:ascii="宋体" w:hAnsi="宋体" w:cs="宋体"/>
                <w:kern w:val="0"/>
                <w:sz w:val="18"/>
                <w:szCs w:val="18"/>
              </w:rPr>
              <w:t>工作</w:t>
            </w:r>
          </w:p>
          <w:p w:rsidR="00352E75" w:rsidRDefault="004B3C71">
            <w:pPr>
              <w:widowControl/>
              <w:spacing w:line="240" w:lineRule="exact"/>
              <w:jc w:val="left"/>
              <w:rPr>
                <w:rFonts w:ascii="宋体" w:hAnsi="宋体" w:cs="宋体"/>
                <w:kern w:val="0"/>
                <w:sz w:val="18"/>
                <w:szCs w:val="18"/>
              </w:rPr>
            </w:pPr>
            <w:r>
              <w:rPr>
                <w:rFonts w:ascii="宋体" w:hAnsi="宋体" w:cs="宋体"/>
                <w:kern w:val="0"/>
                <w:sz w:val="18"/>
                <w:szCs w:val="18"/>
              </w:rPr>
              <w:t>目标</w:t>
            </w:r>
            <w:r>
              <w:rPr>
                <w:rFonts w:ascii="宋体" w:hAnsi="宋体" w:cs="宋体" w:hint="eastAsia"/>
                <w:kern w:val="0"/>
                <w:sz w:val="18"/>
                <w:szCs w:val="18"/>
              </w:rPr>
              <w:t>4</w:t>
            </w:r>
            <w:r>
              <w:rPr>
                <w:rFonts w:ascii="宋体" w:hAnsi="宋体" w:cs="宋体"/>
                <w:kern w:val="0"/>
                <w:sz w:val="18"/>
                <w:szCs w:val="18"/>
              </w:rPr>
              <w:t>：完成错峰服务工作</w:t>
            </w:r>
          </w:p>
          <w:p w:rsidR="00352E75" w:rsidRDefault="00352E75">
            <w:pPr>
              <w:widowControl/>
              <w:spacing w:line="240" w:lineRule="exact"/>
              <w:jc w:val="center"/>
              <w:rPr>
                <w:rFonts w:ascii="宋体" w:hAnsi="宋体" w:cs="宋体"/>
                <w:kern w:val="0"/>
                <w:sz w:val="18"/>
                <w:szCs w:val="18"/>
              </w:rPr>
            </w:pP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kern w:val="0"/>
                <w:sz w:val="18"/>
                <w:szCs w:val="18"/>
              </w:rPr>
              <w:t>完成总分馆全年培训工作</w:t>
            </w:r>
            <w:r>
              <w:rPr>
                <w:rFonts w:ascii="宋体" w:hAnsi="宋体" w:cs="宋体" w:hint="eastAsia"/>
                <w:kern w:val="0"/>
                <w:sz w:val="18"/>
                <w:szCs w:val="18"/>
              </w:rPr>
              <w:t>，</w:t>
            </w:r>
            <w:r>
              <w:rPr>
                <w:rFonts w:ascii="宋体" w:hAnsi="宋体" w:cs="宋体"/>
                <w:kern w:val="0"/>
                <w:sz w:val="18"/>
                <w:szCs w:val="18"/>
              </w:rPr>
              <w:t>完成</w:t>
            </w:r>
            <w:r>
              <w:rPr>
                <w:rFonts w:ascii="宋体" w:hAnsi="宋体" w:cs="宋体" w:hint="eastAsia"/>
                <w:kern w:val="0"/>
                <w:sz w:val="18"/>
                <w:szCs w:val="18"/>
              </w:rPr>
              <w:t>“运河学堂”全年艺术培训</w:t>
            </w:r>
            <w:r>
              <w:rPr>
                <w:rFonts w:ascii="宋体" w:hAnsi="宋体" w:cs="宋体"/>
                <w:kern w:val="0"/>
                <w:sz w:val="18"/>
                <w:szCs w:val="18"/>
              </w:rPr>
              <w:t>工作</w:t>
            </w:r>
            <w:r>
              <w:rPr>
                <w:rFonts w:ascii="宋体" w:hAnsi="宋体" w:cs="宋体" w:hint="eastAsia"/>
                <w:kern w:val="0"/>
                <w:sz w:val="18"/>
                <w:szCs w:val="18"/>
              </w:rPr>
              <w:t>，</w:t>
            </w:r>
            <w:r>
              <w:rPr>
                <w:rFonts w:ascii="宋体" w:hAnsi="宋体" w:cs="宋体"/>
                <w:kern w:val="0"/>
                <w:sz w:val="18"/>
                <w:szCs w:val="18"/>
              </w:rPr>
              <w:t>完成</w:t>
            </w:r>
            <w:r>
              <w:rPr>
                <w:rFonts w:ascii="宋体" w:hAnsi="宋体" w:cs="宋体" w:hint="eastAsia"/>
                <w:kern w:val="0"/>
                <w:sz w:val="18"/>
                <w:szCs w:val="18"/>
              </w:rPr>
              <w:t>基层文艺骨干培训</w:t>
            </w:r>
            <w:r>
              <w:rPr>
                <w:rFonts w:ascii="宋体" w:hAnsi="宋体" w:cs="宋体"/>
                <w:kern w:val="0"/>
                <w:sz w:val="18"/>
                <w:szCs w:val="18"/>
              </w:rPr>
              <w:t>工作</w:t>
            </w:r>
            <w:r>
              <w:rPr>
                <w:rFonts w:ascii="宋体" w:hAnsi="宋体" w:cs="宋体" w:hint="eastAsia"/>
                <w:kern w:val="0"/>
                <w:sz w:val="18"/>
                <w:szCs w:val="18"/>
              </w:rPr>
              <w:t>，</w:t>
            </w:r>
            <w:r>
              <w:rPr>
                <w:rFonts w:ascii="宋体" w:hAnsi="宋体" w:cs="宋体"/>
                <w:kern w:val="0"/>
                <w:sz w:val="18"/>
                <w:szCs w:val="18"/>
              </w:rPr>
              <w:t>完成错峰服务工作</w:t>
            </w:r>
          </w:p>
          <w:p w:rsidR="00352E75" w:rsidRDefault="00352E75">
            <w:pPr>
              <w:widowControl/>
              <w:spacing w:line="240" w:lineRule="exact"/>
              <w:jc w:val="center"/>
              <w:rPr>
                <w:rFonts w:ascii="宋体" w:hAnsi="宋体" w:cs="宋体"/>
                <w:kern w:val="0"/>
                <w:sz w:val="18"/>
                <w:szCs w:val="18"/>
              </w:rPr>
            </w:pP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570"/>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：完成总分馆全年培训工作</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700</w:t>
            </w:r>
            <w:r>
              <w:rPr>
                <w:rFonts w:ascii="宋体" w:hAnsi="宋体" w:cs="宋体" w:hint="eastAsia"/>
                <w:kern w:val="0"/>
                <w:sz w:val="18"/>
                <w:szCs w:val="18"/>
              </w:rPr>
              <w:t>课时</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700</w:t>
            </w:r>
            <w:r>
              <w:rPr>
                <w:rFonts w:ascii="宋体" w:hAnsi="宋体" w:cs="宋体" w:hint="eastAsia"/>
                <w:kern w:val="0"/>
                <w:sz w:val="18"/>
                <w:szCs w:val="18"/>
              </w:rPr>
              <w:t>课时</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66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：完成“运河学堂”全年艺术培训工作</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250</w:t>
            </w:r>
            <w:r>
              <w:rPr>
                <w:rFonts w:ascii="宋体" w:hAnsi="宋体" w:cs="宋体" w:hint="eastAsia"/>
                <w:kern w:val="0"/>
                <w:sz w:val="18"/>
                <w:szCs w:val="18"/>
              </w:rPr>
              <w:t>课时</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250</w:t>
            </w:r>
            <w:r>
              <w:rPr>
                <w:rFonts w:ascii="宋体" w:hAnsi="宋体" w:cs="宋体" w:hint="eastAsia"/>
                <w:kern w:val="0"/>
                <w:sz w:val="18"/>
                <w:szCs w:val="18"/>
              </w:rPr>
              <w:t>课时</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54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3</w:t>
            </w:r>
            <w:r>
              <w:rPr>
                <w:rFonts w:ascii="宋体" w:hAnsi="宋体" w:cs="宋体" w:hint="eastAsia"/>
                <w:kern w:val="0"/>
                <w:sz w:val="18"/>
                <w:szCs w:val="18"/>
              </w:rPr>
              <w:t>：完成基层文艺骨干培训工作</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6</w:t>
            </w:r>
            <w:r>
              <w:rPr>
                <w:rFonts w:ascii="宋体" w:hAnsi="宋体" w:cs="宋体" w:hint="eastAsia"/>
                <w:kern w:val="0"/>
                <w:sz w:val="18"/>
                <w:szCs w:val="18"/>
              </w:rPr>
              <w:t>期</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6</w:t>
            </w:r>
            <w:r>
              <w:rPr>
                <w:rFonts w:ascii="宋体" w:hAnsi="宋体" w:cs="宋体" w:hint="eastAsia"/>
                <w:kern w:val="0"/>
                <w:sz w:val="18"/>
                <w:szCs w:val="18"/>
              </w:rPr>
              <w:t>期</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54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4</w:t>
            </w:r>
            <w:r>
              <w:rPr>
                <w:rFonts w:ascii="宋体" w:hAnsi="宋体" w:cs="宋体" w:hint="eastAsia"/>
                <w:kern w:val="0"/>
                <w:sz w:val="18"/>
                <w:szCs w:val="18"/>
              </w:rPr>
              <w:t>：完成错峰服务工作</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260</w:t>
            </w:r>
            <w:r>
              <w:rPr>
                <w:rFonts w:ascii="宋体" w:hAnsi="宋体" w:cs="宋体" w:hint="eastAsia"/>
                <w:kern w:val="0"/>
                <w:sz w:val="18"/>
                <w:szCs w:val="18"/>
              </w:rPr>
              <w:t>课时</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260</w:t>
            </w:r>
            <w:r>
              <w:rPr>
                <w:rFonts w:ascii="宋体" w:hAnsi="宋体" w:cs="宋体" w:hint="eastAsia"/>
                <w:kern w:val="0"/>
                <w:sz w:val="18"/>
                <w:szCs w:val="18"/>
              </w:rPr>
              <w:t>课时</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75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：总分馆全年培训质量</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高水平完成培训</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高水平完成培训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75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：“运河学堂”全年艺术培训质量</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高水平完成培训</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高水平完成培训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72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3</w:t>
            </w:r>
            <w:r>
              <w:rPr>
                <w:rFonts w:ascii="宋体" w:hAnsi="宋体" w:cs="宋体" w:hint="eastAsia"/>
                <w:kern w:val="0"/>
                <w:sz w:val="18"/>
                <w:szCs w:val="18"/>
              </w:rPr>
              <w:t>：基层文艺骨干培训质量</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高水平完成培训</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高水平完成培训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77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4</w:t>
            </w:r>
            <w:r>
              <w:rPr>
                <w:rFonts w:ascii="宋体" w:hAnsi="宋体" w:cs="宋体" w:hint="eastAsia"/>
                <w:kern w:val="0"/>
                <w:sz w:val="18"/>
                <w:szCs w:val="18"/>
              </w:rPr>
              <w:t>：错峰服务质量</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高水平完成培训</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高水平完成培训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5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：完成总分馆全年培训工作</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r>
              <w:rPr>
                <w:rFonts w:ascii="宋体" w:hAnsi="宋体" w:cs="宋体" w:hint="eastAsia"/>
                <w:kern w:val="0"/>
                <w:sz w:val="18"/>
                <w:szCs w:val="18"/>
              </w:rPr>
              <w:t>月</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r>
              <w:rPr>
                <w:rFonts w:ascii="宋体" w:hAnsi="宋体" w:cs="宋体" w:hint="eastAsia"/>
                <w:kern w:val="0"/>
                <w:sz w:val="18"/>
                <w:szCs w:val="18"/>
              </w:rPr>
              <w:t>月</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54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：完成“运河学堂”全年艺术培训工作</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r>
              <w:rPr>
                <w:rFonts w:ascii="宋体" w:hAnsi="宋体" w:cs="宋体" w:hint="eastAsia"/>
                <w:kern w:val="0"/>
                <w:sz w:val="18"/>
                <w:szCs w:val="18"/>
              </w:rPr>
              <w:t>月</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r>
              <w:rPr>
                <w:rFonts w:ascii="宋体" w:hAnsi="宋体" w:cs="宋体" w:hint="eastAsia"/>
                <w:kern w:val="0"/>
                <w:sz w:val="18"/>
                <w:szCs w:val="18"/>
              </w:rPr>
              <w:t>月</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57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3</w:t>
            </w:r>
            <w:r>
              <w:rPr>
                <w:rFonts w:ascii="宋体" w:hAnsi="宋体" w:cs="宋体" w:hint="eastAsia"/>
                <w:kern w:val="0"/>
                <w:sz w:val="18"/>
                <w:szCs w:val="18"/>
              </w:rPr>
              <w:t>：完成基层文艺骨干培训工作</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r>
              <w:rPr>
                <w:rFonts w:ascii="宋体" w:hAnsi="宋体" w:cs="宋体" w:hint="eastAsia"/>
                <w:kern w:val="0"/>
                <w:sz w:val="18"/>
                <w:szCs w:val="18"/>
              </w:rPr>
              <w:t>月</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r>
              <w:rPr>
                <w:rFonts w:ascii="宋体" w:hAnsi="宋体" w:cs="宋体" w:hint="eastAsia"/>
                <w:kern w:val="0"/>
                <w:sz w:val="18"/>
                <w:szCs w:val="18"/>
              </w:rPr>
              <w:t>月</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53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4</w:t>
            </w:r>
            <w:r>
              <w:rPr>
                <w:rFonts w:ascii="宋体" w:hAnsi="宋体" w:cs="宋体" w:hint="eastAsia"/>
                <w:kern w:val="0"/>
                <w:sz w:val="18"/>
                <w:szCs w:val="18"/>
              </w:rPr>
              <w:t>：完成错峰服务工作</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r>
              <w:rPr>
                <w:rFonts w:ascii="宋体" w:hAnsi="宋体" w:cs="宋体" w:hint="eastAsia"/>
                <w:kern w:val="0"/>
                <w:sz w:val="18"/>
                <w:szCs w:val="18"/>
              </w:rPr>
              <w:t>月</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r>
              <w:rPr>
                <w:rFonts w:ascii="宋体" w:hAnsi="宋体" w:cs="宋体" w:hint="eastAsia"/>
                <w:kern w:val="0"/>
                <w:sz w:val="18"/>
                <w:szCs w:val="18"/>
              </w:rPr>
              <w:t>月</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51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：控制总分馆全年培训的成本</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在预算范围内</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在预算范围内</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75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：控制“运河学堂”全年艺术培训的成本</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在预算范围内</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在预算范围内</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54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3</w:t>
            </w:r>
            <w:r>
              <w:rPr>
                <w:rFonts w:ascii="宋体" w:hAnsi="宋体" w:cs="宋体" w:hint="eastAsia"/>
                <w:kern w:val="0"/>
                <w:sz w:val="18"/>
                <w:szCs w:val="18"/>
              </w:rPr>
              <w:t>：控制基层文艺骨干培训的成本</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在预算范围内</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在预算范围内</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53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4</w:t>
            </w:r>
            <w:r>
              <w:rPr>
                <w:rFonts w:ascii="宋体" w:hAnsi="宋体" w:cs="宋体" w:hint="eastAsia"/>
                <w:kern w:val="0"/>
                <w:sz w:val="18"/>
                <w:szCs w:val="18"/>
              </w:rPr>
              <w:t>：控制错峰服务的成本</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在预算范围内</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在预算范围内</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1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：高质量完成总分馆全年培训工作</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获得群众认可</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获得群众认可</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75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：高质量完成“运河学堂”全年艺术培训工作</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获得群众认可</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获得群众认可</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57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3</w:t>
            </w:r>
            <w:r>
              <w:rPr>
                <w:rFonts w:ascii="宋体" w:hAnsi="宋体" w:cs="宋体" w:hint="eastAsia"/>
                <w:kern w:val="0"/>
                <w:sz w:val="18"/>
                <w:szCs w:val="18"/>
              </w:rPr>
              <w:t>：高质量完成基层文艺骨干培训工作</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获得群众认可</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获得群众认可</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53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4</w:t>
            </w:r>
            <w:r>
              <w:rPr>
                <w:rFonts w:ascii="宋体" w:hAnsi="宋体" w:cs="宋体" w:hint="eastAsia"/>
                <w:kern w:val="0"/>
                <w:sz w:val="18"/>
                <w:szCs w:val="18"/>
              </w:rPr>
              <w:t>：高质量完成错峰服务工作</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获得群众认可</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获得群众认可</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0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：不低于</w:t>
            </w:r>
            <w:r>
              <w:rPr>
                <w:rFonts w:ascii="宋体" w:hAnsi="宋体" w:cs="宋体" w:hint="eastAsia"/>
                <w:kern w:val="0"/>
                <w:sz w:val="18"/>
                <w:szCs w:val="18"/>
              </w:rPr>
              <w:t>95%</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不低于</w:t>
            </w:r>
            <w:r>
              <w:rPr>
                <w:rFonts w:ascii="宋体" w:hAnsi="宋体" w:cs="宋体" w:hint="eastAsia"/>
                <w:kern w:val="0"/>
                <w:sz w:val="18"/>
                <w:szCs w:val="18"/>
              </w:rPr>
              <w:t>95%</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b/>
                <w:bCs/>
                <w:kern w:val="0"/>
                <w:sz w:val="18"/>
                <w:szCs w:val="18"/>
              </w:rPr>
            </w:pPr>
            <w:r>
              <w:rPr>
                <w:rFonts w:ascii="宋体" w:hAnsi="宋体" w:cs="宋体" w:hint="eastAsia"/>
                <w:kern w:val="0"/>
                <w:sz w:val="18"/>
                <w:szCs w:val="18"/>
              </w:rPr>
              <w:t>不低于</w:t>
            </w:r>
            <w:r>
              <w:rPr>
                <w:rFonts w:ascii="宋体" w:hAnsi="宋体" w:cs="宋体" w:hint="eastAsia"/>
                <w:kern w:val="0"/>
                <w:sz w:val="18"/>
                <w:szCs w:val="18"/>
              </w:rPr>
              <w:t>95%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r>
    </w:tbl>
    <w:p w:rsidR="00352E75" w:rsidRDefault="00352E75">
      <w:pPr>
        <w:spacing w:line="560" w:lineRule="exact"/>
        <w:rPr>
          <w:rFonts w:ascii="仿宋_GB2312" w:eastAsia="黑体"/>
          <w:sz w:val="32"/>
          <w:szCs w:val="32"/>
        </w:rPr>
      </w:pPr>
    </w:p>
    <w:p w:rsidR="00352E75" w:rsidRDefault="00352E75">
      <w:pPr>
        <w:spacing w:line="560" w:lineRule="exact"/>
        <w:rPr>
          <w:rFonts w:ascii="仿宋_GB2312" w:eastAsia="黑体"/>
          <w:sz w:val="32"/>
          <w:szCs w:val="32"/>
        </w:rPr>
      </w:pPr>
    </w:p>
    <w:p w:rsidR="00352E75" w:rsidRDefault="00352E75">
      <w:pPr>
        <w:spacing w:line="560" w:lineRule="exact"/>
        <w:rPr>
          <w:rFonts w:ascii="仿宋_GB2312" w:eastAsia="黑体"/>
          <w:sz w:val="32"/>
          <w:szCs w:val="32"/>
        </w:rPr>
      </w:pPr>
    </w:p>
    <w:p w:rsidR="00352E75" w:rsidRDefault="00352E75">
      <w:pPr>
        <w:spacing w:line="560" w:lineRule="exact"/>
        <w:rPr>
          <w:rFonts w:ascii="仿宋_GB2312" w:eastAsia="黑体"/>
          <w:sz w:val="32"/>
          <w:szCs w:val="32"/>
        </w:rPr>
      </w:pPr>
    </w:p>
    <w:p w:rsidR="00352E75" w:rsidRDefault="00352E75">
      <w:pPr>
        <w:spacing w:line="560" w:lineRule="exact"/>
        <w:rPr>
          <w:rFonts w:ascii="仿宋_GB2312" w:eastAsia="黑体"/>
          <w:sz w:val="32"/>
          <w:szCs w:val="32"/>
        </w:rPr>
      </w:pPr>
    </w:p>
    <w:p w:rsidR="00352E75" w:rsidRDefault="00352E75">
      <w:pPr>
        <w:spacing w:line="560" w:lineRule="exact"/>
        <w:rPr>
          <w:rFonts w:ascii="仿宋_GB2312" w:eastAsia="黑体"/>
          <w:sz w:val="32"/>
          <w:szCs w:val="32"/>
        </w:rPr>
      </w:pPr>
    </w:p>
    <w:p w:rsidR="00352E75" w:rsidRDefault="00352E75">
      <w:pPr>
        <w:spacing w:line="560" w:lineRule="exact"/>
        <w:rPr>
          <w:rFonts w:ascii="仿宋_GB2312" w:eastAsia="黑体"/>
          <w:sz w:val="32"/>
          <w:szCs w:val="32"/>
        </w:rPr>
      </w:pPr>
    </w:p>
    <w:p w:rsidR="00352E75" w:rsidRDefault="00352E75">
      <w:pPr>
        <w:spacing w:line="560" w:lineRule="exact"/>
        <w:rPr>
          <w:rFonts w:ascii="仿宋_GB2312" w:eastAsia="黑体"/>
          <w:sz w:val="32"/>
          <w:szCs w:val="32"/>
        </w:rPr>
      </w:pPr>
    </w:p>
    <w:p w:rsidR="00352E75" w:rsidRDefault="00352E75">
      <w:pPr>
        <w:spacing w:line="560" w:lineRule="exact"/>
        <w:rPr>
          <w:rFonts w:ascii="仿宋_GB2312" w:eastAsia="黑体"/>
          <w:sz w:val="32"/>
          <w:szCs w:val="32"/>
        </w:rPr>
      </w:pPr>
    </w:p>
    <w:p w:rsidR="00352E75" w:rsidRDefault="00352E75">
      <w:pPr>
        <w:spacing w:line="560" w:lineRule="exact"/>
        <w:rPr>
          <w:rFonts w:ascii="仿宋_GB2312" w:eastAsia="黑体"/>
          <w:sz w:val="32"/>
          <w:szCs w:val="32"/>
        </w:rPr>
      </w:pPr>
    </w:p>
    <w:p w:rsidR="00352E75" w:rsidRDefault="00352E75">
      <w:pPr>
        <w:spacing w:line="560" w:lineRule="exact"/>
        <w:rPr>
          <w:rFonts w:ascii="仿宋_GB2312" w:eastAsia="黑体"/>
          <w:sz w:val="32"/>
          <w:szCs w:val="32"/>
        </w:rPr>
      </w:pPr>
    </w:p>
    <w:p w:rsidR="00352E75" w:rsidRDefault="00352E75">
      <w:pPr>
        <w:spacing w:line="560" w:lineRule="exact"/>
        <w:rPr>
          <w:rFonts w:ascii="仿宋_GB2312" w:eastAsia="黑体"/>
          <w:sz w:val="32"/>
          <w:szCs w:val="32"/>
        </w:rPr>
      </w:pPr>
    </w:p>
    <w:p w:rsidR="00352E75" w:rsidRDefault="00352E75">
      <w:pPr>
        <w:spacing w:line="560" w:lineRule="exact"/>
        <w:rPr>
          <w:rFonts w:ascii="仿宋_GB2312" w:eastAsia="黑体"/>
          <w:sz w:val="32"/>
          <w:szCs w:val="32"/>
        </w:rPr>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群众文化特色活动</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区文化馆</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张凝</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13810711662</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49.7</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99.4%</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目标</w:t>
            </w:r>
            <w:r>
              <w:rPr>
                <w:rFonts w:ascii="宋体" w:hAnsi="宋体" w:cs="宋体" w:hint="eastAsia"/>
                <w:kern w:val="0"/>
                <w:sz w:val="18"/>
                <w:szCs w:val="18"/>
              </w:rPr>
              <w:t>1</w:t>
            </w:r>
            <w:r>
              <w:rPr>
                <w:rFonts w:ascii="宋体" w:hAnsi="宋体" w:cs="宋体" w:hint="eastAsia"/>
                <w:kern w:val="0"/>
                <w:sz w:val="18"/>
                <w:szCs w:val="18"/>
              </w:rPr>
              <w:t>：完成群众文化特色活动的策划工作</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目标</w:t>
            </w:r>
            <w:r>
              <w:rPr>
                <w:rFonts w:ascii="宋体" w:hAnsi="宋体" w:cs="宋体" w:hint="eastAsia"/>
                <w:kern w:val="0"/>
                <w:sz w:val="18"/>
                <w:szCs w:val="18"/>
              </w:rPr>
              <w:t>2</w:t>
            </w:r>
            <w:r>
              <w:rPr>
                <w:rFonts w:ascii="宋体" w:hAnsi="宋体" w:cs="宋体" w:hint="eastAsia"/>
                <w:kern w:val="0"/>
                <w:sz w:val="18"/>
                <w:szCs w:val="18"/>
              </w:rPr>
              <w:t>：完成群众文化特色活动的演出工作</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完成群众文化特色活动的策划</w:t>
            </w:r>
            <w:r>
              <w:rPr>
                <w:rFonts w:ascii="宋体" w:hAnsi="宋体" w:cs="宋体" w:hint="eastAsia"/>
                <w:kern w:val="0"/>
                <w:sz w:val="18"/>
                <w:szCs w:val="18"/>
              </w:rPr>
              <w:t>和演出</w:t>
            </w:r>
            <w:r>
              <w:rPr>
                <w:rFonts w:ascii="宋体" w:hAnsi="宋体" w:cs="宋体" w:hint="eastAsia"/>
                <w:kern w:val="0"/>
                <w:sz w:val="18"/>
                <w:szCs w:val="18"/>
              </w:rPr>
              <w:t>工作</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56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：完成群众文化特色活动的策划工作</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54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：完成群众文化特色活动的演出工作</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78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：策划质量</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高水平完成策划</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高水平完成策划</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87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：演出质量</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高水平完成演出</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高水平完成演出</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60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：完成群众文化特色活动的策划工作</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12</w:t>
            </w:r>
            <w:r>
              <w:rPr>
                <w:rFonts w:ascii="宋体" w:hAnsi="宋体" w:cs="宋体" w:hint="eastAsia"/>
                <w:kern w:val="0"/>
                <w:sz w:val="18"/>
                <w:szCs w:val="18"/>
              </w:rPr>
              <w:t>月</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12</w:t>
            </w:r>
            <w:r>
              <w:rPr>
                <w:rFonts w:ascii="宋体" w:hAnsi="宋体" w:cs="宋体" w:hint="eastAsia"/>
                <w:kern w:val="0"/>
                <w:sz w:val="18"/>
                <w:szCs w:val="18"/>
              </w:rPr>
              <w:t>月</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57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：完成群众文化特色活动的演出工作</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12</w:t>
            </w:r>
            <w:r>
              <w:rPr>
                <w:rFonts w:ascii="宋体" w:hAnsi="宋体" w:cs="宋体" w:hint="eastAsia"/>
                <w:kern w:val="0"/>
                <w:sz w:val="18"/>
                <w:szCs w:val="18"/>
              </w:rPr>
              <w:t>月</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12</w:t>
            </w:r>
            <w:r>
              <w:rPr>
                <w:rFonts w:ascii="宋体" w:hAnsi="宋体" w:cs="宋体" w:hint="eastAsia"/>
                <w:kern w:val="0"/>
                <w:sz w:val="18"/>
                <w:szCs w:val="18"/>
              </w:rPr>
              <w:t>月</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4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：控制群众文化特色活动的成本</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在预算范围内</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在预算范围内</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78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：高质量完成群众文化特色活动的演出工作</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获得观众认可</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获得观众认可</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1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：不低于</w:t>
            </w:r>
            <w:r>
              <w:rPr>
                <w:rFonts w:ascii="宋体" w:hAnsi="宋体" w:cs="宋体" w:hint="eastAsia"/>
                <w:kern w:val="0"/>
                <w:sz w:val="18"/>
                <w:szCs w:val="18"/>
              </w:rPr>
              <w:t>95%</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不低于</w:t>
            </w:r>
            <w:r>
              <w:rPr>
                <w:rFonts w:ascii="宋体" w:hAnsi="宋体" w:cs="宋体" w:hint="eastAsia"/>
                <w:kern w:val="0"/>
                <w:sz w:val="18"/>
                <w:szCs w:val="18"/>
              </w:rPr>
              <w:t>95%</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不低于</w:t>
            </w:r>
            <w:r>
              <w:rPr>
                <w:rFonts w:ascii="宋体" w:hAnsi="宋体" w:cs="宋体" w:hint="eastAsia"/>
                <w:kern w:val="0"/>
                <w:sz w:val="18"/>
                <w:szCs w:val="18"/>
              </w:rPr>
              <w:t>95%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r>
    </w:tbl>
    <w:p w:rsidR="00352E75" w:rsidRDefault="004B3C71">
      <w:pPr>
        <w:rPr>
          <w:rFonts w:ascii="宋体" w:hAnsi="宋体" w:cs="宋体"/>
          <w:kern w:val="0"/>
          <w:sz w:val="22"/>
        </w:rPr>
      </w:pPr>
      <w:r>
        <w:rPr>
          <w:rFonts w:ascii="宋体" w:hAnsi="宋体" w:cs="宋体" w:hint="eastAsia"/>
          <w:kern w:val="0"/>
          <w:sz w:val="22"/>
        </w:rPr>
        <w:br w:type="page"/>
      </w:r>
    </w:p>
    <w:p w:rsidR="00352E75" w:rsidRDefault="00352E75">
      <w:pPr>
        <w:spacing w:line="560" w:lineRule="exact"/>
        <w:rPr>
          <w:rFonts w:ascii="仿宋_GB2312" w:eastAsia="黑体"/>
          <w:sz w:val="32"/>
          <w:szCs w:val="32"/>
        </w:rPr>
      </w:pPr>
    </w:p>
    <w:tbl>
      <w:tblPr>
        <w:tblW w:w="9149"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447"/>
        <w:gridCol w:w="324"/>
        <w:gridCol w:w="256"/>
        <w:gridCol w:w="580"/>
        <w:gridCol w:w="920"/>
      </w:tblGrid>
      <w:tr w:rsidR="00352E75">
        <w:trPr>
          <w:trHeight w:hRule="exact" w:val="440"/>
          <w:jc w:val="center"/>
        </w:trPr>
        <w:tc>
          <w:tcPr>
            <w:tcW w:w="9149"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9149"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602"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群星奖</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527"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区文化馆</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张凝</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527"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13810711662</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92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19.656</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98.28%</w:t>
            </w:r>
          </w:p>
        </w:tc>
        <w:tc>
          <w:tcPr>
            <w:tcW w:w="92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2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2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2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577"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完成群星奖作品打磨</w:t>
            </w:r>
          </w:p>
        </w:tc>
        <w:tc>
          <w:tcPr>
            <w:tcW w:w="3577"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完成群星奖作品打磨</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64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8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50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69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jc w:val="left"/>
              <w:textAlignment w:val="center"/>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：完成群星奖作品打磨</w:t>
            </w:r>
          </w:p>
        </w:tc>
        <w:tc>
          <w:tcPr>
            <w:tcW w:w="938" w:type="dxa"/>
            <w:tcBorders>
              <w:top w:val="nil"/>
              <w:left w:val="nil"/>
              <w:bottom w:val="single" w:sz="4" w:space="0" w:color="auto"/>
              <w:right w:val="single" w:sz="4" w:space="0" w:color="auto"/>
            </w:tcBorders>
            <w:vAlign w:val="center"/>
          </w:tcPr>
          <w:p w:rsidR="00352E75" w:rsidRDefault="004B3C71">
            <w:pPr>
              <w:widowControl/>
              <w:jc w:val="left"/>
              <w:textAlignment w:val="center"/>
              <w:rPr>
                <w:rFonts w:ascii="宋体" w:hAnsi="宋体" w:cs="宋体"/>
                <w:kern w:val="0"/>
                <w:sz w:val="18"/>
                <w:szCs w:val="18"/>
              </w:rPr>
            </w:pPr>
            <w:r>
              <w:rPr>
                <w:rFonts w:ascii="宋体" w:hAnsi="宋体" w:cs="宋体" w:hint="eastAsia"/>
                <w:kern w:val="0"/>
                <w:sz w:val="18"/>
                <w:szCs w:val="18"/>
              </w:rPr>
              <w:t>1</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64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58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150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jc w:val="left"/>
              <w:textAlignment w:val="center"/>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jc w:val="right"/>
              <w:textAlignment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50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50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1109"/>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jc w:val="left"/>
              <w:textAlignment w:val="center"/>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：群星奖作品打磨质量</w:t>
            </w:r>
          </w:p>
        </w:tc>
        <w:tc>
          <w:tcPr>
            <w:tcW w:w="938" w:type="dxa"/>
            <w:tcBorders>
              <w:top w:val="nil"/>
              <w:left w:val="nil"/>
              <w:bottom w:val="single" w:sz="4" w:space="0" w:color="auto"/>
              <w:right w:val="single" w:sz="4" w:space="0" w:color="auto"/>
            </w:tcBorders>
            <w:vAlign w:val="center"/>
          </w:tcPr>
          <w:p w:rsidR="00352E75" w:rsidRDefault="004B3C71">
            <w:pPr>
              <w:widowControl/>
              <w:jc w:val="left"/>
              <w:textAlignment w:val="center"/>
              <w:rPr>
                <w:rFonts w:ascii="宋体" w:hAnsi="宋体" w:cs="宋体"/>
                <w:kern w:val="0"/>
                <w:sz w:val="18"/>
                <w:szCs w:val="18"/>
              </w:rPr>
            </w:pPr>
            <w:r>
              <w:rPr>
                <w:rFonts w:ascii="宋体" w:hAnsi="宋体" w:cs="宋体" w:hint="eastAsia"/>
                <w:kern w:val="0"/>
                <w:sz w:val="18"/>
                <w:szCs w:val="18"/>
              </w:rPr>
              <w:t>高水平完成作品打磨</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高水平完成作品打磨</w:t>
            </w:r>
          </w:p>
        </w:tc>
        <w:tc>
          <w:tcPr>
            <w:tcW w:w="64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58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150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50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50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62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jc w:val="left"/>
              <w:textAlignment w:val="center"/>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：完成群星奖作品打磨</w:t>
            </w:r>
          </w:p>
        </w:tc>
        <w:tc>
          <w:tcPr>
            <w:tcW w:w="938" w:type="dxa"/>
            <w:tcBorders>
              <w:top w:val="nil"/>
              <w:left w:val="nil"/>
              <w:bottom w:val="single" w:sz="4" w:space="0" w:color="auto"/>
              <w:right w:val="single" w:sz="4" w:space="0" w:color="auto"/>
            </w:tcBorders>
            <w:vAlign w:val="center"/>
          </w:tcPr>
          <w:p w:rsidR="00352E75" w:rsidRDefault="004B3C71">
            <w:pPr>
              <w:widowControl/>
              <w:jc w:val="left"/>
              <w:textAlignment w:val="center"/>
              <w:rPr>
                <w:rFonts w:ascii="宋体" w:hAnsi="宋体" w:cs="宋体"/>
                <w:kern w:val="0"/>
                <w:sz w:val="18"/>
                <w:szCs w:val="18"/>
              </w:rPr>
            </w:pPr>
            <w:r>
              <w:rPr>
                <w:rFonts w:ascii="宋体" w:hAnsi="宋体" w:cs="宋体" w:hint="eastAsia"/>
                <w:kern w:val="0"/>
                <w:sz w:val="18"/>
                <w:szCs w:val="18"/>
              </w:rPr>
              <w:t>11</w:t>
            </w:r>
            <w:r>
              <w:rPr>
                <w:rFonts w:ascii="宋体" w:hAnsi="宋体" w:cs="宋体" w:hint="eastAsia"/>
                <w:kern w:val="0"/>
                <w:sz w:val="18"/>
                <w:szCs w:val="18"/>
              </w:rPr>
              <w:t>月</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11</w:t>
            </w:r>
            <w:r>
              <w:rPr>
                <w:rFonts w:ascii="宋体" w:hAnsi="宋体" w:cs="宋体" w:hint="eastAsia"/>
                <w:kern w:val="0"/>
                <w:sz w:val="18"/>
                <w:szCs w:val="18"/>
              </w:rPr>
              <w:t>月</w:t>
            </w:r>
          </w:p>
        </w:tc>
        <w:tc>
          <w:tcPr>
            <w:tcW w:w="64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58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150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50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50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74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jc w:val="left"/>
              <w:textAlignment w:val="center"/>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：控制群星奖的成本</w:t>
            </w:r>
          </w:p>
        </w:tc>
        <w:tc>
          <w:tcPr>
            <w:tcW w:w="938" w:type="dxa"/>
            <w:tcBorders>
              <w:top w:val="nil"/>
              <w:left w:val="nil"/>
              <w:bottom w:val="single" w:sz="4" w:space="0" w:color="auto"/>
              <w:right w:val="single" w:sz="4" w:space="0" w:color="auto"/>
            </w:tcBorders>
            <w:vAlign w:val="center"/>
          </w:tcPr>
          <w:p w:rsidR="00352E75" w:rsidRDefault="004B3C71">
            <w:pPr>
              <w:widowControl/>
              <w:jc w:val="left"/>
              <w:textAlignment w:val="center"/>
              <w:rPr>
                <w:rFonts w:ascii="宋体" w:hAnsi="宋体" w:cs="宋体"/>
                <w:kern w:val="0"/>
                <w:sz w:val="18"/>
                <w:szCs w:val="18"/>
              </w:rPr>
            </w:pPr>
            <w:r>
              <w:rPr>
                <w:rFonts w:ascii="宋体" w:hAnsi="宋体" w:cs="宋体" w:hint="eastAsia"/>
                <w:kern w:val="0"/>
                <w:sz w:val="18"/>
                <w:szCs w:val="18"/>
              </w:rPr>
              <w:t>在预算范围内</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在预算范围内</w:t>
            </w:r>
          </w:p>
        </w:tc>
        <w:tc>
          <w:tcPr>
            <w:tcW w:w="64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58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150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50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50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50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50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50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72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jc w:val="left"/>
              <w:textAlignment w:val="center"/>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：高质量完成群星奖作品打磨</w:t>
            </w:r>
          </w:p>
        </w:tc>
        <w:tc>
          <w:tcPr>
            <w:tcW w:w="938" w:type="dxa"/>
            <w:tcBorders>
              <w:top w:val="nil"/>
              <w:left w:val="nil"/>
              <w:bottom w:val="single" w:sz="4" w:space="0" w:color="auto"/>
              <w:right w:val="single" w:sz="4" w:space="0" w:color="auto"/>
            </w:tcBorders>
            <w:vAlign w:val="center"/>
          </w:tcPr>
          <w:p w:rsidR="00352E75" w:rsidRDefault="004B3C71">
            <w:pPr>
              <w:widowControl/>
              <w:jc w:val="left"/>
              <w:textAlignment w:val="center"/>
              <w:rPr>
                <w:rFonts w:ascii="宋体" w:hAnsi="宋体" w:cs="宋体"/>
                <w:kern w:val="0"/>
                <w:sz w:val="18"/>
                <w:szCs w:val="18"/>
              </w:rPr>
            </w:pPr>
            <w:r>
              <w:rPr>
                <w:rFonts w:ascii="宋体" w:hAnsi="宋体" w:cs="宋体" w:hint="eastAsia"/>
                <w:kern w:val="0"/>
                <w:sz w:val="18"/>
                <w:szCs w:val="18"/>
              </w:rPr>
              <w:t>获得群众认可</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获得群众认可</w:t>
            </w:r>
          </w:p>
        </w:tc>
        <w:tc>
          <w:tcPr>
            <w:tcW w:w="64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8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50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50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50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50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50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50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50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50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50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6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：不低于</w:t>
            </w:r>
            <w:r>
              <w:rPr>
                <w:rFonts w:ascii="宋体" w:hAnsi="宋体" w:cs="宋体" w:hint="eastAsia"/>
                <w:kern w:val="0"/>
                <w:sz w:val="18"/>
                <w:szCs w:val="18"/>
              </w:rPr>
              <w:t>95%</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tabs>
                <w:tab w:val="left" w:pos="297"/>
              </w:tabs>
              <w:spacing w:line="240" w:lineRule="exact"/>
              <w:jc w:val="left"/>
              <w:rPr>
                <w:rFonts w:ascii="宋体" w:hAnsi="宋体" w:cs="宋体"/>
                <w:kern w:val="0"/>
                <w:sz w:val="18"/>
                <w:szCs w:val="18"/>
              </w:rPr>
            </w:pPr>
            <w:r>
              <w:rPr>
                <w:rFonts w:ascii="宋体" w:hAnsi="宋体" w:cs="宋体" w:hint="eastAsia"/>
                <w:kern w:val="0"/>
                <w:sz w:val="18"/>
                <w:szCs w:val="18"/>
              </w:rPr>
              <w:t>不低于</w:t>
            </w:r>
            <w:r>
              <w:rPr>
                <w:rFonts w:ascii="宋体" w:hAnsi="宋体" w:cs="宋体" w:hint="eastAsia"/>
                <w:kern w:val="0"/>
                <w:sz w:val="18"/>
                <w:szCs w:val="18"/>
              </w:rPr>
              <w:t>95%</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不低于</w:t>
            </w:r>
            <w:r>
              <w:rPr>
                <w:rFonts w:ascii="宋体" w:hAnsi="宋体" w:cs="宋体" w:hint="eastAsia"/>
                <w:kern w:val="0"/>
                <w:sz w:val="18"/>
                <w:szCs w:val="18"/>
              </w:rPr>
              <w:t>95%</w:t>
            </w:r>
          </w:p>
        </w:tc>
        <w:tc>
          <w:tcPr>
            <w:tcW w:w="64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8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50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50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50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64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50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r>
    </w:tbl>
    <w:p w:rsidR="00352E75" w:rsidRDefault="004B3C71">
      <w:pPr>
        <w:rPr>
          <w:rFonts w:ascii="宋体" w:hAnsi="宋体" w:cs="宋体"/>
          <w:kern w:val="0"/>
          <w:sz w:val="22"/>
        </w:rPr>
      </w:pPr>
      <w:r>
        <w:rPr>
          <w:rFonts w:ascii="宋体" w:hAnsi="宋体" w:cs="宋体" w:hint="eastAsia"/>
          <w:kern w:val="0"/>
          <w:sz w:val="22"/>
        </w:rPr>
        <w:br w:type="page"/>
      </w: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lastRenderedPageBreak/>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《我的舞台》群众文艺演出</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区文化馆</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张凝</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13810711662</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49.286</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98.57%</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目标</w:t>
            </w:r>
            <w:r>
              <w:rPr>
                <w:rFonts w:ascii="宋体" w:hAnsi="宋体" w:cs="宋体" w:hint="eastAsia"/>
                <w:kern w:val="0"/>
                <w:sz w:val="18"/>
                <w:szCs w:val="18"/>
              </w:rPr>
              <w:t>1</w:t>
            </w:r>
            <w:r>
              <w:rPr>
                <w:rFonts w:ascii="宋体" w:hAnsi="宋体" w:cs="宋体" w:hint="eastAsia"/>
                <w:kern w:val="0"/>
                <w:sz w:val="18"/>
                <w:szCs w:val="18"/>
              </w:rPr>
              <w:t>：完成《我的舞台》群众文艺演出开幕式</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目标</w:t>
            </w:r>
            <w:r>
              <w:rPr>
                <w:rFonts w:ascii="宋体" w:hAnsi="宋体" w:cs="宋体" w:hint="eastAsia"/>
                <w:kern w:val="0"/>
                <w:sz w:val="18"/>
                <w:szCs w:val="18"/>
              </w:rPr>
              <w:t>2</w:t>
            </w:r>
            <w:r>
              <w:rPr>
                <w:rFonts w:ascii="宋体" w:hAnsi="宋体" w:cs="宋体" w:hint="eastAsia"/>
                <w:kern w:val="0"/>
                <w:sz w:val="18"/>
                <w:szCs w:val="18"/>
              </w:rPr>
              <w:t>：完成《我的舞台》群众文艺演出</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目标</w:t>
            </w:r>
            <w:r>
              <w:rPr>
                <w:rFonts w:ascii="宋体" w:hAnsi="宋体" w:cs="宋体" w:hint="eastAsia"/>
                <w:kern w:val="0"/>
                <w:sz w:val="18"/>
                <w:szCs w:val="18"/>
              </w:rPr>
              <w:t>3</w:t>
            </w:r>
            <w:r>
              <w:rPr>
                <w:rFonts w:ascii="宋体" w:hAnsi="宋体" w:cs="宋体" w:hint="eastAsia"/>
                <w:kern w:val="0"/>
                <w:sz w:val="18"/>
                <w:szCs w:val="18"/>
              </w:rPr>
              <w:t>：完成《我的舞台》群众文艺演出闭幕式</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完成《我的舞台》群众文艺演出开幕式</w:t>
            </w:r>
            <w:r>
              <w:rPr>
                <w:rFonts w:ascii="宋体" w:hAnsi="宋体" w:cs="宋体" w:hint="eastAsia"/>
                <w:kern w:val="0"/>
                <w:sz w:val="18"/>
                <w:szCs w:val="18"/>
              </w:rPr>
              <w:t>、</w:t>
            </w:r>
            <w:r>
              <w:rPr>
                <w:rFonts w:ascii="宋体" w:hAnsi="宋体" w:cs="宋体" w:hint="eastAsia"/>
                <w:kern w:val="0"/>
                <w:sz w:val="18"/>
                <w:szCs w:val="18"/>
              </w:rPr>
              <w:t>群众文艺演出</w:t>
            </w:r>
            <w:r>
              <w:rPr>
                <w:rFonts w:ascii="宋体" w:hAnsi="宋体" w:cs="宋体" w:hint="eastAsia"/>
                <w:kern w:val="0"/>
                <w:sz w:val="18"/>
                <w:szCs w:val="18"/>
              </w:rPr>
              <w:t>和闭</w:t>
            </w:r>
            <w:r>
              <w:rPr>
                <w:rFonts w:ascii="宋体" w:hAnsi="宋体" w:cs="宋体" w:hint="eastAsia"/>
                <w:kern w:val="0"/>
                <w:sz w:val="18"/>
                <w:szCs w:val="18"/>
              </w:rPr>
              <w:t>幕式</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78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：完成《我的舞台》群众文艺演出开幕式</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1</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1</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65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：完成《我的舞台》群众文艺演出</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10</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78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3</w:t>
            </w:r>
            <w:r>
              <w:rPr>
                <w:rFonts w:ascii="宋体" w:hAnsi="宋体" w:cs="宋体" w:hint="eastAsia"/>
                <w:kern w:val="0"/>
                <w:sz w:val="18"/>
                <w:szCs w:val="18"/>
              </w:rPr>
              <w:t>：完成《我的舞台》群众文艺演出闭幕式</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1</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1</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80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：开幕式质量</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高水平完成开幕式</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高水平完成开幕式</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80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：演出质量</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高水平完成演出</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高水平完成演出</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78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3</w:t>
            </w:r>
            <w:r>
              <w:rPr>
                <w:rFonts w:ascii="宋体" w:hAnsi="宋体" w:cs="宋体" w:hint="eastAsia"/>
                <w:kern w:val="0"/>
                <w:sz w:val="18"/>
                <w:szCs w:val="18"/>
              </w:rPr>
              <w:t>：闭幕式质量</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高水平完成闭幕式</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高水平完成闭幕式</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80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：完成《我的舞台》群众文艺演出开幕式</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11</w:t>
            </w:r>
            <w:r>
              <w:rPr>
                <w:rFonts w:ascii="宋体" w:hAnsi="宋体" w:cs="宋体" w:hint="eastAsia"/>
                <w:kern w:val="0"/>
                <w:sz w:val="18"/>
                <w:szCs w:val="18"/>
              </w:rPr>
              <w:t>月</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11</w:t>
            </w:r>
            <w:r>
              <w:rPr>
                <w:rFonts w:ascii="宋体" w:hAnsi="宋体" w:cs="宋体" w:hint="eastAsia"/>
                <w:kern w:val="0"/>
                <w:sz w:val="18"/>
                <w:szCs w:val="18"/>
              </w:rPr>
              <w:t>月</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68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：完成《我的舞台》群众文艺演出</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11</w:t>
            </w:r>
            <w:r>
              <w:rPr>
                <w:rFonts w:ascii="宋体" w:hAnsi="宋体" w:cs="宋体" w:hint="eastAsia"/>
                <w:kern w:val="0"/>
                <w:sz w:val="18"/>
                <w:szCs w:val="18"/>
              </w:rPr>
              <w:t>月</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11</w:t>
            </w:r>
            <w:r>
              <w:rPr>
                <w:rFonts w:ascii="宋体" w:hAnsi="宋体" w:cs="宋体" w:hint="eastAsia"/>
                <w:kern w:val="0"/>
                <w:sz w:val="18"/>
                <w:szCs w:val="18"/>
              </w:rPr>
              <w:t>月</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80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3</w:t>
            </w:r>
            <w:r>
              <w:rPr>
                <w:rFonts w:ascii="宋体" w:hAnsi="宋体" w:cs="宋体" w:hint="eastAsia"/>
                <w:kern w:val="0"/>
                <w:sz w:val="18"/>
                <w:szCs w:val="18"/>
              </w:rPr>
              <w:t>：完成《我的舞台》群众文艺演出闭幕式</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11</w:t>
            </w:r>
            <w:r>
              <w:rPr>
                <w:rFonts w:ascii="宋体" w:hAnsi="宋体" w:cs="宋体" w:hint="eastAsia"/>
                <w:kern w:val="0"/>
                <w:sz w:val="18"/>
                <w:szCs w:val="18"/>
              </w:rPr>
              <w:t>月</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11</w:t>
            </w:r>
            <w:r>
              <w:rPr>
                <w:rFonts w:ascii="宋体" w:hAnsi="宋体" w:cs="宋体" w:hint="eastAsia"/>
                <w:kern w:val="0"/>
                <w:sz w:val="18"/>
                <w:szCs w:val="18"/>
              </w:rPr>
              <w:t>月</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87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：控制《我的舞台》群众文艺演出的成本</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在预算范围内</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在预算范围内</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83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：高质量完成《我的舞台》群众文艺演出开幕式的演出工作</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获得观众认可</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获得观众认可</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60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：高质量完成《我的舞台》群众文艺演出</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获得观众认可</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获得观众认可</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80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3</w:t>
            </w:r>
            <w:r>
              <w:rPr>
                <w:rFonts w:ascii="宋体" w:hAnsi="宋体" w:cs="宋体" w:hint="eastAsia"/>
                <w:kern w:val="0"/>
                <w:sz w:val="18"/>
                <w:szCs w:val="18"/>
              </w:rPr>
              <w:t>：高质量完成《我的舞台》群众文艺演出闭幕式</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获得观众认可</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获得观众认可</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6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：不低于</w:t>
            </w:r>
            <w:r>
              <w:rPr>
                <w:rFonts w:ascii="宋体" w:hAnsi="宋体" w:cs="宋体" w:hint="eastAsia"/>
                <w:kern w:val="0"/>
                <w:sz w:val="18"/>
                <w:szCs w:val="18"/>
              </w:rPr>
              <w:t>95%</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不低于</w:t>
            </w:r>
            <w:r>
              <w:rPr>
                <w:rFonts w:ascii="宋体" w:hAnsi="宋体" w:cs="宋体" w:hint="eastAsia"/>
                <w:kern w:val="0"/>
                <w:sz w:val="18"/>
                <w:szCs w:val="18"/>
              </w:rPr>
              <w:t>95%</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不低于</w:t>
            </w:r>
            <w:r>
              <w:rPr>
                <w:rFonts w:ascii="宋体" w:hAnsi="宋体" w:cs="宋体" w:hint="eastAsia"/>
                <w:kern w:val="0"/>
                <w:sz w:val="18"/>
                <w:szCs w:val="18"/>
              </w:rPr>
              <w:t>95%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r>
    </w:tbl>
    <w:p w:rsidR="00352E75" w:rsidRDefault="004B3C71">
      <w:pPr>
        <w:rPr>
          <w:rFonts w:ascii="宋体" w:hAnsi="宋体" w:cs="宋体"/>
          <w:kern w:val="0"/>
          <w:sz w:val="22"/>
        </w:rPr>
      </w:pPr>
      <w:r>
        <w:rPr>
          <w:rFonts w:ascii="宋体" w:hAnsi="宋体" w:cs="宋体" w:hint="eastAsia"/>
          <w:kern w:val="0"/>
          <w:sz w:val="22"/>
        </w:rPr>
        <w:br w:type="page"/>
      </w: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lastRenderedPageBreak/>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年通州区五个北京系列文化活动</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区文化馆</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张凝</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13810711662</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70</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70</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69</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98.57%</w:t>
            </w:r>
          </w:p>
        </w:tc>
        <w:tc>
          <w:tcPr>
            <w:tcW w:w="699"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70</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70</w:t>
            </w: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目标</w:t>
            </w:r>
            <w:r>
              <w:rPr>
                <w:rFonts w:ascii="宋体" w:hAnsi="宋体" w:cs="宋体" w:hint="eastAsia"/>
                <w:kern w:val="0"/>
                <w:sz w:val="18"/>
                <w:szCs w:val="18"/>
              </w:rPr>
              <w:t>1</w:t>
            </w:r>
            <w:r>
              <w:rPr>
                <w:rFonts w:ascii="宋体" w:hAnsi="宋体" w:cs="宋体" w:hint="eastAsia"/>
                <w:kern w:val="0"/>
                <w:sz w:val="18"/>
                <w:szCs w:val="18"/>
              </w:rPr>
              <w:t>：完成五个北京比赛选拔</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目标</w:t>
            </w:r>
            <w:r>
              <w:rPr>
                <w:rFonts w:ascii="宋体" w:hAnsi="宋体" w:cs="宋体" w:hint="eastAsia"/>
                <w:kern w:val="0"/>
                <w:sz w:val="18"/>
                <w:szCs w:val="18"/>
              </w:rPr>
              <w:t>2</w:t>
            </w:r>
            <w:r>
              <w:rPr>
                <w:rFonts w:ascii="宋体" w:hAnsi="宋体" w:cs="宋体" w:hint="eastAsia"/>
                <w:kern w:val="0"/>
                <w:sz w:val="18"/>
                <w:szCs w:val="18"/>
              </w:rPr>
              <w:t>：完成五个北京作品参赛</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完成五个北京比赛选拔</w:t>
            </w:r>
            <w:r>
              <w:rPr>
                <w:rFonts w:ascii="宋体" w:hAnsi="宋体" w:cs="宋体" w:hint="eastAsia"/>
                <w:kern w:val="0"/>
                <w:sz w:val="18"/>
                <w:szCs w:val="18"/>
              </w:rPr>
              <w:t>和</w:t>
            </w:r>
            <w:r>
              <w:rPr>
                <w:rFonts w:ascii="宋体" w:hAnsi="宋体" w:cs="宋体" w:hint="eastAsia"/>
                <w:kern w:val="0"/>
                <w:sz w:val="18"/>
                <w:szCs w:val="18"/>
              </w:rPr>
              <w:t>参赛</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5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：完成五个北京比赛选拔</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5</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5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：完成五个北京作品参赛</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5</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83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：五个北京比赛选拔质量</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高水平完成比赛选拔</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高水平完成比赛选拔</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77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：五个北京作品参赛质量</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高水平完成作品参赛</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高水平完成作品参赛</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63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：完成五个北京比赛选拔</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11</w:t>
            </w:r>
            <w:r>
              <w:rPr>
                <w:rFonts w:ascii="宋体" w:hAnsi="宋体" w:cs="宋体" w:hint="eastAsia"/>
                <w:kern w:val="0"/>
                <w:sz w:val="18"/>
                <w:szCs w:val="18"/>
              </w:rPr>
              <w:t>月</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11</w:t>
            </w:r>
            <w:r>
              <w:rPr>
                <w:rFonts w:ascii="宋体" w:hAnsi="宋体" w:cs="宋体" w:hint="eastAsia"/>
                <w:kern w:val="0"/>
                <w:sz w:val="18"/>
                <w:szCs w:val="18"/>
              </w:rPr>
              <w:t>月</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57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：完成五个北京作品参赛</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11</w:t>
            </w:r>
            <w:r>
              <w:rPr>
                <w:rFonts w:ascii="宋体" w:hAnsi="宋体" w:cs="宋体" w:hint="eastAsia"/>
                <w:kern w:val="0"/>
                <w:sz w:val="18"/>
                <w:szCs w:val="18"/>
              </w:rPr>
              <w:t>月</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11</w:t>
            </w:r>
            <w:r>
              <w:rPr>
                <w:rFonts w:ascii="宋体" w:hAnsi="宋体" w:cs="宋体" w:hint="eastAsia"/>
                <w:kern w:val="0"/>
                <w:sz w:val="18"/>
                <w:szCs w:val="18"/>
              </w:rPr>
              <w:t>月</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60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：控制五个北京的成本</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在预算范围内</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在预算范围内</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7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left"/>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left"/>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7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：高质量完成《五个北京比赛选拔工作</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获得群众认可</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获得群众认可</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57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：高质量完成五个北京作品参赛工作</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获得群众认可</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获得群众认可</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：不低于</w:t>
            </w:r>
            <w:r>
              <w:rPr>
                <w:rFonts w:ascii="宋体" w:hAnsi="宋体" w:cs="宋体" w:hint="eastAsia"/>
                <w:kern w:val="0"/>
                <w:sz w:val="18"/>
                <w:szCs w:val="18"/>
              </w:rPr>
              <w:t>95%</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不低于</w:t>
            </w:r>
            <w:r>
              <w:rPr>
                <w:rFonts w:ascii="宋体" w:hAnsi="宋体" w:cs="宋体" w:hint="eastAsia"/>
                <w:kern w:val="0"/>
                <w:sz w:val="18"/>
                <w:szCs w:val="18"/>
              </w:rPr>
              <w:t>95%</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不低于</w:t>
            </w:r>
            <w:r>
              <w:rPr>
                <w:rFonts w:ascii="宋体" w:hAnsi="宋体" w:cs="宋体" w:hint="eastAsia"/>
                <w:kern w:val="0"/>
                <w:sz w:val="18"/>
                <w:szCs w:val="18"/>
              </w:rPr>
              <w:t>95%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r>
    </w:tbl>
    <w:p w:rsidR="00352E75" w:rsidRDefault="004B3C71">
      <w:pPr>
        <w:rPr>
          <w:rFonts w:ascii="宋体" w:hAnsi="宋体" w:cs="宋体"/>
          <w:kern w:val="0"/>
          <w:sz w:val="22"/>
        </w:rPr>
      </w:pPr>
      <w:r>
        <w:rPr>
          <w:rFonts w:ascii="宋体" w:hAnsi="宋体" w:cs="宋体" w:hint="eastAsia"/>
          <w:kern w:val="0"/>
          <w:sz w:val="22"/>
        </w:rPr>
        <w:br w:type="page"/>
      </w: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lastRenderedPageBreak/>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《运河清风》廉政文化系列活动</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区文化馆</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张凝</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13810711662</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40</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64.5718</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62.07543</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96.13%</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40</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64.5718</w:t>
            </w: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目标</w:t>
            </w:r>
            <w:r>
              <w:rPr>
                <w:rFonts w:ascii="宋体" w:hAnsi="宋体" w:cs="宋体" w:hint="eastAsia"/>
                <w:kern w:val="0"/>
                <w:sz w:val="18"/>
                <w:szCs w:val="18"/>
              </w:rPr>
              <w:t>1</w:t>
            </w:r>
            <w:r>
              <w:rPr>
                <w:rFonts w:ascii="宋体" w:hAnsi="宋体" w:cs="宋体" w:hint="eastAsia"/>
                <w:kern w:val="0"/>
                <w:sz w:val="18"/>
                <w:szCs w:val="18"/>
              </w:rPr>
              <w:t>：完成话剧《运河清风图》的编剧工作</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目标</w:t>
            </w:r>
            <w:r>
              <w:rPr>
                <w:rFonts w:ascii="宋体" w:hAnsi="宋体" w:cs="宋体" w:hint="eastAsia"/>
                <w:kern w:val="0"/>
                <w:sz w:val="18"/>
                <w:szCs w:val="18"/>
              </w:rPr>
              <w:t>2</w:t>
            </w:r>
            <w:r>
              <w:rPr>
                <w:rFonts w:ascii="宋体" w:hAnsi="宋体" w:cs="宋体" w:hint="eastAsia"/>
                <w:kern w:val="0"/>
                <w:sz w:val="18"/>
                <w:szCs w:val="18"/>
              </w:rPr>
              <w:t>：完成话剧《运河清风图》的首演工作</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目标</w:t>
            </w:r>
            <w:r>
              <w:rPr>
                <w:rFonts w:ascii="宋体" w:hAnsi="宋体" w:cs="宋体" w:hint="eastAsia"/>
                <w:kern w:val="0"/>
                <w:sz w:val="18"/>
                <w:szCs w:val="18"/>
              </w:rPr>
              <w:t>3</w:t>
            </w:r>
            <w:r>
              <w:rPr>
                <w:rFonts w:ascii="宋体" w:hAnsi="宋体" w:cs="宋体" w:hint="eastAsia"/>
                <w:kern w:val="0"/>
                <w:sz w:val="18"/>
                <w:szCs w:val="18"/>
              </w:rPr>
              <w:t>：完成</w:t>
            </w:r>
            <w:r>
              <w:rPr>
                <w:rFonts w:ascii="宋体" w:hAnsi="宋体" w:cs="宋体" w:hint="eastAsia"/>
                <w:kern w:val="0"/>
                <w:sz w:val="18"/>
                <w:szCs w:val="18"/>
              </w:rPr>
              <w:t>运河清风画展展览工作</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完成话剧《运河清风图》的编剧</w:t>
            </w:r>
            <w:r>
              <w:rPr>
                <w:rFonts w:ascii="宋体" w:hAnsi="宋体" w:cs="宋体" w:hint="eastAsia"/>
                <w:kern w:val="0"/>
                <w:sz w:val="18"/>
                <w:szCs w:val="18"/>
              </w:rPr>
              <w:t>和</w:t>
            </w:r>
            <w:r>
              <w:rPr>
                <w:rFonts w:ascii="宋体" w:hAnsi="宋体" w:cs="宋体" w:hint="eastAsia"/>
                <w:kern w:val="0"/>
                <w:sz w:val="18"/>
                <w:szCs w:val="18"/>
              </w:rPr>
              <w:t>首演工作</w:t>
            </w:r>
            <w:r>
              <w:rPr>
                <w:rFonts w:ascii="宋体" w:hAnsi="宋体" w:cs="宋体" w:hint="eastAsia"/>
                <w:kern w:val="0"/>
                <w:sz w:val="18"/>
                <w:szCs w:val="18"/>
              </w:rPr>
              <w:t>，</w:t>
            </w:r>
            <w:r>
              <w:rPr>
                <w:rFonts w:ascii="宋体" w:hAnsi="宋体" w:cs="宋体" w:hint="eastAsia"/>
                <w:kern w:val="0"/>
                <w:sz w:val="18"/>
                <w:szCs w:val="18"/>
              </w:rPr>
              <w:t>完成</w:t>
            </w:r>
            <w:r>
              <w:rPr>
                <w:rFonts w:ascii="宋体" w:hAnsi="宋体" w:cs="宋体" w:hint="eastAsia"/>
                <w:kern w:val="0"/>
                <w:sz w:val="18"/>
                <w:szCs w:val="18"/>
              </w:rPr>
              <w:t>运河清风画展展览工作</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5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：完成话剧《运河清风图》的编剧</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1</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1</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57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：完成话剧《运河清风图》的首演</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1</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1</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57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w:t>
            </w:r>
            <w:r>
              <w:rPr>
                <w:rFonts w:ascii="宋体" w:hAnsi="宋体" w:cs="宋体" w:hint="eastAsia"/>
                <w:kern w:val="0"/>
                <w:sz w:val="18"/>
                <w:szCs w:val="18"/>
              </w:rPr>
              <w:t>标</w:t>
            </w:r>
            <w:r>
              <w:rPr>
                <w:rFonts w:ascii="宋体" w:hAnsi="宋体" w:cs="宋体" w:hint="eastAsia"/>
                <w:kern w:val="0"/>
                <w:sz w:val="18"/>
                <w:szCs w:val="18"/>
              </w:rPr>
              <w:t>3</w:t>
            </w:r>
            <w:r>
              <w:rPr>
                <w:rFonts w:ascii="宋体" w:hAnsi="宋体" w:cs="宋体" w:hint="eastAsia"/>
                <w:kern w:val="0"/>
                <w:sz w:val="18"/>
                <w:szCs w:val="18"/>
              </w:rPr>
              <w:t>：完成</w:t>
            </w:r>
            <w:r>
              <w:rPr>
                <w:rFonts w:ascii="宋体" w:hAnsi="宋体" w:cs="宋体" w:hint="eastAsia"/>
                <w:kern w:val="0"/>
                <w:sz w:val="18"/>
                <w:szCs w:val="18"/>
              </w:rPr>
              <w:t>运河清风画展展览工作</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1</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1</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84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：首演质量</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高水平完成话剧首演</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高水平完成话剧首演</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83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：展览质量</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高水平完成展览</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高水平完成展览</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7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：完成话剧《运河清风图》的首演</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9</w:t>
            </w:r>
            <w:r>
              <w:rPr>
                <w:rFonts w:ascii="宋体" w:hAnsi="宋体" w:cs="宋体" w:hint="eastAsia"/>
                <w:kern w:val="0"/>
                <w:sz w:val="18"/>
                <w:szCs w:val="18"/>
              </w:rPr>
              <w:t>月</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9</w:t>
            </w:r>
            <w:r>
              <w:rPr>
                <w:rFonts w:ascii="宋体" w:hAnsi="宋体" w:cs="宋体" w:hint="eastAsia"/>
                <w:kern w:val="0"/>
                <w:sz w:val="18"/>
                <w:szCs w:val="18"/>
              </w:rPr>
              <w:t>月</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56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完成</w:t>
            </w:r>
            <w:r>
              <w:rPr>
                <w:rFonts w:ascii="宋体" w:hAnsi="宋体" w:cs="宋体" w:hint="eastAsia"/>
                <w:kern w:val="0"/>
                <w:sz w:val="18"/>
                <w:szCs w:val="18"/>
              </w:rPr>
              <w:t>运河清风画展展览工作</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11</w:t>
            </w:r>
            <w:r>
              <w:rPr>
                <w:rFonts w:ascii="宋体" w:hAnsi="宋体" w:cs="宋体" w:hint="eastAsia"/>
                <w:kern w:val="0"/>
                <w:sz w:val="18"/>
                <w:szCs w:val="18"/>
              </w:rPr>
              <w:t>月</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11</w:t>
            </w:r>
            <w:r>
              <w:rPr>
                <w:rFonts w:ascii="宋体" w:hAnsi="宋体" w:cs="宋体" w:hint="eastAsia"/>
                <w:kern w:val="0"/>
                <w:sz w:val="18"/>
                <w:szCs w:val="18"/>
              </w:rPr>
              <w:t>月</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：控制首演成本</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在预算范围内</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在预算范围内</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50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控制画展成本</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在预算范围内</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在预算范围内</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6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left"/>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left"/>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6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75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：高质量完成话剧《运河清风图》的首演</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获得观众认可</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获得观众认可</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57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高质量完成</w:t>
            </w:r>
            <w:r>
              <w:rPr>
                <w:rFonts w:ascii="宋体" w:hAnsi="宋体" w:cs="宋体" w:hint="eastAsia"/>
                <w:kern w:val="0"/>
                <w:sz w:val="18"/>
                <w:szCs w:val="18"/>
              </w:rPr>
              <w:t>画展</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获得观众认可</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获得观众认可</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1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：不低于</w:t>
            </w:r>
            <w:r>
              <w:rPr>
                <w:rFonts w:ascii="宋体" w:hAnsi="宋体" w:cs="宋体" w:hint="eastAsia"/>
                <w:kern w:val="0"/>
                <w:sz w:val="18"/>
                <w:szCs w:val="18"/>
              </w:rPr>
              <w:t>95%</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不低于</w:t>
            </w:r>
            <w:r>
              <w:rPr>
                <w:rFonts w:ascii="宋体" w:hAnsi="宋体" w:cs="宋体" w:hint="eastAsia"/>
                <w:kern w:val="0"/>
                <w:sz w:val="18"/>
                <w:szCs w:val="18"/>
              </w:rPr>
              <w:t>95%</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不低于</w:t>
            </w:r>
            <w:r>
              <w:rPr>
                <w:rFonts w:ascii="宋体" w:hAnsi="宋体" w:cs="宋体" w:hint="eastAsia"/>
                <w:kern w:val="0"/>
                <w:sz w:val="18"/>
                <w:szCs w:val="18"/>
              </w:rPr>
              <w:t>95%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r>
    </w:tbl>
    <w:p w:rsidR="00352E75" w:rsidRDefault="004B3C71">
      <w:pPr>
        <w:rPr>
          <w:rFonts w:ascii="宋体" w:hAnsi="宋体" w:cs="宋体"/>
          <w:kern w:val="0"/>
          <w:sz w:val="22"/>
        </w:rPr>
      </w:pPr>
      <w:r>
        <w:rPr>
          <w:rFonts w:ascii="宋体" w:hAnsi="宋体" w:cs="宋体" w:hint="eastAsia"/>
          <w:kern w:val="0"/>
          <w:sz w:val="22"/>
        </w:rPr>
        <w:br w:type="page"/>
      </w:r>
    </w:p>
    <w:tbl>
      <w:tblPr>
        <w:tblW w:w="9129"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447"/>
        <w:gridCol w:w="324"/>
        <w:gridCol w:w="256"/>
        <w:gridCol w:w="580"/>
        <w:gridCol w:w="900"/>
      </w:tblGrid>
      <w:tr w:rsidR="00352E75">
        <w:trPr>
          <w:trHeight w:hRule="exact" w:val="440"/>
          <w:jc w:val="center"/>
        </w:trPr>
        <w:tc>
          <w:tcPr>
            <w:tcW w:w="9129"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lastRenderedPageBreak/>
              <w:t>项目支出绩效自评表</w:t>
            </w:r>
          </w:p>
        </w:tc>
      </w:tr>
      <w:tr w:rsidR="00352E75">
        <w:trPr>
          <w:trHeight w:val="194"/>
          <w:jc w:val="center"/>
        </w:trPr>
        <w:tc>
          <w:tcPr>
            <w:tcW w:w="9129"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82"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年度剧场活动保障项目</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507"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区文化馆</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张凝</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507"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13810711662</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90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75.15</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75</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99.8%</w:t>
            </w:r>
          </w:p>
        </w:tc>
        <w:tc>
          <w:tcPr>
            <w:tcW w:w="90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75.15</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75</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0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0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0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557"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高水平完成剧场演出活动的保障</w:t>
            </w:r>
          </w:p>
        </w:tc>
        <w:tc>
          <w:tcPr>
            <w:tcW w:w="3557"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高水平完成剧场演出活动的保障</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64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8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48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78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完成剧场演出活动保障</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按实际演出场次</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按实际演出场次</w:t>
            </w:r>
          </w:p>
        </w:tc>
        <w:tc>
          <w:tcPr>
            <w:tcW w:w="64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58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148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4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4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4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完成剧场演出活动的保障</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高质量完成</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高质量完成</w:t>
            </w:r>
          </w:p>
        </w:tc>
        <w:tc>
          <w:tcPr>
            <w:tcW w:w="64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58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148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4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4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1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完成剧场演出活动的保障</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r>
              <w:rPr>
                <w:rFonts w:ascii="宋体" w:hAnsi="宋体" w:cs="宋体" w:hint="eastAsia"/>
                <w:kern w:val="0"/>
                <w:sz w:val="18"/>
                <w:szCs w:val="18"/>
              </w:rPr>
              <w:t>月</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r>
              <w:rPr>
                <w:rFonts w:ascii="宋体" w:hAnsi="宋体" w:cs="宋体" w:hint="eastAsia"/>
                <w:kern w:val="0"/>
                <w:sz w:val="18"/>
                <w:szCs w:val="18"/>
              </w:rPr>
              <w:t>月</w:t>
            </w:r>
          </w:p>
        </w:tc>
        <w:tc>
          <w:tcPr>
            <w:tcW w:w="64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58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148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4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4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完成剧场演出活动的保障</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在预算范围内</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在预算范围内</w:t>
            </w:r>
          </w:p>
        </w:tc>
        <w:tc>
          <w:tcPr>
            <w:tcW w:w="64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58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148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4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4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4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4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4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3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完成剧场演出活动的保障</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获得群众认可</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获得群众认可</w:t>
            </w:r>
          </w:p>
        </w:tc>
        <w:tc>
          <w:tcPr>
            <w:tcW w:w="64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8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48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4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4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4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4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4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4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4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4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0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不低于</w:t>
            </w:r>
            <w:r>
              <w:rPr>
                <w:rFonts w:ascii="宋体" w:hAnsi="宋体" w:cs="宋体" w:hint="eastAsia"/>
                <w:kern w:val="0"/>
                <w:sz w:val="18"/>
                <w:szCs w:val="18"/>
              </w:rPr>
              <w:t>95%</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不低于</w:t>
            </w:r>
            <w:r>
              <w:rPr>
                <w:rFonts w:ascii="宋体" w:hAnsi="宋体" w:cs="宋体" w:hint="eastAsia"/>
                <w:kern w:val="0"/>
                <w:sz w:val="18"/>
                <w:szCs w:val="18"/>
              </w:rPr>
              <w:t>95%</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不低于</w:t>
            </w:r>
            <w:r>
              <w:rPr>
                <w:rFonts w:ascii="宋体" w:hAnsi="宋体" w:cs="宋体" w:hint="eastAsia"/>
                <w:kern w:val="0"/>
                <w:sz w:val="18"/>
                <w:szCs w:val="18"/>
              </w:rPr>
              <w:t>95%</w:t>
            </w:r>
          </w:p>
        </w:tc>
        <w:tc>
          <w:tcPr>
            <w:tcW w:w="64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8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8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4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4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64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48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r>
    </w:tbl>
    <w:p w:rsidR="00352E75" w:rsidRDefault="004B3C71">
      <w:pPr>
        <w:spacing w:line="560" w:lineRule="exact"/>
        <w:rPr>
          <w:rFonts w:ascii="仿宋_GB2312" w:eastAsia="黑体"/>
          <w:sz w:val="32"/>
          <w:szCs w:val="32"/>
        </w:rPr>
      </w:pPr>
      <w:r>
        <w:rPr>
          <w:rFonts w:ascii="宋体" w:hAnsi="宋体" w:cs="宋体" w:hint="eastAsia"/>
          <w:kern w:val="0"/>
          <w:sz w:val="22"/>
        </w:rPr>
        <w:br w:type="page"/>
      </w:r>
    </w:p>
    <w:tbl>
      <w:tblPr>
        <w:tblW w:w="9149"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517"/>
        <w:gridCol w:w="254"/>
        <w:gridCol w:w="387"/>
        <w:gridCol w:w="449"/>
        <w:gridCol w:w="920"/>
      </w:tblGrid>
      <w:tr w:rsidR="00352E75">
        <w:trPr>
          <w:trHeight w:hRule="exact" w:val="440"/>
          <w:jc w:val="center"/>
        </w:trPr>
        <w:tc>
          <w:tcPr>
            <w:tcW w:w="9149"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lastRenderedPageBreak/>
              <w:t>项目支出绩效自评表</w:t>
            </w:r>
          </w:p>
        </w:tc>
      </w:tr>
      <w:tr w:rsidR="00352E75">
        <w:trPr>
          <w:trHeight w:val="194"/>
          <w:jc w:val="center"/>
        </w:trPr>
        <w:tc>
          <w:tcPr>
            <w:tcW w:w="9149"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602"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原创廉政历史题材话剧《运河清风图》</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527"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区文化馆</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张凝</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527"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13810711662</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92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78.48</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98.1%</w:t>
            </w:r>
          </w:p>
        </w:tc>
        <w:tc>
          <w:tcPr>
            <w:tcW w:w="92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78.48</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2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2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2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577"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完成话剧《运河清风图》的巡演工作</w:t>
            </w:r>
          </w:p>
        </w:tc>
        <w:tc>
          <w:tcPr>
            <w:tcW w:w="3577"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完成话剧《运河清风图》的巡演工作</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71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64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6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60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：完成话剧《运河清风图》的巡演</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w:t>
            </w:r>
          </w:p>
        </w:tc>
        <w:tc>
          <w:tcPr>
            <w:tcW w:w="71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64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136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1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6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1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6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77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：巡演质量</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高水平完成话剧巡演</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高水平完成话剧巡演</w:t>
            </w:r>
          </w:p>
        </w:tc>
        <w:tc>
          <w:tcPr>
            <w:tcW w:w="71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64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136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1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6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1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6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6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：完成话剧《运河清风图》的巡演</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11</w:t>
            </w:r>
            <w:r>
              <w:rPr>
                <w:rFonts w:ascii="宋体" w:hAnsi="宋体" w:cs="宋体" w:hint="eastAsia"/>
                <w:kern w:val="0"/>
                <w:sz w:val="18"/>
                <w:szCs w:val="18"/>
              </w:rPr>
              <w:t>月</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11</w:t>
            </w:r>
            <w:r>
              <w:rPr>
                <w:rFonts w:ascii="宋体" w:hAnsi="宋体" w:cs="宋体" w:hint="eastAsia"/>
                <w:kern w:val="0"/>
                <w:sz w:val="18"/>
                <w:szCs w:val="18"/>
              </w:rPr>
              <w:t>月</w:t>
            </w:r>
          </w:p>
        </w:tc>
        <w:tc>
          <w:tcPr>
            <w:tcW w:w="71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64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136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1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6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1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6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7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：控制巡演成本</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在预算范围内</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在预算范围内</w:t>
            </w:r>
          </w:p>
        </w:tc>
        <w:tc>
          <w:tcPr>
            <w:tcW w:w="71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64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136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1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6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1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6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1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6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1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6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1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6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80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：高质量完成话剧《运河清风图》的巡演</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获得观众认可</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获得观众认可</w:t>
            </w:r>
          </w:p>
        </w:tc>
        <w:tc>
          <w:tcPr>
            <w:tcW w:w="71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64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36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1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6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1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6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1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6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1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6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1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6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1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1"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6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1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6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1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6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1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：不低于</w:t>
            </w:r>
            <w:r>
              <w:rPr>
                <w:rFonts w:ascii="宋体" w:hAnsi="宋体" w:cs="宋体" w:hint="eastAsia"/>
                <w:kern w:val="0"/>
                <w:sz w:val="18"/>
                <w:szCs w:val="18"/>
              </w:rPr>
              <w:t>95%</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不低于</w:t>
            </w:r>
            <w:r>
              <w:rPr>
                <w:rFonts w:ascii="宋体" w:hAnsi="宋体" w:cs="宋体" w:hint="eastAsia"/>
                <w:kern w:val="0"/>
                <w:sz w:val="18"/>
                <w:szCs w:val="18"/>
              </w:rPr>
              <w:t>95%</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不低于</w:t>
            </w:r>
            <w:r>
              <w:rPr>
                <w:rFonts w:ascii="宋体" w:hAnsi="宋体" w:cs="宋体" w:hint="eastAsia"/>
                <w:kern w:val="0"/>
                <w:sz w:val="18"/>
                <w:szCs w:val="18"/>
              </w:rPr>
              <w:t>95%</w:t>
            </w:r>
          </w:p>
        </w:tc>
        <w:tc>
          <w:tcPr>
            <w:tcW w:w="71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641"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6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1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6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1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4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6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71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64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6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r>
    </w:tbl>
    <w:p w:rsidR="00352E75" w:rsidRDefault="004B3C71">
      <w:pPr>
        <w:rPr>
          <w:rFonts w:ascii="宋体" w:hAnsi="宋体" w:cs="宋体"/>
          <w:kern w:val="0"/>
          <w:sz w:val="22"/>
        </w:rPr>
      </w:pPr>
      <w:r>
        <w:rPr>
          <w:rFonts w:ascii="宋体" w:hAnsi="宋体" w:cs="宋体" w:hint="eastAsia"/>
          <w:kern w:val="0"/>
          <w:sz w:val="22"/>
        </w:rPr>
        <w:br w:type="page"/>
      </w:r>
    </w:p>
    <w:tbl>
      <w:tblPr>
        <w:tblW w:w="9129" w:type="dxa"/>
        <w:jc w:val="center"/>
        <w:tblLayout w:type="fixed"/>
        <w:tblLook w:val="04A0" w:firstRow="1" w:lastRow="0" w:firstColumn="1" w:lastColumn="0" w:noHBand="0" w:noVBand="1"/>
      </w:tblPr>
      <w:tblGrid>
        <w:gridCol w:w="578"/>
        <w:gridCol w:w="969"/>
        <w:gridCol w:w="1086"/>
        <w:gridCol w:w="718"/>
        <w:gridCol w:w="1114"/>
        <w:gridCol w:w="1028"/>
        <w:gridCol w:w="1050"/>
        <w:gridCol w:w="79"/>
        <w:gridCol w:w="577"/>
        <w:gridCol w:w="194"/>
        <w:gridCol w:w="497"/>
        <w:gridCol w:w="339"/>
        <w:gridCol w:w="900"/>
      </w:tblGrid>
      <w:tr w:rsidR="00352E75">
        <w:trPr>
          <w:trHeight w:hRule="exact" w:val="440"/>
          <w:jc w:val="center"/>
        </w:trPr>
        <w:tc>
          <w:tcPr>
            <w:tcW w:w="9129" w:type="dxa"/>
            <w:gridSpan w:val="13"/>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lastRenderedPageBreak/>
              <w:t>项目支出绩效自评表</w:t>
            </w:r>
          </w:p>
        </w:tc>
      </w:tr>
      <w:tr w:rsidR="00352E75">
        <w:trPr>
          <w:trHeight w:val="194"/>
          <w:jc w:val="center"/>
        </w:trPr>
        <w:tc>
          <w:tcPr>
            <w:tcW w:w="9129" w:type="dxa"/>
            <w:gridSpan w:val="13"/>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82" w:type="dxa"/>
            <w:gridSpan w:val="11"/>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公共文化云</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3946" w:type="dxa"/>
            <w:gridSpan w:val="4"/>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区文化和旅游局</w:t>
            </w:r>
          </w:p>
        </w:tc>
        <w:tc>
          <w:tcPr>
            <w:tcW w:w="112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507"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区文化馆</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3946" w:type="dxa"/>
            <w:gridSpan w:val="4"/>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张凝</w:t>
            </w:r>
          </w:p>
        </w:tc>
        <w:tc>
          <w:tcPr>
            <w:tcW w:w="112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507"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13810711662</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2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2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90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p>
        </w:tc>
        <w:tc>
          <w:tcPr>
            <w:tcW w:w="102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p>
        </w:tc>
        <w:tc>
          <w:tcPr>
            <w:tcW w:w="112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90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p>
        </w:tc>
        <w:tc>
          <w:tcPr>
            <w:tcW w:w="102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p>
        </w:tc>
        <w:tc>
          <w:tcPr>
            <w:tcW w:w="112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0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2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2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0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2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2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0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1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63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1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完善公共文化云服务功能，满足更多百姓的文化需求</w:t>
            </w:r>
            <w:r>
              <w:rPr>
                <w:rFonts w:ascii="宋体" w:hAnsi="宋体" w:cs="宋体" w:hint="eastAsia"/>
                <w:kern w:val="0"/>
                <w:sz w:val="18"/>
                <w:szCs w:val="18"/>
              </w:rPr>
              <w:t>,</w:t>
            </w:r>
            <w:r>
              <w:rPr>
                <w:rFonts w:ascii="宋体" w:hAnsi="宋体" w:cs="宋体" w:hint="eastAsia"/>
                <w:kern w:val="0"/>
                <w:sz w:val="18"/>
                <w:szCs w:val="18"/>
              </w:rPr>
              <w:t>主要包括订场馆。</w:t>
            </w:r>
          </w:p>
        </w:tc>
        <w:tc>
          <w:tcPr>
            <w:tcW w:w="363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完善公共文化云服务功能，满足更多百姓的文化需求</w:t>
            </w:r>
            <w:r>
              <w:rPr>
                <w:rFonts w:ascii="宋体" w:hAnsi="宋体" w:cs="宋体" w:hint="eastAsia"/>
                <w:kern w:val="0"/>
                <w:sz w:val="18"/>
                <w:szCs w:val="18"/>
              </w:rPr>
              <w:t>,</w:t>
            </w:r>
            <w:r>
              <w:rPr>
                <w:rFonts w:ascii="宋体" w:hAnsi="宋体" w:cs="宋体" w:hint="eastAsia"/>
                <w:kern w:val="0"/>
                <w:sz w:val="18"/>
                <w:szCs w:val="18"/>
              </w:rPr>
              <w:t>主要包括订场馆。</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102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105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656"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69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23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订场馆</w:t>
            </w:r>
          </w:p>
        </w:tc>
        <w:tc>
          <w:tcPr>
            <w:tcW w:w="102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r>
              <w:rPr>
                <w:rFonts w:ascii="宋体" w:hAnsi="宋体" w:cs="宋体" w:hint="eastAsia"/>
                <w:kern w:val="0"/>
                <w:sz w:val="18"/>
                <w:szCs w:val="18"/>
              </w:rPr>
              <w:t>条</w:t>
            </w:r>
          </w:p>
        </w:tc>
        <w:tc>
          <w:tcPr>
            <w:tcW w:w="105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r>
              <w:rPr>
                <w:rFonts w:ascii="宋体" w:hAnsi="宋体" w:cs="宋体" w:hint="eastAsia"/>
                <w:kern w:val="0"/>
                <w:sz w:val="18"/>
                <w:szCs w:val="18"/>
              </w:rPr>
              <w:t>条</w:t>
            </w:r>
          </w:p>
        </w:tc>
        <w:tc>
          <w:tcPr>
            <w:tcW w:w="656"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691"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123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02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56"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3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02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56"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3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125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color w:val="000000"/>
                <w:sz w:val="20"/>
                <w:szCs w:val="20"/>
              </w:rPr>
              <w:t>保障各项内容有序开展</w:t>
            </w:r>
          </w:p>
        </w:tc>
        <w:tc>
          <w:tcPr>
            <w:tcW w:w="1028" w:type="dxa"/>
            <w:tcBorders>
              <w:top w:val="nil"/>
              <w:left w:val="nil"/>
              <w:bottom w:val="single" w:sz="4" w:space="0" w:color="auto"/>
              <w:right w:val="single" w:sz="4" w:space="0" w:color="auto"/>
            </w:tcBorders>
            <w:vAlign w:val="center"/>
          </w:tcPr>
          <w:p w:rsidR="00352E75" w:rsidRDefault="004B3C71">
            <w:pPr>
              <w:jc w:val="center"/>
              <w:rPr>
                <w:rFonts w:ascii="宋体" w:hAnsi="宋体" w:cs="宋体"/>
                <w:kern w:val="0"/>
                <w:sz w:val="18"/>
                <w:szCs w:val="18"/>
              </w:rPr>
            </w:pPr>
            <w:r>
              <w:rPr>
                <w:rFonts w:ascii="宋体" w:hAnsi="宋体" w:cs="宋体" w:hint="eastAsia"/>
                <w:color w:val="000000"/>
                <w:sz w:val="20"/>
                <w:szCs w:val="20"/>
              </w:rPr>
              <w:t>保障各项内容有序开展</w:t>
            </w:r>
          </w:p>
        </w:tc>
        <w:tc>
          <w:tcPr>
            <w:tcW w:w="1050" w:type="dxa"/>
            <w:tcBorders>
              <w:top w:val="nil"/>
              <w:left w:val="nil"/>
              <w:bottom w:val="single" w:sz="4" w:space="0" w:color="auto"/>
              <w:right w:val="single" w:sz="4" w:space="0" w:color="auto"/>
            </w:tcBorders>
            <w:vAlign w:val="center"/>
          </w:tcPr>
          <w:p w:rsidR="00352E75" w:rsidRDefault="004B3C71">
            <w:pPr>
              <w:jc w:val="center"/>
              <w:rPr>
                <w:rFonts w:ascii="宋体" w:hAnsi="宋体" w:cs="宋体"/>
                <w:kern w:val="0"/>
                <w:sz w:val="18"/>
                <w:szCs w:val="18"/>
              </w:rPr>
            </w:pPr>
            <w:r>
              <w:rPr>
                <w:rFonts w:ascii="宋体" w:hAnsi="宋体" w:cs="宋体" w:hint="eastAsia"/>
                <w:color w:val="000000"/>
                <w:sz w:val="20"/>
                <w:szCs w:val="20"/>
              </w:rPr>
              <w:t>保障各项内容有序开展</w:t>
            </w:r>
          </w:p>
        </w:tc>
        <w:tc>
          <w:tcPr>
            <w:tcW w:w="656"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69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123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02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56"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3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02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56"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3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6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完成订场馆信息采集</w:t>
            </w:r>
          </w:p>
        </w:tc>
        <w:tc>
          <w:tcPr>
            <w:tcW w:w="102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r>
              <w:rPr>
                <w:rFonts w:ascii="宋体" w:hAnsi="宋体" w:cs="宋体" w:hint="eastAsia"/>
                <w:kern w:val="0"/>
                <w:sz w:val="18"/>
                <w:szCs w:val="18"/>
              </w:rPr>
              <w:t>月</w:t>
            </w:r>
          </w:p>
        </w:tc>
        <w:tc>
          <w:tcPr>
            <w:tcW w:w="105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r>
              <w:rPr>
                <w:rFonts w:ascii="宋体" w:hAnsi="宋体" w:cs="宋体" w:hint="eastAsia"/>
                <w:kern w:val="0"/>
                <w:sz w:val="18"/>
                <w:szCs w:val="18"/>
              </w:rPr>
              <w:t>月</w:t>
            </w:r>
          </w:p>
        </w:tc>
        <w:tc>
          <w:tcPr>
            <w:tcW w:w="656"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69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123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02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56"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3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02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56"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3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1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完成订场馆信息采集</w:t>
            </w:r>
          </w:p>
        </w:tc>
        <w:tc>
          <w:tcPr>
            <w:tcW w:w="102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在预算范围内</w:t>
            </w:r>
          </w:p>
        </w:tc>
        <w:tc>
          <w:tcPr>
            <w:tcW w:w="105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在预算范围内</w:t>
            </w:r>
          </w:p>
        </w:tc>
        <w:tc>
          <w:tcPr>
            <w:tcW w:w="656"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69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123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02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56"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3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02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56"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3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102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56"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3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02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56"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3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02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56"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3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48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color w:val="000000"/>
                <w:sz w:val="20"/>
                <w:szCs w:val="20"/>
              </w:rPr>
              <w:t>社会影响</w:t>
            </w:r>
          </w:p>
        </w:tc>
        <w:tc>
          <w:tcPr>
            <w:tcW w:w="1028" w:type="dxa"/>
            <w:tcBorders>
              <w:top w:val="nil"/>
              <w:left w:val="nil"/>
              <w:bottom w:val="single" w:sz="4" w:space="0" w:color="auto"/>
              <w:right w:val="single" w:sz="4" w:space="0" w:color="auto"/>
            </w:tcBorders>
            <w:vAlign w:val="center"/>
          </w:tcPr>
          <w:p w:rsidR="00352E75" w:rsidRDefault="004B3C71">
            <w:pPr>
              <w:jc w:val="center"/>
              <w:rPr>
                <w:rFonts w:ascii="宋体" w:hAnsi="宋体" w:cs="宋体"/>
                <w:color w:val="000000"/>
                <w:sz w:val="20"/>
                <w:szCs w:val="20"/>
              </w:rPr>
            </w:pPr>
            <w:r>
              <w:rPr>
                <w:rFonts w:ascii="宋体" w:hAnsi="宋体" w:cs="宋体" w:hint="eastAsia"/>
                <w:color w:val="000000"/>
                <w:sz w:val="20"/>
                <w:szCs w:val="20"/>
              </w:rPr>
              <w:t>丰富群众业余文化生活，最大程度的让广大群众成为受益者。</w:t>
            </w:r>
          </w:p>
        </w:tc>
        <w:tc>
          <w:tcPr>
            <w:tcW w:w="1050" w:type="dxa"/>
            <w:tcBorders>
              <w:top w:val="nil"/>
              <w:left w:val="nil"/>
              <w:bottom w:val="single" w:sz="4" w:space="0" w:color="auto"/>
              <w:right w:val="single" w:sz="4" w:space="0" w:color="auto"/>
            </w:tcBorders>
            <w:vAlign w:val="center"/>
          </w:tcPr>
          <w:p w:rsidR="00352E75" w:rsidRDefault="004B3C71">
            <w:pPr>
              <w:jc w:val="center"/>
              <w:rPr>
                <w:rFonts w:ascii="宋体" w:hAnsi="宋体" w:cs="宋体"/>
                <w:color w:val="000000"/>
                <w:sz w:val="20"/>
                <w:szCs w:val="20"/>
              </w:rPr>
            </w:pPr>
            <w:r>
              <w:rPr>
                <w:rFonts w:ascii="宋体" w:hAnsi="宋体" w:cs="宋体" w:hint="eastAsia"/>
                <w:color w:val="000000"/>
                <w:sz w:val="20"/>
                <w:szCs w:val="20"/>
              </w:rPr>
              <w:t>丰富群众业余文化生活，最大程度的让广大群众成为受益者。</w:t>
            </w:r>
          </w:p>
        </w:tc>
        <w:tc>
          <w:tcPr>
            <w:tcW w:w="656"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69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23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02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56"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3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02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56"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3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102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56"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3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02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56"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3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02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56"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3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102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5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1"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3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02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56"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3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02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56"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3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48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：不低于</w:t>
            </w:r>
            <w:r>
              <w:rPr>
                <w:rFonts w:ascii="宋体" w:hAnsi="宋体" w:cs="宋体" w:hint="eastAsia"/>
                <w:kern w:val="0"/>
                <w:sz w:val="18"/>
                <w:szCs w:val="18"/>
              </w:rPr>
              <w:t>95%</w:t>
            </w:r>
          </w:p>
        </w:tc>
        <w:tc>
          <w:tcPr>
            <w:tcW w:w="102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不低于</w:t>
            </w:r>
            <w:r>
              <w:rPr>
                <w:rFonts w:ascii="宋体" w:hAnsi="宋体" w:cs="宋体" w:hint="eastAsia"/>
                <w:kern w:val="0"/>
                <w:sz w:val="18"/>
                <w:szCs w:val="18"/>
              </w:rPr>
              <w:t>95%</w:t>
            </w:r>
          </w:p>
        </w:tc>
        <w:tc>
          <w:tcPr>
            <w:tcW w:w="1050"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不低于</w:t>
            </w:r>
            <w:r>
              <w:rPr>
                <w:rFonts w:ascii="宋体" w:hAnsi="宋体" w:cs="宋体" w:hint="eastAsia"/>
                <w:kern w:val="0"/>
                <w:sz w:val="18"/>
                <w:szCs w:val="18"/>
              </w:rPr>
              <w:t>95%</w:t>
            </w:r>
          </w:p>
        </w:tc>
        <w:tc>
          <w:tcPr>
            <w:tcW w:w="65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691"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23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02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56"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3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02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56"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3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543" w:type="dxa"/>
            <w:gridSpan w:val="7"/>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656"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69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3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r>
    </w:tbl>
    <w:p w:rsidR="00352E75" w:rsidRDefault="004B3C71">
      <w:pPr>
        <w:rPr>
          <w:rFonts w:ascii="宋体" w:hAnsi="宋体" w:cs="宋体"/>
          <w:kern w:val="0"/>
          <w:sz w:val="22"/>
        </w:rPr>
      </w:pPr>
      <w:r>
        <w:rPr>
          <w:rFonts w:ascii="宋体" w:hAnsi="宋体" w:cs="宋体" w:hint="eastAsia"/>
          <w:kern w:val="0"/>
          <w:sz w:val="22"/>
        </w:rPr>
        <w:br w:type="page"/>
      </w: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lastRenderedPageBreak/>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中央三馆免费开放补助</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区文化馆</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张凝</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13810711662</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5.55</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5.55</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5.55</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5.55</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5.55</w:t>
            </w: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保障文化馆正常有序开放，更好的做好公共文化服务工作，保障馆内各项业务有序开展。</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保障文化馆正常有序开放，更好的做好公共文化服务工作，保障馆内各项业务有序开展。</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免费开放天数</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365</w:t>
            </w:r>
            <w:r>
              <w:rPr>
                <w:rFonts w:ascii="宋体" w:hAnsi="宋体" w:cs="宋体" w:hint="eastAsia"/>
                <w:kern w:val="0"/>
                <w:sz w:val="18"/>
                <w:szCs w:val="18"/>
              </w:rPr>
              <w:t>天</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365</w:t>
            </w:r>
            <w:r>
              <w:rPr>
                <w:rFonts w:ascii="宋体" w:hAnsi="宋体" w:cs="宋体" w:hint="eastAsia"/>
                <w:kern w:val="0"/>
                <w:sz w:val="18"/>
                <w:szCs w:val="18"/>
              </w:rPr>
              <w:t>天</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56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保障馆内各项业务有序开展</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365</w:t>
            </w:r>
            <w:r>
              <w:rPr>
                <w:rFonts w:ascii="宋体" w:hAnsi="宋体" w:cs="宋体" w:hint="eastAsia"/>
                <w:kern w:val="0"/>
                <w:sz w:val="18"/>
                <w:szCs w:val="18"/>
              </w:rPr>
              <w:t>天</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365</w:t>
            </w:r>
            <w:r>
              <w:rPr>
                <w:rFonts w:ascii="宋体" w:hAnsi="宋体" w:cs="宋体" w:hint="eastAsia"/>
                <w:kern w:val="0"/>
                <w:sz w:val="18"/>
                <w:szCs w:val="18"/>
              </w:rPr>
              <w:t>天</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7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年度正常开放率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51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保障馆内各项业务有序开展</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合格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合格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4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保障馆内各项业务有序开展</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r>
              <w:rPr>
                <w:rFonts w:ascii="宋体" w:hAnsi="宋体" w:cs="宋体" w:hint="eastAsia"/>
                <w:kern w:val="0"/>
                <w:sz w:val="18"/>
                <w:szCs w:val="18"/>
              </w:rPr>
              <w:t>月</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r>
              <w:rPr>
                <w:rFonts w:ascii="宋体" w:hAnsi="宋体" w:cs="宋体" w:hint="eastAsia"/>
                <w:kern w:val="0"/>
                <w:sz w:val="18"/>
                <w:szCs w:val="18"/>
              </w:rPr>
              <w:t>月</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7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保障馆内各项业务有序开展</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在预算范围内</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在预算范围内</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保障馆内各项业务有序开展</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获得群众认可</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获得群众认可</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47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不低于</w:t>
            </w:r>
            <w:r>
              <w:rPr>
                <w:rFonts w:ascii="宋体" w:hAnsi="宋体" w:cs="宋体" w:hint="eastAsia"/>
                <w:kern w:val="0"/>
                <w:sz w:val="18"/>
                <w:szCs w:val="18"/>
              </w:rPr>
              <w:t>95%</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不低于</w:t>
            </w:r>
            <w:r>
              <w:rPr>
                <w:rFonts w:ascii="宋体" w:hAnsi="宋体" w:cs="宋体" w:hint="eastAsia"/>
                <w:kern w:val="0"/>
                <w:sz w:val="18"/>
                <w:szCs w:val="18"/>
              </w:rPr>
              <w:t>95%</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不低于</w:t>
            </w:r>
            <w:r>
              <w:rPr>
                <w:rFonts w:ascii="宋体" w:hAnsi="宋体" w:cs="宋体" w:hint="eastAsia"/>
                <w:kern w:val="0"/>
                <w:sz w:val="18"/>
                <w:szCs w:val="18"/>
              </w:rPr>
              <w:t>95%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r>
    </w:tbl>
    <w:p w:rsidR="00352E75" w:rsidRDefault="004B3C71">
      <w:pPr>
        <w:rPr>
          <w:rFonts w:ascii="宋体" w:hAnsi="宋体" w:cs="宋体"/>
          <w:kern w:val="0"/>
          <w:sz w:val="22"/>
        </w:rPr>
      </w:pPr>
      <w:r>
        <w:rPr>
          <w:rFonts w:ascii="宋体" w:hAnsi="宋体" w:cs="宋体" w:hint="eastAsia"/>
          <w:kern w:val="0"/>
          <w:sz w:val="22"/>
        </w:rPr>
        <w:br w:type="page"/>
      </w: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lastRenderedPageBreak/>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市级三馆免费开放补助</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区文化馆</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张凝</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13810711662</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ind w:firstLineChars="100" w:firstLine="180"/>
              <w:jc w:val="left"/>
              <w:rPr>
                <w:rFonts w:ascii="宋体" w:hAnsi="宋体" w:cs="宋体"/>
                <w:kern w:val="0"/>
                <w:sz w:val="18"/>
                <w:szCs w:val="18"/>
              </w:rPr>
            </w:pPr>
            <w:r>
              <w:rPr>
                <w:rFonts w:ascii="宋体" w:hAnsi="宋体" w:cs="宋体" w:hint="eastAsia"/>
                <w:kern w:val="0"/>
                <w:sz w:val="18"/>
                <w:szCs w:val="18"/>
              </w:rPr>
              <w:t>44.45</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44.45</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44.3848</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99.85%</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44.45</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44.45</w:t>
            </w: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保障文化馆正常有序开放，更好的做好公共文化服务工作，保障馆内各项业务有序开展。</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保障文化馆正常有序开放，更好的做好公共文化服务工作，保障馆内各项业务有序开展。</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30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免费开放天数</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365</w:t>
            </w:r>
            <w:r>
              <w:rPr>
                <w:rFonts w:ascii="宋体" w:hAnsi="宋体" w:cs="宋体" w:hint="eastAsia"/>
                <w:kern w:val="0"/>
                <w:sz w:val="18"/>
                <w:szCs w:val="18"/>
              </w:rPr>
              <w:t>天</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365</w:t>
            </w:r>
            <w:r>
              <w:rPr>
                <w:rFonts w:ascii="宋体" w:hAnsi="宋体" w:cs="宋体" w:hint="eastAsia"/>
                <w:kern w:val="0"/>
                <w:sz w:val="18"/>
                <w:szCs w:val="18"/>
              </w:rPr>
              <w:t>天</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51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保障馆内各项业务有序开展</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365</w:t>
            </w:r>
            <w:r>
              <w:rPr>
                <w:rFonts w:ascii="宋体" w:hAnsi="宋体" w:cs="宋体" w:hint="eastAsia"/>
                <w:kern w:val="0"/>
                <w:sz w:val="18"/>
                <w:szCs w:val="18"/>
              </w:rPr>
              <w:t>天</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365</w:t>
            </w:r>
            <w:r>
              <w:rPr>
                <w:rFonts w:ascii="宋体" w:hAnsi="宋体" w:cs="宋体" w:hint="eastAsia"/>
                <w:kern w:val="0"/>
                <w:sz w:val="18"/>
                <w:szCs w:val="18"/>
              </w:rPr>
              <w:t>天</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7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年度正常开放率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54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保障馆内各项业务有序开展</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合格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合格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保障馆内各项业务有序开展</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r>
              <w:rPr>
                <w:rFonts w:ascii="宋体" w:hAnsi="宋体" w:cs="宋体" w:hint="eastAsia"/>
                <w:kern w:val="0"/>
                <w:sz w:val="18"/>
                <w:szCs w:val="18"/>
              </w:rPr>
              <w:t>月</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r>
              <w:rPr>
                <w:rFonts w:ascii="宋体" w:hAnsi="宋体" w:cs="宋体" w:hint="eastAsia"/>
                <w:kern w:val="0"/>
                <w:sz w:val="18"/>
                <w:szCs w:val="18"/>
              </w:rPr>
              <w:t>月</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7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保障馆内各项业务有序开展</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在预算范围内</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在预算范围内</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7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保障馆内各项业务有序开展</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获得群众认可</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获得群众认可</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3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不低于</w:t>
            </w:r>
            <w:r>
              <w:rPr>
                <w:rFonts w:ascii="宋体" w:hAnsi="宋体" w:cs="宋体" w:hint="eastAsia"/>
                <w:kern w:val="0"/>
                <w:sz w:val="18"/>
                <w:szCs w:val="18"/>
              </w:rPr>
              <w:t>95%</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不低于</w:t>
            </w:r>
            <w:r>
              <w:rPr>
                <w:rFonts w:ascii="宋体" w:hAnsi="宋体" w:cs="宋体" w:hint="eastAsia"/>
                <w:kern w:val="0"/>
                <w:sz w:val="18"/>
                <w:szCs w:val="18"/>
              </w:rPr>
              <w:t>95%</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不低于</w:t>
            </w:r>
            <w:r>
              <w:rPr>
                <w:rFonts w:ascii="宋体" w:hAnsi="宋体" w:cs="宋体" w:hint="eastAsia"/>
                <w:kern w:val="0"/>
                <w:sz w:val="18"/>
                <w:szCs w:val="18"/>
              </w:rPr>
              <w:t>95%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4B3C71">
      <w:pPr>
        <w:spacing w:line="560" w:lineRule="exact"/>
        <w:rPr>
          <w:rFonts w:ascii="仿宋_GB2312" w:eastAsia="黑体"/>
          <w:sz w:val="32"/>
          <w:szCs w:val="32"/>
        </w:rPr>
      </w:pPr>
      <w:r>
        <w:rPr>
          <w:rFonts w:ascii="宋体" w:hAnsi="宋体" w:cs="宋体" w:hint="eastAsia"/>
          <w:kern w:val="0"/>
          <w:sz w:val="22"/>
        </w:rPr>
        <w:br w:type="page"/>
      </w:r>
    </w:p>
    <w:tbl>
      <w:tblPr>
        <w:tblW w:w="9124"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542"/>
        <w:gridCol w:w="229"/>
        <w:gridCol w:w="351"/>
        <w:gridCol w:w="485"/>
        <w:gridCol w:w="895"/>
      </w:tblGrid>
      <w:tr w:rsidR="00352E75">
        <w:trPr>
          <w:trHeight w:hRule="exact" w:val="440"/>
          <w:jc w:val="center"/>
        </w:trPr>
        <w:tc>
          <w:tcPr>
            <w:tcW w:w="9124"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lastRenderedPageBreak/>
              <w:t>项目支出绩效自评表</w:t>
            </w:r>
          </w:p>
        </w:tc>
      </w:tr>
      <w:tr w:rsidR="00352E75">
        <w:trPr>
          <w:trHeight w:val="194"/>
          <w:jc w:val="center"/>
        </w:trPr>
        <w:tc>
          <w:tcPr>
            <w:tcW w:w="9124"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77"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年图书馆文化中心物业及运维费</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502"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区文化馆</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张凝</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502"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13810711662</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895"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ind w:firstLineChars="100" w:firstLine="180"/>
              <w:jc w:val="left"/>
              <w:rPr>
                <w:rFonts w:ascii="宋体" w:hAnsi="宋体" w:cs="宋体"/>
                <w:kern w:val="0"/>
                <w:sz w:val="18"/>
                <w:szCs w:val="18"/>
              </w:rPr>
            </w:pPr>
            <w:r>
              <w:rPr>
                <w:rFonts w:ascii="宋体" w:hAnsi="宋体" w:cs="宋体" w:hint="eastAsia"/>
                <w:kern w:val="0"/>
                <w:sz w:val="18"/>
                <w:szCs w:val="18"/>
              </w:rPr>
              <w:t>8.4</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8.4</w:t>
            </w:r>
          </w:p>
        </w:tc>
        <w:tc>
          <w:tcPr>
            <w:tcW w:w="1050"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ind w:firstLineChars="100" w:firstLine="180"/>
              <w:jc w:val="left"/>
              <w:rPr>
                <w:rFonts w:ascii="宋体" w:hAnsi="宋体" w:cs="宋体"/>
                <w:kern w:val="0"/>
                <w:sz w:val="18"/>
                <w:szCs w:val="18"/>
              </w:rPr>
            </w:pPr>
            <w:r>
              <w:rPr>
                <w:rFonts w:ascii="宋体" w:hAnsi="宋体" w:cs="宋体" w:hint="eastAsia"/>
                <w:kern w:val="0"/>
                <w:sz w:val="18"/>
                <w:szCs w:val="18"/>
              </w:rPr>
              <w:t>8.4</w:t>
            </w:r>
          </w:p>
        </w:tc>
        <w:tc>
          <w:tcPr>
            <w:tcW w:w="771" w:type="dxa"/>
            <w:gridSpan w:val="2"/>
            <w:tcBorders>
              <w:top w:val="nil"/>
              <w:left w:val="nil"/>
              <w:bottom w:val="single" w:sz="4" w:space="0" w:color="auto"/>
              <w:right w:val="single" w:sz="4" w:space="0" w:color="auto"/>
            </w:tcBorders>
            <w:shd w:val="clear" w:color="auto" w:fill="auto"/>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95"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ind w:firstLineChars="100" w:firstLine="180"/>
              <w:jc w:val="left"/>
              <w:rPr>
                <w:rFonts w:ascii="宋体" w:hAnsi="宋体" w:cs="宋体"/>
                <w:kern w:val="0"/>
                <w:sz w:val="18"/>
                <w:szCs w:val="18"/>
              </w:rPr>
            </w:pPr>
            <w:r>
              <w:rPr>
                <w:rFonts w:ascii="宋体" w:hAnsi="宋体" w:cs="宋体" w:hint="eastAsia"/>
                <w:kern w:val="0"/>
                <w:sz w:val="18"/>
                <w:szCs w:val="18"/>
              </w:rPr>
              <w:t>8.4</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8.4</w:t>
            </w: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95"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95"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95"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552"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保障文化馆网络正常使用。</w:t>
            </w:r>
          </w:p>
        </w:tc>
        <w:tc>
          <w:tcPr>
            <w:tcW w:w="3552"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保障文化馆网络正常使用。</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74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8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8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58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保障文化馆网络正常使用</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365</w:t>
            </w:r>
            <w:r>
              <w:rPr>
                <w:rFonts w:ascii="宋体" w:hAnsi="宋体" w:cs="宋体" w:hint="eastAsia"/>
                <w:kern w:val="0"/>
                <w:sz w:val="18"/>
                <w:szCs w:val="18"/>
              </w:rPr>
              <w:t>天</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365</w:t>
            </w:r>
            <w:r>
              <w:rPr>
                <w:rFonts w:ascii="宋体" w:hAnsi="宋体" w:cs="宋体" w:hint="eastAsia"/>
                <w:kern w:val="0"/>
                <w:sz w:val="18"/>
                <w:szCs w:val="18"/>
              </w:rPr>
              <w:t>天</w:t>
            </w:r>
          </w:p>
        </w:tc>
        <w:tc>
          <w:tcPr>
            <w:tcW w:w="74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58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138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30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4"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4"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7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保障文化馆网络正常使用</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合格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合格</w:t>
            </w:r>
          </w:p>
        </w:tc>
        <w:tc>
          <w:tcPr>
            <w:tcW w:w="74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58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138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54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4"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4"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保障文化馆网络正常使用</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r>
              <w:rPr>
                <w:rFonts w:ascii="宋体" w:hAnsi="宋体" w:cs="宋体" w:hint="eastAsia"/>
                <w:kern w:val="0"/>
                <w:sz w:val="18"/>
                <w:szCs w:val="18"/>
              </w:rPr>
              <w:t>月</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r>
              <w:rPr>
                <w:rFonts w:ascii="宋体" w:hAnsi="宋体" w:cs="宋体" w:hint="eastAsia"/>
                <w:kern w:val="0"/>
                <w:sz w:val="18"/>
                <w:szCs w:val="18"/>
              </w:rPr>
              <w:t>月</w:t>
            </w:r>
          </w:p>
        </w:tc>
        <w:tc>
          <w:tcPr>
            <w:tcW w:w="74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58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138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4"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4"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7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保障文化馆网络正常使用</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在预算范围内</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在预算范围内</w:t>
            </w:r>
          </w:p>
        </w:tc>
        <w:tc>
          <w:tcPr>
            <w:tcW w:w="74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58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138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4"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4"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4"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4"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4"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7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保障文化馆网络正常使用</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获得群众认可</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获得群众认可</w:t>
            </w:r>
          </w:p>
        </w:tc>
        <w:tc>
          <w:tcPr>
            <w:tcW w:w="74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58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p>
        </w:tc>
        <w:tc>
          <w:tcPr>
            <w:tcW w:w="138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4"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4"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4"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4"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4"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4"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4"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3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不低于</w:t>
            </w:r>
            <w:r>
              <w:rPr>
                <w:rFonts w:ascii="宋体" w:hAnsi="宋体" w:cs="宋体" w:hint="eastAsia"/>
                <w:kern w:val="0"/>
                <w:sz w:val="18"/>
                <w:szCs w:val="18"/>
              </w:rPr>
              <w:t>95%</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不低于</w:t>
            </w:r>
            <w:r>
              <w:rPr>
                <w:rFonts w:ascii="宋体" w:hAnsi="宋体" w:cs="宋体" w:hint="eastAsia"/>
                <w:kern w:val="0"/>
                <w:sz w:val="18"/>
                <w:szCs w:val="18"/>
              </w:rPr>
              <w:t>95%</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不低于</w:t>
            </w:r>
            <w:r>
              <w:rPr>
                <w:rFonts w:ascii="宋体" w:hAnsi="宋体" w:cs="宋体" w:hint="eastAsia"/>
                <w:kern w:val="0"/>
                <w:sz w:val="18"/>
                <w:szCs w:val="18"/>
              </w:rPr>
              <w:t>95%</w:t>
            </w:r>
          </w:p>
        </w:tc>
        <w:tc>
          <w:tcPr>
            <w:tcW w:w="74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8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8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4"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4"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74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8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8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tbl>
      <w:tblPr>
        <w:tblW w:w="0" w:type="auto"/>
        <w:jc w:val="center"/>
        <w:tblLayout w:type="fixed"/>
        <w:tblLook w:val="04A0" w:firstRow="1" w:lastRow="0" w:firstColumn="1" w:lastColumn="0" w:noHBand="0" w:noVBand="1"/>
      </w:tblPr>
      <w:tblGrid>
        <w:gridCol w:w="585"/>
        <w:gridCol w:w="975"/>
        <w:gridCol w:w="1105"/>
        <w:gridCol w:w="727"/>
        <w:gridCol w:w="943"/>
        <w:gridCol w:w="184"/>
        <w:gridCol w:w="1132"/>
        <w:gridCol w:w="848"/>
        <w:gridCol w:w="279"/>
        <w:gridCol w:w="284"/>
        <w:gridCol w:w="420"/>
        <w:gridCol w:w="143"/>
        <w:gridCol w:w="703"/>
        <w:gridCol w:w="710"/>
      </w:tblGrid>
      <w:tr w:rsidR="00352E75">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通州区图书馆推进社保卡一卡通服务项目</w:t>
            </w:r>
          </w:p>
        </w:tc>
      </w:tr>
      <w:tr w:rsidR="00352E75">
        <w:trPr>
          <w:trHeight w:hRule="exact" w:val="562"/>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091"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北京市通州区文化和旅游局</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北京市通州区图书馆</w:t>
            </w:r>
          </w:p>
        </w:tc>
      </w:tr>
      <w:tr w:rsidR="00352E75">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r>
            <w:r>
              <w:rPr>
                <w:rFonts w:ascii="仿宋_GB2312" w:eastAsia="仿宋_GB2312" w:hAnsi="宋体" w:cs="宋体" w:hint="eastAsia"/>
                <w:kern w:val="0"/>
                <w:szCs w:val="21"/>
              </w:rPr>
              <w:t>（万元）</w:t>
            </w:r>
          </w:p>
        </w:tc>
        <w:tc>
          <w:tcPr>
            <w:tcW w:w="1832"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3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352E75">
        <w:trPr>
          <w:trHeight w:hRule="exact" w:val="508"/>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36.25</w:t>
            </w:r>
          </w:p>
        </w:tc>
        <w:tc>
          <w:tcPr>
            <w:tcW w:w="113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35.20</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35.20</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352E75">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36.25</w:t>
            </w:r>
          </w:p>
        </w:tc>
        <w:tc>
          <w:tcPr>
            <w:tcW w:w="113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35.20</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35.20</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上年结转资金</w:t>
            </w:r>
          </w:p>
        </w:tc>
        <w:tc>
          <w:tcPr>
            <w:tcW w:w="112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32"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其他资金</w:t>
            </w:r>
          </w:p>
        </w:tc>
        <w:tc>
          <w:tcPr>
            <w:tcW w:w="112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32"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年度总体目标</w:t>
            </w:r>
          </w:p>
        </w:tc>
        <w:tc>
          <w:tcPr>
            <w:tcW w:w="5066"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3387"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352E75">
        <w:trPr>
          <w:trHeight w:hRule="exact" w:val="2714"/>
          <w:jc w:val="center"/>
        </w:trPr>
        <w:tc>
          <w:tcPr>
            <w:tcW w:w="585"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对通州区图书馆本馆的自助办证机、自助借还机、台口馆员工作站、门口</w:t>
            </w:r>
            <w:r>
              <w:rPr>
                <w:rFonts w:ascii="仿宋_GB2312" w:eastAsia="仿宋_GB2312" w:hAnsi="宋体" w:cs="宋体" w:hint="eastAsia"/>
                <w:kern w:val="0"/>
                <w:szCs w:val="21"/>
              </w:rPr>
              <w:t>24</w:t>
            </w:r>
            <w:r>
              <w:rPr>
                <w:rFonts w:ascii="仿宋_GB2312" w:eastAsia="仿宋_GB2312" w:hAnsi="宋体" w:cs="宋体" w:hint="eastAsia"/>
                <w:kern w:val="0"/>
                <w:szCs w:val="21"/>
              </w:rPr>
              <w:t>小时街区自助图书馆四种设备硬件及软件系统进行升级改造，为每一台设备增加物理社保卡读卡器，增加电子社保卡的扫描器；同时，升级设备软件系统，使其支持社保卡读取数据、数据连通社保服务器、并支持办理图书馆相关业务。</w:t>
            </w:r>
          </w:p>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实现使广大读者可以通过使用社保卡，也可以在图书馆上述</w:t>
            </w:r>
            <w:r>
              <w:rPr>
                <w:rFonts w:ascii="仿宋_GB2312" w:eastAsia="仿宋_GB2312" w:hAnsi="宋体" w:cs="宋体" w:hint="eastAsia"/>
                <w:kern w:val="0"/>
                <w:szCs w:val="21"/>
              </w:rPr>
              <w:t>RFID</w:t>
            </w:r>
            <w:r>
              <w:rPr>
                <w:rFonts w:ascii="仿宋_GB2312" w:eastAsia="仿宋_GB2312" w:hAnsi="宋体" w:cs="宋体" w:hint="eastAsia"/>
                <w:kern w:val="0"/>
                <w:szCs w:val="21"/>
              </w:rPr>
              <w:t>自助设备上进行办证、借还图书，也可通过手机电子社保卡进行办证、借还图书，起到简化读者办证、简化借还图书流程，提高读者的借阅体验的作用。</w:t>
            </w:r>
          </w:p>
        </w:tc>
        <w:tc>
          <w:tcPr>
            <w:tcW w:w="3387"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按既定目标完成，实现社保</w:t>
            </w:r>
            <w:r>
              <w:rPr>
                <w:rFonts w:ascii="仿宋_GB2312" w:eastAsia="仿宋_GB2312" w:hAnsi="宋体" w:cs="宋体" w:hint="eastAsia"/>
                <w:kern w:val="0"/>
                <w:szCs w:val="21"/>
              </w:rPr>
              <w:t>卡一卡通服务，有效简化读者办证、借还图书流程，进一步提高读者的借阅体验，持续提升公共图书馆服务水平。</w:t>
            </w:r>
          </w:p>
        </w:tc>
      </w:tr>
      <w:tr w:rsidR="00352E75">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r>
            <w:r>
              <w:rPr>
                <w:rFonts w:ascii="仿宋_GB2312" w:eastAsia="仿宋_GB2312" w:hAnsi="宋体" w:cs="宋体" w:hint="eastAsia"/>
                <w:kern w:val="0"/>
                <w:szCs w:val="21"/>
              </w:rPr>
              <w:t>效</w:t>
            </w:r>
            <w:r>
              <w:rPr>
                <w:rFonts w:ascii="仿宋_GB2312" w:eastAsia="仿宋_GB2312" w:hAnsi="宋体" w:cs="宋体" w:hint="eastAsia"/>
                <w:kern w:val="0"/>
                <w:szCs w:val="21"/>
              </w:rPr>
              <w:br/>
            </w:r>
            <w:r>
              <w:rPr>
                <w:rFonts w:ascii="仿宋_GB2312" w:eastAsia="仿宋_GB2312" w:hAnsi="宋体" w:cs="宋体" w:hint="eastAsia"/>
                <w:kern w:val="0"/>
                <w:szCs w:val="21"/>
              </w:rPr>
              <w:t>指</w:t>
            </w:r>
            <w:r>
              <w:rPr>
                <w:rFonts w:ascii="仿宋_GB2312" w:eastAsia="仿宋_GB2312" w:hAnsi="宋体" w:cs="宋体" w:hint="eastAsia"/>
                <w:kern w:val="0"/>
                <w:szCs w:val="21"/>
              </w:rPr>
              <w:br/>
            </w:r>
            <w:r>
              <w:rPr>
                <w:rFonts w:ascii="仿宋_GB2312" w:eastAsia="仿宋_GB2312" w:hAnsi="宋体" w:cs="宋体" w:hint="eastAsia"/>
                <w:kern w:val="0"/>
                <w:szCs w:val="21"/>
              </w:rPr>
              <w:t>标</w:t>
            </w:r>
          </w:p>
        </w:tc>
        <w:tc>
          <w:tcPr>
            <w:tcW w:w="975"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05"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41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352E75">
        <w:trPr>
          <w:trHeight w:hRule="exact" w:val="582"/>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物理社保卡读卡器</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26</w:t>
            </w:r>
            <w:r>
              <w:rPr>
                <w:rFonts w:ascii="仿宋_GB2312" w:eastAsia="仿宋_GB2312" w:hAnsi="宋体" w:cs="宋体" w:hint="eastAsia"/>
                <w:kern w:val="0"/>
                <w:szCs w:val="21"/>
              </w:rPr>
              <w:t>台</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26</w:t>
            </w:r>
            <w:r>
              <w:rPr>
                <w:rFonts w:ascii="仿宋_GB2312" w:eastAsia="仿宋_GB2312" w:hAnsi="宋体" w:cs="宋体" w:hint="eastAsia"/>
                <w:kern w:val="0"/>
                <w:szCs w:val="21"/>
              </w:rPr>
              <w:t>台</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62"/>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电子社保卡的扫描器</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26</w:t>
            </w:r>
            <w:r>
              <w:rPr>
                <w:rFonts w:ascii="仿宋_GB2312" w:eastAsia="仿宋_GB2312" w:hAnsi="宋体" w:cs="宋体" w:hint="eastAsia"/>
                <w:kern w:val="0"/>
                <w:szCs w:val="21"/>
              </w:rPr>
              <w:t>台</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26</w:t>
            </w:r>
            <w:r>
              <w:rPr>
                <w:rFonts w:ascii="仿宋_GB2312" w:eastAsia="仿宋_GB2312" w:hAnsi="宋体" w:cs="宋体" w:hint="eastAsia"/>
                <w:kern w:val="0"/>
                <w:szCs w:val="21"/>
              </w:rPr>
              <w:t>台</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6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设备软件系统优化、升级</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25</w:t>
            </w:r>
            <w:r>
              <w:rPr>
                <w:rFonts w:ascii="仿宋_GB2312" w:eastAsia="仿宋_GB2312" w:hAnsi="宋体" w:cs="宋体" w:hint="eastAsia"/>
                <w:kern w:val="0"/>
                <w:szCs w:val="21"/>
              </w:rPr>
              <w:t>台</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25</w:t>
            </w:r>
            <w:r>
              <w:rPr>
                <w:rFonts w:ascii="仿宋_GB2312" w:eastAsia="仿宋_GB2312" w:hAnsi="宋体" w:cs="宋体" w:hint="eastAsia"/>
                <w:kern w:val="0"/>
                <w:szCs w:val="21"/>
              </w:rPr>
              <w:t>台</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72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设备软件系统（</w:t>
            </w:r>
            <w:r>
              <w:rPr>
                <w:rFonts w:ascii="仿宋_GB2312" w:eastAsia="仿宋_GB2312" w:hAnsi="宋体" w:cs="宋体" w:hint="eastAsia"/>
                <w:color w:val="000000"/>
                <w:kern w:val="0"/>
                <w:szCs w:val="21"/>
              </w:rPr>
              <w:t>24</w:t>
            </w:r>
            <w:r>
              <w:rPr>
                <w:rFonts w:ascii="仿宋_GB2312" w:eastAsia="仿宋_GB2312" w:hAnsi="宋体" w:cs="宋体" w:hint="eastAsia"/>
                <w:color w:val="000000"/>
                <w:kern w:val="0"/>
                <w:szCs w:val="21"/>
              </w:rPr>
              <w:t>小时街区自助图书馆）</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台</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台</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6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设备结构改造</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25</w:t>
            </w:r>
            <w:r>
              <w:rPr>
                <w:rFonts w:ascii="仿宋_GB2312" w:eastAsia="仿宋_GB2312" w:hAnsi="宋体" w:cs="宋体" w:hint="eastAsia"/>
                <w:kern w:val="0"/>
                <w:szCs w:val="21"/>
              </w:rPr>
              <w:t>台</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25</w:t>
            </w:r>
            <w:r>
              <w:rPr>
                <w:rFonts w:ascii="仿宋_GB2312" w:eastAsia="仿宋_GB2312" w:hAnsi="宋体" w:cs="宋体" w:hint="eastAsia"/>
                <w:kern w:val="0"/>
                <w:szCs w:val="21"/>
              </w:rPr>
              <w:t>台</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71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设备结构改造（</w:t>
            </w:r>
            <w:r>
              <w:rPr>
                <w:rFonts w:ascii="仿宋_GB2312" w:eastAsia="仿宋_GB2312" w:hAnsi="宋体" w:cs="宋体" w:hint="eastAsia"/>
                <w:color w:val="000000"/>
                <w:kern w:val="0"/>
                <w:szCs w:val="21"/>
              </w:rPr>
              <w:t>24</w:t>
            </w:r>
            <w:r>
              <w:rPr>
                <w:rFonts w:ascii="仿宋_GB2312" w:eastAsia="仿宋_GB2312" w:hAnsi="宋体" w:cs="宋体" w:hint="eastAsia"/>
                <w:color w:val="000000"/>
                <w:kern w:val="0"/>
                <w:szCs w:val="21"/>
              </w:rPr>
              <w:t>小时街区自助图书馆）</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台</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台</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69"/>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台口馆员工作站社保卡改造</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r>
              <w:rPr>
                <w:rFonts w:ascii="仿宋_GB2312" w:eastAsia="仿宋_GB2312" w:hAnsi="宋体" w:cs="宋体" w:hint="eastAsia"/>
                <w:kern w:val="0"/>
                <w:szCs w:val="21"/>
              </w:rPr>
              <w:t>台</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r>
              <w:rPr>
                <w:rFonts w:ascii="仿宋_GB2312" w:eastAsia="仿宋_GB2312" w:hAnsi="宋体" w:cs="宋体" w:hint="eastAsia"/>
                <w:kern w:val="0"/>
                <w:szCs w:val="21"/>
              </w:rPr>
              <w:t>台</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7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安装及调试验收</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通过验收</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通过验收</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2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left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质保期</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年</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年</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5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left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质量达标率</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8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left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设备验收合格率</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2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color w:val="000000"/>
                <w:kern w:val="0"/>
                <w:szCs w:val="21"/>
              </w:rPr>
            </w:pP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1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设备采购、运输</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40</w:t>
            </w:r>
            <w:r>
              <w:rPr>
                <w:rFonts w:ascii="仿宋_GB2312" w:eastAsia="仿宋_GB2312" w:hAnsi="宋体" w:cs="宋体" w:hint="eastAsia"/>
                <w:kern w:val="0"/>
                <w:szCs w:val="21"/>
              </w:rPr>
              <w:t>天</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w:t>
            </w:r>
            <w:r>
              <w:rPr>
                <w:rFonts w:ascii="仿宋_GB2312" w:eastAsia="仿宋_GB2312" w:hAnsi="宋体" w:cs="宋体" w:hint="eastAsia"/>
                <w:kern w:val="0"/>
                <w:szCs w:val="21"/>
              </w:rPr>
              <w:t>天</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19"/>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安装及调试</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40</w:t>
            </w:r>
            <w:r>
              <w:rPr>
                <w:rFonts w:ascii="仿宋_GB2312" w:eastAsia="仿宋_GB2312" w:hAnsi="宋体" w:cs="宋体" w:hint="eastAsia"/>
                <w:kern w:val="0"/>
                <w:szCs w:val="21"/>
              </w:rPr>
              <w:t>天</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40</w:t>
            </w:r>
            <w:r>
              <w:rPr>
                <w:rFonts w:ascii="仿宋_GB2312" w:eastAsia="仿宋_GB2312" w:hAnsi="宋体" w:cs="宋体" w:hint="eastAsia"/>
                <w:kern w:val="0"/>
                <w:szCs w:val="21"/>
              </w:rPr>
              <w:t>天</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2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color w:val="000000"/>
                <w:kern w:val="0"/>
                <w:szCs w:val="21"/>
              </w:rPr>
            </w:pP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9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项目成本</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36.25</w:t>
            </w:r>
            <w:r>
              <w:rPr>
                <w:rFonts w:ascii="仿宋_GB2312" w:eastAsia="仿宋_GB2312" w:hAnsi="宋体" w:cs="宋体" w:hint="eastAsia"/>
                <w:kern w:val="0"/>
                <w:szCs w:val="21"/>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35.20</w:t>
            </w:r>
            <w:r>
              <w:rPr>
                <w:rFonts w:ascii="仿宋_GB2312" w:eastAsia="仿宋_GB2312" w:hAnsi="宋体" w:cs="宋体" w:hint="eastAsia"/>
                <w:kern w:val="0"/>
                <w:szCs w:val="21"/>
              </w:rPr>
              <w:t>万元</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4.86</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0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color w:val="000000"/>
                <w:kern w:val="0"/>
                <w:szCs w:val="21"/>
              </w:rPr>
            </w:pP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w:t>
            </w: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1582"/>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实现社保卡在图书馆的身份认证和业务办理功能</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 w:val="20"/>
                <w:szCs w:val="21"/>
              </w:rPr>
            </w:pPr>
            <w:r>
              <w:rPr>
                <w:rFonts w:ascii="仿宋_GB2312" w:eastAsia="仿宋_GB2312" w:hAnsi="宋体" w:cs="宋体" w:hint="eastAsia"/>
                <w:kern w:val="0"/>
                <w:sz w:val="20"/>
                <w:szCs w:val="21"/>
              </w:rPr>
              <w:t>让读者可以使用社保卡便捷的办理读者卡、借阅图书等。</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实现社保卡便捷办证、借阅图书等功能</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170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提升图书馆服务的覆盖范围和便捷程度</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 w:val="20"/>
                <w:szCs w:val="21"/>
              </w:rPr>
            </w:pPr>
            <w:r>
              <w:rPr>
                <w:rFonts w:ascii="仿宋_GB2312" w:eastAsia="仿宋_GB2312" w:hAnsi="宋体" w:cs="宋体" w:hint="eastAsia"/>
                <w:kern w:val="0"/>
                <w:sz w:val="20"/>
                <w:szCs w:val="21"/>
              </w:rPr>
              <w:t>吸引更多人利用图书馆资源，提高图书馆的社会影响力。</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有所提升</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6.75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宣传</w:t>
            </w:r>
            <w:r>
              <w:rPr>
                <w:rFonts w:ascii="仿宋_GB2312" w:eastAsia="仿宋_GB2312" w:hAnsi="宋体" w:cs="宋体"/>
                <w:kern w:val="0"/>
                <w:szCs w:val="21"/>
              </w:rPr>
              <w:t>力度不足</w:t>
            </w:r>
            <w:r>
              <w:rPr>
                <w:rFonts w:ascii="仿宋_GB2312" w:eastAsia="仿宋_GB2312" w:hAnsi="宋体" w:cs="宋体" w:hint="eastAsia"/>
                <w:kern w:val="0"/>
                <w:szCs w:val="21"/>
              </w:rPr>
              <w:t>。加强</w:t>
            </w:r>
            <w:r>
              <w:rPr>
                <w:rFonts w:ascii="仿宋_GB2312" w:eastAsia="仿宋_GB2312" w:hAnsi="宋体" w:cs="宋体"/>
                <w:kern w:val="0"/>
                <w:szCs w:val="21"/>
              </w:rPr>
              <w:t>信息发布和馆内</w:t>
            </w:r>
            <w:r>
              <w:rPr>
                <w:rFonts w:ascii="仿宋_GB2312" w:eastAsia="仿宋_GB2312" w:hAnsi="宋体" w:cs="宋体" w:hint="eastAsia"/>
                <w:kern w:val="0"/>
                <w:szCs w:val="21"/>
              </w:rPr>
              <w:t>宣传</w:t>
            </w:r>
            <w:r>
              <w:rPr>
                <w:rFonts w:ascii="仿宋_GB2312" w:eastAsia="仿宋_GB2312" w:hAnsi="宋体" w:cs="宋体"/>
                <w:kern w:val="0"/>
                <w:szCs w:val="21"/>
              </w:rPr>
              <w:t>，</w:t>
            </w:r>
            <w:r>
              <w:rPr>
                <w:rFonts w:ascii="仿宋_GB2312" w:eastAsia="仿宋_GB2312" w:hAnsi="宋体" w:cs="宋体" w:hint="eastAsia"/>
                <w:kern w:val="0"/>
                <w:szCs w:val="21"/>
              </w:rPr>
              <w:t>向</w:t>
            </w:r>
            <w:r>
              <w:rPr>
                <w:rFonts w:ascii="仿宋_GB2312" w:eastAsia="仿宋_GB2312" w:hAnsi="宋体" w:cs="宋体"/>
                <w:kern w:val="0"/>
                <w:szCs w:val="21"/>
              </w:rPr>
              <w:t>读者</w:t>
            </w:r>
            <w:r>
              <w:rPr>
                <w:rFonts w:ascii="仿宋_GB2312" w:eastAsia="仿宋_GB2312" w:hAnsi="宋体" w:cs="宋体" w:hint="eastAsia"/>
                <w:kern w:val="0"/>
                <w:szCs w:val="21"/>
              </w:rPr>
              <w:t>持续</w:t>
            </w:r>
            <w:r>
              <w:rPr>
                <w:rFonts w:ascii="仿宋_GB2312" w:eastAsia="仿宋_GB2312" w:hAnsi="宋体" w:cs="宋体"/>
                <w:kern w:val="0"/>
                <w:szCs w:val="21"/>
              </w:rPr>
              <w:t>推广</w:t>
            </w:r>
            <w:r>
              <w:rPr>
                <w:rFonts w:ascii="仿宋_GB2312" w:eastAsia="仿宋_GB2312" w:hAnsi="宋体" w:cs="宋体" w:hint="eastAsia"/>
                <w:kern w:val="0"/>
                <w:szCs w:val="21"/>
              </w:rPr>
              <w:t>相关</w:t>
            </w:r>
            <w:r>
              <w:rPr>
                <w:rFonts w:ascii="仿宋_GB2312" w:eastAsia="仿宋_GB2312" w:hAnsi="宋体" w:cs="宋体"/>
                <w:kern w:val="0"/>
                <w:szCs w:val="21"/>
              </w:rPr>
              <w:t>业务。</w:t>
            </w:r>
          </w:p>
        </w:tc>
      </w:tr>
      <w:tr w:rsidR="00352E75">
        <w:trPr>
          <w:trHeight w:hRule="exact" w:val="226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促进公共资源的共享与整合</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 w:val="20"/>
                <w:szCs w:val="21"/>
              </w:rPr>
            </w:pPr>
            <w:r>
              <w:rPr>
                <w:rFonts w:ascii="仿宋_GB2312" w:eastAsia="仿宋_GB2312" w:hAnsi="宋体" w:cs="宋体" w:hint="eastAsia"/>
                <w:kern w:val="0"/>
                <w:sz w:val="20"/>
                <w:szCs w:val="21"/>
              </w:rPr>
              <w:t>加强图书馆与其他公共服务机构的合作与互动。</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不断促进</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6.75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现有</w:t>
            </w:r>
            <w:r>
              <w:rPr>
                <w:rFonts w:ascii="仿宋_GB2312" w:eastAsia="仿宋_GB2312" w:hAnsi="宋体" w:cs="宋体"/>
                <w:kern w:val="0"/>
                <w:szCs w:val="21"/>
              </w:rPr>
              <w:t>系统与数据对接有技术局限性</w:t>
            </w:r>
            <w:r>
              <w:rPr>
                <w:rFonts w:ascii="仿宋_GB2312" w:eastAsia="仿宋_GB2312" w:hAnsi="宋体" w:cs="宋体" w:hint="eastAsia"/>
                <w:kern w:val="0"/>
                <w:szCs w:val="21"/>
              </w:rPr>
              <w:t>。加强</w:t>
            </w:r>
            <w:r>
              <w:rPr>
                <w:rFonts w:ascii="仿宋_GB2312" w:eastAsia="仿宋_GB2312" w:hAnsi="宋体" w:cs="宋体"/>
                <w:kern w:val="0"/>
                <w:szCs w:val="21"/>
              </w:rPr>
              <w:t>与其他</w:t>
            </w:r>
            <w:r>
              <w:rPr>
                <w:rFonts w:ascii="仿宋_GB2312" w:eastAsia="仿宋_GB2312" w:hAnsi="宋体" w:cs="宋体" w:hint="eastAsia"/>
                <w:kern w:val="0"/>
                <w:szCs w:val="21"/>
              </w:rPr>
              <w:t>公共</w:t>
            </w:r>
            <w:r>
              <w:rPr>
                <w:rFonts w:ascii="仿宋_GB2312" w:eastAsia="仿宋_GB2312" w:hAnsi="宋体" w:cs="宋体"/>
                <w:kern w:val="0"/>
                <w:szCs w:val="21"/>
              </w:rPr>
              <w:t>机构</w:t>
            </w:r>
            <w:r>
              <w:rPr>
                <w:rFonts w:ascii="仿宋_GB2312" w:eastAsia="仿宋_GB2312" w:hAnsi="宋体" w:cs="宋体" w:hint="eastAsia"/>
                <w:kern w:val="0"/>
                <w:szCs w:val="21"/>
              </w:rPr>
              <w:t>和</w:t>
            </w:r>
            <w:r>
              <w:rPr>
                <w:rFonts w:ascii="仿宋_GB2312" w:eastAsia="仿宋_GB2312" w:hAnsi="宋体" w:cs="宋体"/>
                <w:kern w:val="0"/>
                <w:szCs w:val="21"/>
              </w:rPr>
              <w:t>京津冀图书馆的</w:t>
            </w:r>
            <w:r>
              <w:rPr>
                <w:rFonts w:ascii="仿宋_GB2312" w:eastAsia="仿宋_GB2312" w:hAnsi="宋体" w:cs="宋体" w:hint="eastAsia"/>
                <w:kern w:val="0"/>
                <w:szCs w:val="21"/>
              </w:rPr>
              <w:t>合作</w:t>
            </w:r>
            <w:r>
              <w:rPr>
                <w:rFonts w:ascii="仿宋_GB2312" w:eastAsia="仿宋_GB2312" w:hAnsi="宋体" w:cs="宋体"/>
                <w:kern w:val="0"/>
                <w:szCs w:val="21"/>
              </w:rPr>
              <w:t>，</w:t>
            </w:r>
            <w:r>
              <w:rPr>
                <w:rFonts w:ascii="仿宋_GB2312" w:eastAsia="仿宋_GB2312" w:hAnsi="宋体" w:cs="宋体" w:hint="eastAsia"/>
                <w:kern w:val="0"/>
                <w:szCs w:val="21"/>
              </w:rPr>
              <w:t>持续</w:t>
            </w:r>
            <w:r>
              <w:rPr>
                <w:rFonts w:ascii="仿宋_GB2312" w:eastAsia="仿宋_GB2312" w:hAnsi="宋体" w:cs="宋体"/>
                <w:kern w:val="0"/>
                <w:szCs w:val="21"/>
              </w:rPr>
              <w:t>探索业务对接可能性。</w:t>
            </w:r>
          </w:p>
        </w:tc>
      </w:tr>
      <w:tr w:rsidR="00352E75">
        <w:trPr>
          <w:trHeight w:hRule="exact" w:val="41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color w:val="000000"/>
                <w:kern w:val="0"/>
                <w:szCs w:val="21"/>
              </w:rPr>
            </w:pP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w:t>
            </w: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175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环境管理制度和信息化管理体系</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建立完善的环境管理制度和信息化管理体系，促进图书馆的可持续发展。</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不断完善</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7.13</w:t>
            </w:r>
          </w:p>
        </w:tc>
        <w:tc>
          <w:tcPr>
            <w:tcW w:w="141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加强</w:t>
            </w:r>
            <w:r>
              <w:rPr>
                <w:rFonts w:ascii="仿宋_GB2312" w:eastAsia="仿宋_GB2312" w:hAnsi="宋体" w:cs="宋体"/>
                <w:kern w:val="0"/>
                <w:szCs w:val="21"/>
              </w:rPr>
              <w:t>业务数据分析，</w:t>
            </w:r>
            <w:r>
              <w:rPr>
                <w:rFonts w:ascii="仿宋_GB2312" w:eastAsia="仿宋_GB2312" w:hAnsi="宋体" w:cs="宋体" w:hint="eastAsia"/>
                <w:kern w:val="0"/>
                <w:szCs w:val="21"/>
              </w:rPr>
              <w:t>持续</w:t>
            </w:r>
            <w:r>
              <w:rPr>
                <w:rFonts w:ascii="仿宋_GB2312" w:eastAsia="仿宋_GB2312" w:hAnsi="宋体" w:cs="宋体"/>
                <w:kern w:val="0"/>
                <w:szCs w:val="21"/>
              </w:rPr>
              <w:t>完善</w:t>
            </w:r>
            <w:r>
              <w:rPr>
                <w:rFonts w:ascii="仿宋_GB2312" w:eastAsia="仿宋_GB2312" w:hAnsi="宋体" w:cs="宋体" w:hint="eastAsia"/>
                <w:kern w:val="0"/>
                <w:szCs w:val="21"/>
              </w:rPr>
              <w:t>管理制度</w:t>
            </w:r>
            <w:r>
              <w:rPr>
                <w:rFonts w:ascii="仿宋_GB2312" w:eastAsia="仿宋_GB2312" w:hAnsi="宋体" w:cs="宋体"/>
                <w:kern w:val="0"/>
                <w:szCs w:val="21"/>
              </w:rPr>
              <w:t>和信息化管理体系建设。</w:t>
            </w: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67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读者满意度</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满意度达到≥</w:t>
            </w:r>
            <w:r>
              <w:rPr>
                <w:rFonts w:ascii="仿宋_GB2312" w:eastAsia="仿宋_GB2312" w:hAnsi="宋体" w:cs="宋体" w:hint="eastAsia"/>
                <w:kern w:val="0"/>
                <w:szCs w:val="21"/>
              </w:rPr>
              <w:t>95.00%</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96.00%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7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操作馆员满意度</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满意度达到≥</w:t>
            </w:r>
            <w:r>
              <w:rPr>
                <w:rFonts w:ascii="仿宋_GB2312" w:eastAsia="仿宋_GB2312" w:hAnsi="宋体" w:cs="宋体" w:hint="eastAsia"/>
                <w:kern w:val="0"/>
                <w:szCs w:val="21"/>
              </w:rPr>
              <w:t>95.00%</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97.50%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77"/>
          <w:jc w:val="center"/>
        </w:trPr>
        <w:tc>
          <w:tcPr>
            <w:tcW w:w="6499"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97.99</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bl>
    <w:p w:rsidR="00352E75" w:rsidRDefault="00352E75">
      <w:pPr>
        <w:rPr>
          <w:rFonts w:ascii="黑体" w:eastAsia="黑体"/>
          <w:sz w:val="28"/>
          <w:szCs w:val="28"/>
        </w:rPr>
      </w:pPr>
    </w:p>
    <w:p w:rsidR="00352E75" w:rsidRDefault="004B3C71">
      <w:pPr>
        <w:ind w:firstLineChars="200" w:firstLine="560"/>
        <w:rPr>
          <w:rFonts w:ascii="黑体" w:eastAsia="黑体"/>
          <w:sz w:val="28"/>
          <w:szCs w:val="28"/>
        </w:rPr>
      </w:pPr>
      <w:r>
        <w:rPr>
          <w:rFonts w:ascii="黑体" w:eastAsia="黑体" w:hint="eastAsia"/>
          <w:sz w:val="28"/>
          <w:szCs w:val="28"/>
        </w:rPr>
        <w:t>三</w:t>
      </w:r>
      <w:r>
        <w:rPr>
          <w:rFonts w:ascii="黑体" w:eastAsia="黑体"/>
          <w:sz w:val="28"/>
          <w:szCs w:val="28"/>
        </w:rPr>
        <w:t>、</w:t>
      </w:r>
      <w:r>
        <w:rPr>
          <w:rFonts w:ascii="黑体" w:eastAsia="黑体" w:hint="eastAsia"/>
          <w:sz w:val="28"/>
          <w:szCs w:val="28"/>
        </w:rPr>
        <w:t>项目</w:t>
      </w:r>
      <w:r>
        <w:rPr>
          <w:rFonts w:ascii="黑体" w:eastAsia="黑体"/>
          <w:sz w:val="28"/>
          <w:szCs w:val="28"/>
        </w:rPr>
        <w:t>支出绩效自评表</w:t>
      </w:r>
      <w:r>
        <w:rPr>
          <w:rFonts w:ascii="黑体" w:eastAsia="黑体" w:hint="eastAsia"/>
          <w:sz w:val="28"/>
          <w:szCs w:val="28"/>
        </w:rPr>
        <w:t>（详见附件）</w:t>
      </w:r>
    </w:p>
    <w:p w:rsidR="00352E75" w:rsidRDefault="004B3C71">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352E75" w:rsidRDefault="004B3C71">
      <w:pPr>
        <w:spacing w:line="480" w:lineRule="exact"/>
        <w:jc w:val="center"/>
        <w:rPr>
          <w:rFonts w:ascii="仿宋_GB2312" w:eastAsia="仿宋_GB2312" w:hAnsi="宋体"/>
          <w:sz w:val="28"/>
          <w:szCs w:val="28"/>
        </w:rPr>
      </w:pPr>
      <w:r>
        <w:rPr>
          <w:rFonts w:ascii="仿宋_GB2312" w:eastAsia="仿宋_GB2312" w:hAnsi="宋体" w:hint="eastAsia"/>
          <w:sz w:val="28"/>
          <w:szCs w:val="28"/>
        </w:rPr>
        <w:lastRenderedPageBreak/>
        <w:t>（</w:t>
      </w:r>
      <w:r>
        <w:rPr>
          <w:rFonts w:ascii="仿宋_GB2312" w:eastAsia="仿宋_GB2312" w:hAnsi="宋体" w:hint="eastAsia"/>
          <w:sz w:val="28"/>
          <w:szCs w:val="28"/>
        </w:rPr>
        <w:t>2024</w:t>
      </w:r>
      <w:r>
        <w:rPr>
          <w:rFonts w:ascii="仿宋_GB2312" w:eastAsia="仿宋_GB2312" w:hAnsi="宋体" w:hint="eastAsia"/>
          <w:sz w:val="28"/>
          <w:szCs w:val="28"/>
        </w:rPr>
        <w:t>年度）</w:t>
      </w:r>
    </w:p>
    <w:p w:rsidR="00352E75" w:rsidRDefault="00352E75">
      <w:pPr>
        <w:spacing w:line="240" w:lineRule="exact"/>
        <w:rPr>
          <w:rFonts w:ascii="仿宋_GB2312" w:eastAsia="仿宋_GB2312" w:hAnsi="宋体"/>
          <w:sz w:val="30"/>
          <w:szCs w:val="30"/>
        </w:rPr>
      </w:pPr>
    </w:p>
    <w:tbl>
      <w:tblPr>
        <w:tblW w:w="0" w:type="auto"/>
        <w:jc w:val="center"/>
        <w:tblLayout w:type="fixed"/>
        <w:tblLook w:val="04A0" w:firstRow="1" w:lastRow="0" w:firstColumn="1" w:lastColumn="0" w:noHBand="0" w:noVBand="1"/>
      </w:tblPr>
      <w:tblGrid>
        <w:gridCol w:w="585"/>
        <w:gridCol w:w="975"/>
        <w:gridCol w:w="1105"/>
        <w:gridCol w:w="727"/>
        <w:gridCol w:w="1127"/>
        <w:gridCol w:w="283"/>
        <w:gridCol w:w="849"/>
        <w:gridCol w:w="848"/>
        <w:gridCol w:w="279"/>
        <w:gridCol w:w="284"/>
        <w:gridCol w:w="420"/>
        <w:gridCol w:w="143"/>
        <w:gridCol w:w="703"/>
        <w:gridCol w:w="710"/>
      </w:tblGrid>
      <w:tr w:rsidR="00352E75">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图书馆专兼职管理员培训</w:t>
            </w:r>
          </w:p>
        </w:tc>
      </w:tr>
      <w:tr w:rsidR="00352E75">
        <w:trPr>
          <w:trHeight w:hRule="exact" w:val="562"/>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091"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北京市通州区文化和旅游局</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北京市通州区图书馆</w:t>
            </w:r>
          </w:p>
        </w:tc>
      </w:tr>
      <w:tr w:rsidR="00352E75">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r>
            <w:r>
              <w:rPr>
                <w:rFonts w:ascii="仿宋_GB2312" w:eastAsia="仿宋_GB2312" w:hAnsi="宋体" w:cs="宋体" w:hint="eastAsia"/>
                <w:kern w:val="0"/>
                <w:szCs w:val="21"/>
              </w:rPr>
              <w:t>（万元）</w:t>
            </w:r>
          </w:p>
        </w:tc>
        <w:tc>
          <w:tcPr>
            <w:tcW w:w="1832"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32"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352E75">
        <w:trPr>
          <w:trHeight w:hRule="exact" w:val="562"/>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132"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9.93</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9.93</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352E75">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132"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9.93</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9.93</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上年结转资金</w:t>
            </w:r>
          </w:p>
        </w:tc>
        <w:tc>
          <w:tcPr>
            <w:tcW w:w="112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其他资金</w:t>
            </w:r>
          </w:p>
        </w:tc>
        <w:tc>
          <w:tcPr>
            <w:tcW w:w="112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3387"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352E75">
        <w:trPr>
          <w:trHeight w:hRule="exact" w:val="1297"/>
          <w:jc w:val="center"/>
        </w:trPr>
        <w:tc>
          <w:tcPr>
            <w:tcW w:w="585"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加强推动通州区文化系统人员队伍建设；提高全区基层文化管理人员的整体素质和业务能力，进一步提升公共图书馆服务效能。</w:t>
            </w:r>
          </w:p>
        </w:tc>
        <w:tc>
          <w:tcPr>
            <w:tcW w:w="3387"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按年初目标完成</w:t>
            </w:r>
            <w:r>
              <w:rPr>
                <w:rFonts w:ascii="仿宋_GB2312" w:eastAsia="仿宋_GB2312" w:hAnsi="宋体" w:cs="宋体" w:hint="eastAsia"/>
                <w:kern w:val="0"/>
                <w:szCs w:val="21"/>
              </w:rPr>
              <w:t>2024</w:t>
            </w:r>
            <w:r>
              <w:rPr>
                <w:rFonts w:ascii="仿宋_GB2312" w:eastAsia="仿宋_GB2312" w:hAnsi="宋体" w:cs="宋体" w:hint="eastAsia"/>
                <w:kern w:val="0"/>
                <w:szCs w:val="21"/>
              </w:rPr>
              <w:t>年度专兼职管理员培训工作，进一步推动图书馆人员队伍建设，提升整体素质及业务能力。</w:t>
            </w:r>
          </w:p>
        </w:tc>
      </w:tr>
      <w:tr w:rsidR="00352E75">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r>
            <w:r>
              <w:rPr>
                <w:rFonts w:ascii="仿宋_GB2312" w:eastAsia="仿宋_GB2312" w:hAnsi="宋体" w:cs="宋体" w:hint="eastAsia"/>
                <w:kern w:val="0"/>
                <w:szCs w:val="21"/>
              </w:rPr>
              <w:t>效</w:t>
            </w:r>
            <w:r>
              <w:rPr>
                <w:rFonts w:ascii="仿宋_GB2312" w:eastAsia="仿宋_GB2312" w:hAnsi="宋体" w:cs="宋体" w:hint="eastAsia"/>
                <w:kern w:val="0"/>
                <w:szCs w:val="21"/>
              </w:rPr>
              <w:br/>
            </w:r>
            <w:r>
              <w:rPr>
                <w:rFonts w:ascii="仿宋_GB2312" w:eastAsia="仿宋_GB2312" w:hAnsi="宋体" w:cs="宋体" w:hint="eastAsia"/>
                <w:kern w:val="0"/>
                <w:szCs w:val="21"/>
              </w:rPr>
              <w:t>指</w:t>
            </w:r>
            <w:r>
              <w:rPr>
                <w:rFonts w:ascii="仿宋_GB2312" w:eastAsia="仿宋_GB2312" w:hAnsi="宋体" w:cs="宋体" w:hint="eastAsia"/>
                <w:kern w:val="0"/>
                <w:szCs w:val="21"/>
              </w:rPr>
              <w:br/>
            </w:r>
            <w:r>
              <w:rPr>
                <w:rFonts w:ascii="仿宋_GB2312" w:eastAsia="仿宋_GB2312" w:hAnsi="宋体" w:cs="宋体" w:hint="eastAsia"/>
                <w:kern w:val="0"/>
                <w:szCs w:val="21"/>
              </w:rPr>
              <w:t>标</w:t>
            </w:r>
          </w:p>
        </w:tc>
        <w:tc>
          <w:tcPr>
            <w:tcW w:w="975"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05"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41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352E75">
        <w:trPr>
          <w:trHeight w:hRule="exact" w:val="56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培训人数</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不少于</w:t>
            </w:r>
            <w:r>
              <w:rPr>
                <w:rFonts w:ascii="仿宋_GB2312" w:eastAsia="仿宋_GB2312" w:hAnsi="宋体" w:cs="宋体" w:hint="eastAsia"/>
                <w:kern w:val="0"/>
                <w:szCs w:val="21"/>
              </w:rPr>
              <w:t>600</w:t>
            </w:r>
            <w:r>
              <w:rPr>
                <w:rFonts w:ascii="仿宋_GB2312" w:eastAsia="仿宋_GB2312" w:hAnsi="宋体" w:cs="宋体" w:hint="eastAsia"/>
                <w:kern w:val="0"/>
                <w:szCs w:val="21"/>
              </w:rPr>
              <w:t>人</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711</w:t>
            </w:r>
            <w:r>
              <w:rPr>
                <w:rFonts w:ascii="仿宋_GB2312" w:eastAsia="仿宋_GB2312" w:hAnsi="宋体" w:cs="宋体" w:hint="eastAsia"/>
                <w:kern w:val="0"/>
                <w:szCs w:val="21"/>
              </w:rPr>
              <w:t>人</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84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培训课时</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不少于</w:t>
            </w:r>
            <w:r>
              <w:rPr>
                <w:rFonts w:ascii="仿宋_GB2312" w:eastAsia="仿宋_GB2312" w:hAnsi="宋体" w:cs="宋体" w:hint="eastAsia"/>
                <w:kern w:val="0"/>
                <w:szCs w:val="21"/>
              </w:rPr>
              <w:t>20</w:t>
            </w:r>
            <w:r>
              <w:rPr>
                <w:rFonts w:ascii="仿宋_GB2312" w:eastAsia="仿宋_GB2312" w:hAnsi="宋体" w:cs="宋体" w:hint="eastAsia"/>
                <w:kern w:val="0"/>
                <w:szCs w:val="21"/>
              </w:rPr>
              <w:t>课时</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w:t>
            </w:r>
            <w:r>
              <w:rPr>
                <w:rFonts w:ascii="仿宋_GB2312" w:eastAsia="仿宋_GB2312" w:hAnsi="宋体" w:cs="宋体" w:hint="eastAsia"/>
                <w:kern w:val="0"/>
                <w:szCs w:val="21"/>
              </w:rPr>
              <w:t>课时</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72"/>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培训每课时时长</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1.5-2</w:t>
            </w:r>
            <w:r>
              <w:rPr>
                <w:rFonts w:ascii="仿宋_GB2312" w:eastAsia="仿宋_GB2312" w:hAnsi="宋体" w:cs="宋体" w:hint="eastAsia"/>
                <w:kern w:val="0"/>
                <w:szCs w:val="21"/>
              </w:rPr>
              <w:t>小时</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小时</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1275"/>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培训讲师资质</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相应的各行业国家级或省市级专家</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相应的各行业国家级或省市级专家</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61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left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网络平台通畅率</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7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left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课件录制上传工作完成率</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7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left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全员培训合格率</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7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服务、组织完成质量</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85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培训开展时间</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2024</w:t>
            </w:r>
            <w:r>
              <w:rPr>
                <w:rFonts w:ascii="仿宋_GB2312" w:eastAsia="仿宋_GB2312" w:hAnsi="宋体" w:cs="宋体" w:hint="eastAsia"/>
                <w:kern w:val="0"/>
                <w:szCs w:val="21"/>
              </w:rPr>
              <w:t>年</w:t>
            </w:r>
            <w:r>
              <w:rPr>
                <w:rFonts w:ascii="仿宋_GB2312" w:eastAsia="仿宋_GB2312" w:hAnsi="宋体" w:cs="宋体" w:hint="eastAsia"/>
                <w:kern w:val="0"/>
                <w:szCs w:val="21"/>
              </w:rPr>
              <w:t>4</w:t>
            </w:r>
            <w:r>
              <w:rPr>
                <w:rFonts w:ascii="仿宋_GB2312" w:eastAsia="仿宋_GB2312" w:hAnsi="宋体" w:cs="宋体" w:hint="eastAsia"/>
                <w:kern w:val="0"/>
                <w:szCs w:val="21"/>
              </w:rPr>
              <w:t>月</w:t>
            </w:r>
            <w:r>
              <w:rPr>
                <w:rFonts w:ascii="仿宋_GB2312" w:eastAsia="仿宋_GB2312" w:hAnsi="宋体" w:cs="宋体" w:hint="eastAsia"/>
                <w:kern w:val="0"/>
                <w:szCs w:val="21"/>
              </w:rPr>
              <w:t>-10</w:t>
            </w:r>
            <w:r>
              <w:rPr>
                <w:rFonts w:ascii="仿宋_GB2312" w:eastAsia="仿宋_GB2312" w:hAnsi="宋体" w:cs="宋体" w:hint="eastAsia"/>
                <w:kern w:val="0"/>
                <w:szCs w:val="21"/>
              </w:rPr>
              <w:t>月</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2024</w:t>
            </w:r>
            <w:r>
              <w:rPr>
                <w:rFonts w:ascii="仿宋_GB2312" w:eastAsia="仿宋_GB2312" w:hAnsi="宋体" w:cs="宋体" w:hint="eastAsia"/>
                <w:kern w:val="0"/>
                <w:szCs w:val="21"/>
              </w:rPr>
              <w:t>年</w:t>
            </w:r>
            <w:r>
              <w:rPr>
                <w:rFonts w:ascii="仿宋_GB2312" w:eastAsia="仿宋_GB2312" w:hAnsi="宋体" w:cs="宋体" w:hint="eastAsia"/>
                <w:kern w:val="0"/>
                <w:szCs w:val="21"/>
              </w:rPr>
              <w:t>4</w:t>
            </w:r>
            <w:r>
              <w:rPr>
                <w:rFonts w:ascii="仿宋_GB2312" w:eastAsia="仿宋_GB2312" w:hAnsi="宋体" w:cs="宋体" w:hint="eastAsia"/>
                <w:kern w:val="0"/>
                <w:szCs w:val="21"/>
              </w:rPr>
              <w:t>月</w:t>
            </w:r>
            <w:r>
              <w:rPr>
                <w:rFonts w:ascii="仿宋_GB2312" w:eastAsia="仿宋_GB2312" w:hAnsi="宋体" w:cs="宋体" w:hint="eastAsia"/>
                <w:kern w:val="0"/>
                <w:szCs w:val="21"/>
              </w:rPr>
              <w:t>-10</w:t>
            </w:r>
            <w:r>
              <w:rPr>
                <w:rFonts w:ascii="仿宋_GB2312" w:eastAsia="仿宋_GB2312" w:hAnsi="宋体" w:cs="宋体" w:hint="eastAsia"/>
                <w:kern w:val="0"/>
                <w:szCs w:val="21"/>
              </w:rPr>
              <w:t>月</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75"/>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突发问题解决时效率</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72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结项总结时间</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2024</w:t>
            </w:r>
            <w:r>
              <w:rPr>
                <w:rFonts w:ascii="仿宋_GB2312" w:eastAsia="仿宋_GB2312" w:hAnsi="宋体" w:cs="宋体" w:hint="eastAsia"/>
                <w:kern w:val="0"/>
                <w:szCs w:val="21"/>
              </w:rPr>
              <w:t>年</w:t>
            </w:r>
            <w:r>
              <w:rPr>
                <w:rFonts w:ascii="仿宋_GB2312" w:eastAsia="仿宋_GB2312" w:hAnsi="宋体" w:cs="宋体" w:hint="eastAsia"/>
                <w:kern w:val="0"/>
                <w:szCs w:val="21"/>
              </w:rPr>
              <w:t>11</w:t>
            </w:r>
            <w:r>
              <w:rPr>
                <w:rFonts w:ascii="仿宋_GB2312" w:eastAsia="仿宋_GB2312" w:hAnsi="宋体" w:cs="宋体" w:hint="eastAsia"/>
                <w:kern w:val="0"/>
                <w:szCs w:val="21"/>
              </w:rPr>
              <w:t>月</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2024</w:t>
            </w:r>
            <w:r>
              <w:rPr>
                <w:rFonts w:ascii="仿宋_GB2312" w:eastAsia="仿宋_GB2312" w:hAnsi="宋体" w:cs="宋体" w:hint="eastAsia"/>
                <w:kern w:val="0"/>
                <w:szCs w:val="21"/>
              </w:rPr>
              <w:t>年</w:t>
            </w:r>
            <w:r>
              <w:rPr>
                <w:rFonts w:ascii="仿宋_GB2312" w:eastAsia="仿宋_GB2312" w:hAnsi="宋体" w:cs="宋体" w:hint="eastAsia"/>
                <w:kern w:val="0"/>
                <w:szCs w:val="21"/>
              </w:rPr>
              <w:t>10</w:t>
            </w:r>
            <w:r>
              <w:rPr>
                <w:rFonts w:ascii="仿宋_GB2312" w:eastAsia="仿宋_GB2312" w:hAnsi="宋体" w:cs="宋体" w:hint="eastAsia"/>
                <w:kern w:val="0"/>
                <w:szCs w:val="21"/>
              </w:rPr>
              <w:t>月</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7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项目总成本</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w:t>
            </w:r>
            <w:r>
              <w:rPr>
                <w:rFonts w:ascii="仿宋_GB2312" w:eastAsia="仿宋_GB2312" w:hAnsi="宋体" w:cs="宋体" w:hint="eastAsia"/>
                <w:kern w:val="0"/>
                <w:szCs w:val="21"/>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9.93</w:t>
            </w:r>
            <w:r>
              <w:rPr>
                <w:rFonts w:ascii="仿宋_GB2312" w:eastAsia="仿宋_GB2312" w:hAnsi="宋体" w:cs="宋体" w:hint="eastAsia"/>
                <w:kern w:val="0"/>
                <w:szCs w:val="21"/>
              </w:rPr>
              <w:t>万元</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3.97</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0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9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基层公共文化组织员思想素质和服务水平</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进一步提高</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有所提高</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72"/>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基层服务技能和手段</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进一步增强</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有所增强</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6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公共文化设施使用能力</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有所提高</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有所提高</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62"/>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通州区文化系统人员队伍建设</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持续完善</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进一步完善</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7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通州区公共文化事业发展</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持续促进</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进一步推进</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65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培训人员满意度</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不低于</w:t>
            </w:r>
            <w:r>
              <w:rPr>
                <w:rFonts w:ascii="仿宋_GB2312" w:eastAsia="仿宋_GB2312" w:hAnsi="宋体" w:cs="宋体" w:hint="eastAsia"/>
                <w:kern w:val="0"/>
                <w:szCs w:val="21"/>
              </w:rPr>
              <w:t>95.00%</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99.02%</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77"/>
          <w:jc w:val="center"/>
        </w:trPr>
        <w:tc>
          <w:tcPr>
            <w:tcW w:w="6499"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96.97</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bl>
    <w:p w:rsidR="00352E75" w:rsidRDefault="00352E75">
      <w:pPr>
        <w:spacing w:line="480" w:lineRule="exact"/>
        <w:jc w:val="center"/>
        <w:rPr>
          <w:rFonts w:ascii="方正小标宋简体" w:eastAsia="方正小标宋简体" w:hAnsi="黑体"/>
          <w:sz w:val="36"/>
          <w:szCs w:val="36"/>
        </w:rPr>
      </w:pPr>
    </w:p>
    <w:p w:rsidR="00352E75" w:rsidRDefault="004B3C71">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352E75" w:rsidRDefault="004B3C71">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2024</w:t>
      </w:r>
      <w:r>
        <w:rPr>
          <w:rFonts w:ascii="仿宋_GB2312" w:eastAsia="仿宋_GB2312" w:hAnsi="宋体" w:hint="eastAsia"/>
          <w:sz w:val="28"/>
          <w:szCs w:val="28"/>
        </w:rPr>
        <w:t>年度）</w:t>
      </w:r>
    </w:p>
    <w:p w:rsidR="00352E75" w:rsidRDefault="00352E75">
      <w:pPr>
        <w:spacing w:line="240" w:lineRule="exact"/>
        <w:rPr>
          <w:rFonts w:ascii="仿宋_GB2312" w:eastAsia="仿宋_GB2312" w:hAnsi="宋体"/>
          <w:sz w:val="30"/>
          <w:szCs w:val="30"/>
        </w:rPr>
      </w:pPr>
    </w:p>
    <w:tbl>
      <w:tblPr>
        <w:tblW w:w="0" w:type="auto"/>
        <w:jc w:val="center"/>
        <w:tblLayout w:type="fixed"/>
        <w:tblLook w:val="04A0" w:firstRow="1" w:lastRow="0" w:firstColumn="1" w:lastColumn="0" w:noHBand="0" w:noVBand="1"/>
      </w:tblPr>
      <w:tblGrid>
        <w:gridCol w:w="585"/>
        <w:gridCol w:w="975"/>
        <w:gridCol w:w="1105"/>
        <w:gridCol w:w="727"/>
        <w:gridCol w:w="1085"/>
        <w:gridCol w:w="42"/>
        <w:gridCol w:w="1132"/>
        <w:gridCol w:w="848"/>
        <w:gridCol w:w="279"/>
        <w:gridCol w:w="284"/>
        <w:gridCol w:w="420"/>
        <w:gridCol w:w="143"/>
        <w:gridCol w:w="703"/>
        <w:gridCol w:w="710"/>
      </w:tblGrid>
      <w:tr w:rsidR="00352E75">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精密空调及交换机采购项目</w:t>
            </w:r>
          </w:p>
        </w:tc>
      </w:tr>
      <w:tr w:rsidR="00352E75">
        <w:trPr>
          <w:trHeight w:hRule="exact" w:val="562"/>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091"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北京市通州区文化和旅游局</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北京市通州区图书馆</w:t>
            </w:r>
          </w:p>
        </w:tc>
      </w:tr>
      <w:tr w:rsidR="00352E75">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r>
            <w:r>
              <w:rPr>
                <w:rFonts w:ascii="仿宋_GB2312" w:eastAsia="仿宋_GB2312" w:hAnsi="宋体" w:cs="宋体" w:hint="eastAsia"/>
                <w:kern w:val="0"/>
                <w:szCs w:val="21"/>
              </w:rPr>
              <w:t>（万元）</w:t>
            </w:r>
          </w:p>
        </w:tc>
        <w:tc>
          <w:tcPr>
            <w:tcW w:w="1832"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3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352E75">
        <w:trPr>
          <w:trHeight w:hRule="exact" w:val="518"/>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25.42</w:t>
            </w:r>
          </w:p>
        </w:tc>
        <w:tc>
          <w:tcPr>
            <w:tcW w:w="113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23.52</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23.52</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352E75">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25.42</w:t>
            </w:r>
          </w:p>
        </w:tc>
        <w:tc>
          <w:tcPr>
            <w:tcW w:w="113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23.52</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23.52</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上年结转资金</w:t>
            </w:r>
          </w:p>
        </w:tc>
        <w:tc>
          <w:tcPr>
            <w:tcW w:w="112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32"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其他资金</w:t>
            </w:r>
          </w:p>
        </w:tc>
        <w:tc>
          <w:tcPr>
            <w:tcW w:w="112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32"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3387"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352E75">
        <w:trPr>
          <w:trHeight w:hRule="exact" w:val="1297"/>
          <w:jc w:val="center"/>
        </w:trPr>
        <w:tc>
          <w:tcPr>
            <w:tcW w:w="585"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采购</w:t>
            </w:r>
            <w:r>
              <w:rPr>
                <w:rFonts w:ascii="仿宋_GB2312" w:eastAsia="仿宋_GB2312" w:hAnsi="宋体" w:cs="宋体" w:hint="eastAsia"/>
                <w:kern w:val="0"/>
                <w:szCs w:val="21"/>
              </w:rPr>
              <w:t>2</w:t>
            </w:r>
            <w:r>
              <w:rPr>
                <w:rFonts w:ascii="仿宋_GB2312" w:eastAsia="仿宋_GB2312" w:hAnsi="宋体" w:cs="宋体" w:hint="eastAsia"/>
                <w:kern w:val="0"/>
                <w:szCs w:val="21"/>
              </w:rPr>
              <w:t>台精密空调、</w:t>
            </w:r>
            <w:r>
              <w:rPr>
                <w:rFonts w:ascii="仿宋_GB2312" w:eastAsia="仿宋_GB2312" w:hAnsi="宋体" w:cs="宋体" w:hint="eastAsia"/>
                <w:kern w:val="0"/>
                <w:szCs w:val="21"/>
              </w:rPr>
              <w:t>1</w:t>
            </w:r>
            <w:r>
              <w:rPr>
                <w:rFonts w:ascii="仿宋_GB2312" w:eastAsia="仿宋_GB2312" w:hAnsi="宋体" w:cs="宋体" w:hint="eastAsia"/>
                <w:kern w:val="0"/>
                <w:szCs w:val="21"/>
              </w:rPr>
              <w:t>台监控用网络交换机。有效解决图书馆中心机房空调故障无法使用，及馆内监控系统卡顿无法使用情况。</w:t>
            </w:r>
          </w:p>
        </w:tc>
        <w:tc>
          <w:tcPr>
            <w:tcW w:w="3387"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按既定目标完成，及时有效解决馆内中心机房空调及监控系统故障问题，进一步提升公共图书馆服务质量，加大提升馆内设施设备安全。</w:t>
            </w:r>
          </w:p>
        </w:tc>
      </w:tr>
      <w:tr w:rsidR="00352E75">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r>
            <w:r>
              <w:rPr>
                <w:rFonts w:ascii="仿宋_GB2312" w:eastAsia="仿宋_GB2312" w:hAnsi="宋体" w:cs="宋体" w:hint="eastAsia"/>
                <w:kern w:val="0"/>
                <w:szCs w:val="21"/>
              </w:rPr>
              <w:t>效</w:t>
            </w:r>
            <w:r>
              <w:rPr>
                <w:rFonts w:ascii="仿宋_GB2312" w:eastAsia="仿宋_GB2312" w:hAnsi="宋体" w:cs="宋体" w:hint="eastAsia"/>
                <w:kern w:val="0"/>
                <w:szCs w:val="21"/>
              </w:rPr>
              <w:br/>
            </w:r>
            <w:r>
              <w:rPr>
                <w:rFonts w:ascii="仿宋_GB2312" w:eastAsia="仿宋_GB2312" w:hAnsi="宋体" w:cs="宋体" w:hint="eastAsia"/>
                <w:kern w:val="0"/>
                <w:szCs w:val="21"/>
              </w:rPr>
              <w:t>指</w:t>
            </w:r>
            <w:r>
              <w:rPr>
                <w:rFonts w:ascii="仿宋_GB2312" w:eastAsia="仿宋_GB2312" w:hAnsi="宋体" w:cs="宋体" w:hint="eastAsia"/>
                <w:kern w:val="0"/>
                <w:szCs w:val="21"/>
              </w:rPr>
              <w:br/>
            </w:r>
            <w:r>
              <w:rPr>
                <w:rFonts w:ascii="仿宋_GB2312" w:eastAsia="仿宋_GB2312" w:hAnsi="宋体" w:cs="宋体" w:hint="eastAsia"/>
                <w:kern w:val="0"/>
                <w:szCs w:val="21"/>
              </w:rPr>
              <w:t>标</w:t>
            </w:r>
          </w:p>
        </w:tc>
        <w:tc>
          <w:tcPr>
            <w:tcW w:w="975"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05"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81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17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41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352E75">
        <w:trPr>
          <w:trHeight w:hRule="exact" w:val="435"/>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81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精密空调数量</w:t>
            </w:r>
          </w:p>
        </w:tc>
        <w:tc>
          <w:tcPr>
            <w:tcW w:w="117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台</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台</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4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1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核心交换机数量</w:t>
            </w:r>
          </w:p>
        </w:tc>
        <w:tc>
          <w:tcPr>
            <w:tcW w:w="117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台</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台</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05"/>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12"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color w:val="000000"/>
                <w:kern w:val="0"/>
                <w:szCs w:val="21"/>
              </w:rPr>
            </w:pPr>
          </w:p>
        </w:tc>
        <w:tc>
          <w:tcPr>
            <w:tcW w:w="117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6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81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安装及调试验收</w:t>
            </w:r>
          </w:p>
        </w:tc>
        <w:tc>
          <w:tcPr>
            <w:tcW w:w="117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通过验收</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通过验收</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6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left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1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设备质量达标率</w:t>
            </w:r>
          </w:p>
        </w:tc>
        <w:tc>
          <w:tcPr>
            <w:tcW w:w="117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5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left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1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设备验收合格率</w:t>
            </w:r>
          </w:p>
        </w:tc>
        <w:tc>
          <w:tcPr>
            <w:tcW w:w="117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2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12"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color w:val="000000"/>
                <w:kern w:val="0"/>
                <w:szCs w:val="21"/>
              </w:rPr>
            </w:pPr>
          </w:p>
        </w:tc>
        <w:tc>
          <w:tcPr>
            <w:tcW w:w="117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72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81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安装及调试</w:t>
            </w:r>
          </w:p>
        </w:tc>
        <w:tc>
          <w:tcPr>
            <w:tcW w:w="117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30</w:t>
            </w:r>
            <w:r>
              <w:rPr>
                <w:rFonts w:ascii="仿宋_GB2312" w:eastAsia="仿宋_GB2312" w:hAnsi="宋体" w:cs="宋体" w:hint="eastAsia"/>
                <w:kern w:val="0"/>
                <w:szCs w:val="21"/>
              </w:rPr>
              <w:t>天</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r>
              <w:rPr>
                <w:rFonts w:ascii="仿宋_GB2312" w:eastAsia="仿宋_GB2312" w:hAnsi="宋体" w:cs="宋体" w:hint="eastAsia"/>
                <w:kern w:val="0"/>
                <w:szCs w:val="21"/>
              </w:rPr>
              <w:t>个工作日内</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19"/>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1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质保期</w:t>
            </w:r>
          </w:p>
        </w:tc>
        <w:tc>
          <w:tcPr>
            <w:tcW w:w="117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年</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年</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2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12"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color w:val="000000"/>
                <w:kern w:val="0"/>
                <w:szCs w:val="21"/>
              </w:rPr>
            </w:pPr>
          </w:p>
        </w:tc>
        <w:tc>
          <w:tcPr>
            <w:tcW w:w="117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8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81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项目成本</w:t>
            </w:r>
          </w:p>
        </w:tc>
        <w:tc>
          <w:tcPr>
            <w:tcW w:w="117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25.42</w:t>
            </w:r>
            <w:r>
              <w:rPr>
                <w:rFonts w:ascii="仿宋_GB2312" w:eastAsia="仿宋_GB2312" w:hAnsi="宋体" w:cs="宋体" w:hint="eastAsia"/>
                <w:kern w:val="0"/>
                <w:szCs w:val="21"/>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23.52</w:t>
            </w:r>
            <w:r>
              <w:rPr>
                <w:rFonts w:ascii="仿宋_GB2312" w:eastAsia="仿宋_GB2312" w:hAnsi="宋体" w:cs="宋体" w:hint="eastAsia"/>
                <w:kern w:val="0"/>
                <w:szCs w:val="21"/>
              </w:rPr>
              <w:t>万元</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5.55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0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12"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color w:val="000000"/>
                <w:kern w:val="0"/>
                <w:szCs w:val="21"/>
              </w:rPr>
            </w:pPr>
          </w:p>
        </w:tc>
        <w:tc>
          <w:tcPr>
            <w:tcW w:w="117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1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17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w:t>
            </w:r>
            <w:r>
              <w:rPr>
                <w:rFonts w:ascii="仿宋_GB2312" w:eastAsia="仿宋_GB2312" w:hAnsi="宋体" w:cs="宋体" w:hint="eastAsia"/>
                <w:kern w:val="0"/>
                <w:szCs w:val="21"/>
              </w:rPr>
              <w:lastRenderedPageBreak/>
              <w:t>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经济效益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指标</w:t>
            </w:r>
          </w:p>
        </w:tc>
        <w:tc>
          <w:tcPr>
            <w:tcW w:w="181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指标</w:t>
            </w: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w:t>
            </w:r>
          </w:p>
        </w:tc>
        <w:tc>
          <w:tcPr>
            <w:tcW w:w="117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1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117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1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17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219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81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公共图书馆基础设施建设</w:t>
            </w:r>
          </w:p>
        </w:tc>
        <w:tc>
          <w:tcPr>
            <w:tcW w:w="117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 w:val="20"/>
                <w:szCs w:val="21"/>
              </w:rPr>
            </w:pPr>
            <w:r>
              <w:rPr>
                <w:rFonts w:ascii="仿宋_GB2312" w:eastAsia="仿宋_GB2312" w:hAnsi="宋体" w:cs="宋体" w:hint="eastAsia"/>
                <w:kern w:val="0"/>
                <w:sz w:val="18"/>
                <w:szCs w:val="21"/>
              </w:rPr>
              <w:t>确保机房设备适温、提高稳定性，保证馆内电子设备正常运行</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 w:val="18"/>
                <w:szCs w:val="21"/>
              </w:rPr>
              <w:t>确保机房设备适温、提高稳定性，保证馆内电子设备正常运行</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113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1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图书馆安全管理工作开展</w:t>
            </w:r>
          </w:p>
        </w:tc>
        <w:tc>
          <w:tcPr>
            <w:tcW w:w="117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 w:val="20"/>
                <w:szCs w:val="21"/>
              </w:rPr>
            </w:pPr>
            <w:r>
              <w:rPr>
                <w:rFonts w:ascii="仿宋_GB2312" w:eastAsia="仿宋_GB2312" w:hAnsi="宋体" w:cs="宋体" w:hint="eastAsia"/>
                <w:kern w:val="0"/>
                <w:sz w:val="20"/>
                <w:szCs w:val="21"/>
              </w:rPr>
              <w:t>不断提升馆内设备安全性能</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 w:val="20"/>
                <w:szCs w:val="21"/>
              </w:rPr>
              <w:t>不断提升馆内设备安全性能</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1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12"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color w:val="000000"/>
                <w:kern w:val="0"/>
                <w:szCs w:val="21"/>
              </w:rPr>
            </w:pPr>
          </w:p>
        </w:tc>
        <w:tc>
          <w:tcPr>
            <w:tcW w:w="117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81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w:t>
            </w:r>
          </w:p>
        </w:tc>
        <w:tc>
          <w:tcPr>
            <w:tcW w:w="117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1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117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1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17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2202"/>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81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公共文化服务开展</w:t>
            </w:r>
          </w:p>
        </w:tc>
        <w:tc>
          <w:tcPr>
            <w:tcW w:w="117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 w:val="18"/>
                <w:szCs w:val="21"/>
              </w:rPr>
            </w:pPr>
            <w:r>
              <w:rPr>
                <w:rFonts w:ascii="仿宋_GB2312" w:eastAsia="仿宋_GB2312" w:hAnsi="宋体" w:cs="宋体" w:hint="eastAsia"/>
                <w:kern w:val="0"/>
                <w:sz w:val="18"/>
                <w:szCs w:val="21"/>
              </w:rPr>
              <w:t>提供健全的设施设备保障，营造安全的阅读空间，提高服务水平</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 w:val="18"/>
                <w:szCs w:val="21"/>
              </w:rPr>
              <w:t>提供健全的设施设备保障，营造安全的阅读空间，提高服务水平</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29"/>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12"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color w:val="000000"/>
                <w:kern w:val="0"/>
                <w:szCs w:val="21"/>
              </w:rPr>
            </w:pPr>
          </w:p>
        </w:tc>
        <w:tc>
          <w:tcPr>
            <w:tcW w:w="117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 w:val="18"/>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1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17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9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181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操作馆员满意度</w:t>
            </w:r>
          </w:p>
        </w:tc>
        <w:tc>
          <w:tcPr>
            <w:tcW w:w="117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宋体" w:hAnsi="宋体" w:cs="宋体" w:hint="eastAsia"/>
                <w:kern w:val="0"/>
                <w:szCs w:val="21"/>
              </w:rPr>
              <w:t>≧</w:t>
            </w:r>
            <w:r>
              <w:rPr>
                <w:rFonts w:ascii="仿宋_GB2312" w:eastAsia="仿宋_GB2312" w:hAnsi="宋体" w:cs="宋体" w:hint="eastAsia"/>
                <w:kern w:val="0"/>
                <w:szCs w:val="21"/>
              </w:rPr>
              <w:t>95.00%</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96.50%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1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117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1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17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77"/>
          <w:jc w:val="center"/>
        </w:trPr>
        <w:tc>
          <w:tcPr>
            <w:tcW w:w="6499"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总分</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99.05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bl>
    <w:p w:rsidR="00352E75" w:rsidRDefault="00352E75">
      <w:pPr>
        <w:spacing w:line="480" w:lineRule="exact"/>
        <w:jc w:val="center"/>
        <w:rPr>
          <w:rFonts w:ascii="方正小标宋简体" w:eastAsia="方正小标宋简体" w:hAnsi="黑体"/>
          <w:sz w:val="36"/>
          <w:szCs w:val="36"/>
        </w:rPr>
      </w:pPr>
    </w:p>
    <w:p w:rsidR="00352E75" w:rsidRDefault="00352E75">
      <w:pPr>
        <w:spacing w:line="480" w:lineRule="exact"/>
        <w:jc w:val="center"/>
        <w:rPr>
          <w:rFonts w:ascii="方正小标宋简体" w:eastAsia="方正小标宋简体" w:hAnsi="黑体"/>
          <w:sz w:val="36"/>
          <w:szCs w:val="36"/>
        </w:rPr>
      </w:pPr>
    </w:p>
    <w:p w:rsidR="00352E75" w:rsidRDefault="004B3C71">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352E75" w:rsidRDefault="004B3C71">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2024</w:t>
      </w:r>
      <w:r>
        <w:rPr>
          <w:rFonts w:ascii="仿宋_GB2312" w:eastAsia="仿宋_GB2312" w:hAnsi="宋体" w:hint="eastAsia"/>
          <w:sz w:val="28"/>
          <w:szCs w:val="28"/>
        </w:rPr>
        <w:t>年度）</w:t>
      </w:r>
    </w:p>
    <w:p w:rsidR="00352E75" w:rsidRDefault="00352E75">
      <w:pPr>
        <w:spacing w:line="240" w:lineRule="exact"/>
        <w:rPr>
          <w:rFonts w:ascii="仿宋_GB2312" w:eastAsia="仿宋_GB2312" w:hAnsi="宋体"/>
          <w:sz w:val="30"/>
          <w:szCs w:val="30"/>
        </w:rPr>
      </w:pPr>
    </w:p>
    <w:tbl>
      <w:tblPr>
        <w:tblW w:w="0" w:type="auto"/>
        <w:jc w:val="center"/>
        <w:tblLayout w:type="fixed"/>
        <w:tblLook w:val="04A0" w:firstRow="1" w:lastRow="0" w:firstColumn="1" w:lastColumn="0" w:noHBand="0" w:noVBand="1"/>
      </w:tblPr>
      <w:tblGrid>
        <w:gridCol w:w="585"/>
        <w:gridCol w:w="975"/>
        <w:gridCol w:w="1105"/>
        <w:gridCol w:w="727"/>
        <w:gridCol w:w="943"/>
        <w:gridCol w:w="184"/>
        <w:gridCol w:w="1132"/>
        <w:gridCol w:w="848"/>
        <w:gridCol w:w="279"/>
        <w:gridCol w:w="284"/>
        <w:gridCol w:w="420"/>
        <w:gridCol w:w="143"/>
        <w:gridCol w:w="703"/>
        <w:gridCol w:w="710"/>
      </w:tblGrid>
      <w:tr w:rsidR="00352E75">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通州区图书馆推进社保卡一卡通服务项目</w:t>
            </w:r>
          </w:p>
        </w:tc>
      </w:tr>
      <w:tr w:rsidR="00352E75">
        <w:trPr>
          <w:trHeight w:hRule="exact" w:val="562"/>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091"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北京市通州区文化和旅游局</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北京市通州区图书馆</w:t>
            </w:r>
          </w:p>
        </w:tc>
      </w:tr>
      <w:tr w:rsidR="00352E75">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r>
            <w:r>
              <w:rPr>
                <w:rFonts w:ascii="仿宋_GB2312" w:eastAsia="仿宋_GB2312" w:hAnsi="宋体" w:cs="宋体" w:hint="eastAsia"/>
                <w:kern w:val="0"/>
                <w:szCs w:val="21"/>
              </w:rPr>
              <w:t>（万元）</w:t>
            </w:r>
          </w:p>
        </w:tc>
        <w:tc>
          <w:tcPr>
            <w:tcW w:w="1832"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3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352E75">
        <w:trPr>
          <w:trHeight w:hRule="exact" w:val="562"/>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36.25</w:t>
            </w:r>
          </w:p>
        </w:tc>
        <w:tc>
          <w:tcPr>
            <w:tcW w:w="113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35.20</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35.20</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352E75">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36.25</w:t>
            </w:r>
          </w:p>
        </w:tc>
        <w:tc>
          <w:tcPr>
            <w:tcW w:w="113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35.20</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35.20</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上年结转资金</w:t>
            </w:r>
          </w:p>
        </w:tc>
        <w:tc>
          <w:tcPr>
            <w:tcW w:w="112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32"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其他资金</w:t>
            </w:r>
          </w:p>
        </w:tc>
        <w:tc>
          <w:tcPr>
            <w:tcW w:w="112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32"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3387"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352E75">
        <w:trPr>
          <w:trHeight w:hRule="exact" w:val="2714"/>
          <w:jc w:val="center"/>
        </w:trPr>
        <w:tc>
          <w:tcPr>
            <w:tcW w:w="585"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对通州区图书馆本馆的自助办证机、自助借还机、台口馆员工作站、门口</w:t>
            </w:r>
            <w:r>
              <w:rPr>
                <w:rFonts w:ascii="仿宋_GB2312" w:eastAsia="仿宋_GB2312" w:hAnsi="宋体" w:cs="宋体" w:hint="eastAsia"/>
                <w:kern w:val="0"/>
                <w:szCs w:val="21"/>
              </w:rPr>
              <w:t>24</w:t>
            </w:r>
            <w:r>
              <w:rPr>
                <w:rFonts w:ascii="仿宋_GB2312" w:eastAsia="仿宋_GB2312" w:hAnsi="宋体" w:cs="宋体" w:hint="eastAsia"/>
                <w:kern w:val="0"/>
                <w:szCs w:val="21"/>
              </w:rPr>
              <w:t>小时街区自助图书馆四种设备硬件及软件系统进行升级改造，为每一台设备增加物理社保卡读卡器，增加电子社保卡的扫描器；同时，升级设备软件系统，使其支持社保卡读取数据、数据连通社保服务器、并支持办理图书馆相关业务。</w:t>
            </w:r>
          </w:p>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实现使广大读者可以通过使用社保卡，也可以在图书馆上述</w:t>
            </w:r>
            <w:r>
              <w:rPr>
                <w:rFonts w:ascii="仿宋_GB2312" w:eastAsia="仿宋_GB2312" w:hAnsi="宋体" w:cs="宋体" w:hint="eastAsia"/>
                <w:kern w:val="0"/>
                <w:szCs w:val="21"/>
              </w:rPr>
              <w:t>RFID</w:t>
            </w:r>
            <w:r>
              <w:rPr>
                <w:rFonts w:ascii="仿宋_GB2312" w:eastAsia="仿宋_GB2312" w:hAnsi="宋体" w:cs="宋体" w:hint="eastAsia"/>
                <w:kern w:val="0"/>
                <w:szCs w:val="21"/>
              </w:rPr>
              <w:t>自助设备上进行办证、借还图书，也可通过手机电子社保卡进行办证、借还图书，起到简化读者办证、简化借还图书流程，提高读者的借阅体验的作用。</w:t>
            </w:r>
          </w:p>
        </w:tc>
        <w:tc>
          <w:tcPr>
            <w:tcW w:w="3387"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按既定目标完成，实现社保卡一卡通服务，有效简化读者办证、借还图书流程，进一步提高读者的借阅体验，持续提升公共图书馆服务水平。</w:t>
            </w:r>
          </w:p>
        </w:tc>
      </w:tr>
      <w:tr w:rsidR="00352E75">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绩</w:t>
            </w:r>
            <w:r>
              <w:rPr>
                <w:rFonts w:ascii="仿宋_GB2312" w:eastAsia="仿宋_GB2312" w:hAnsi="宋体" w:cs="宋体" w:hint="eastAsia"/>
                <w:kern w:val="0"/>
                <w:szCs w:val="21"/>
              </w:rPr>
              <w:br/>
            </w:r>
            <w:r>
              <w:rPr>
                <w:rFonts w:ascii="仿宋_GB2312" w:eastAsia="仿宋_GB2312" w:hAnsi="宋体" w:cs="宋体" w:hint="eastAsia"/>
                <w:kern w:val="0"/>
                <w:szCs w:val="21"/>
              </w:rPr>
              <w:t>效</w:t>
            </w:r>
            <w:r>
              <w:rPr>
                <w:rFonts w:ascii="仿宋_GB2312" w:eastAsia="仿宋_GB2312" w:hAnsi="宋体" w:cs="宋体" w:hint="eastAsia"/>
                <w:kern w:val="0"/>
                <w:szCs w:val="21"/>
              </w:rPr>
              <w:br/>
            </w:r>
            <w:r>
              <w:rPr>
                <w:rFonts w:ascii="仿宋_GB2312" w:eastAsia="仿宋_GB2312" w:hAnsi="宋体" w:cs="宋体" w:hint="eastAsia"/>
                <w:kern w:val="0"/>
                <w:szCs w:val="21"/>
              </w:rPr>
              <w:t>指</w:t>
            </w:r>
            <w:r>
              <w:rPr>
                <w:rFonts w:ascii="仿宋_GB2312" w:eastAsia="仿宋_GB2312" w:hAnsi="宋体" w:cs="宋体" w:hint="eastAsia"/>
                <w:kern w:val="0"/>
                <w:szCs w:val="21"/>
              </w:rPr>
              <w:br/>
            </w:r>
            <w:r>
              <w:rPr>
                <w:rFonts w:ascii="仿宋_GB2312" w:eastAsia="仿宋_GB2312" w:hAnsi="宋体" w:cs="宋体" w:hint="eastAsia"/>
                <w:kern w:val="0"/>
                <w:szCs w:val="21"/>
              </w:rPr>
              <w:t>标</w:t>
            </w:r>
          </w:p>
        </w:tc>
        <w:tc>
          <w:tcPr>
            <w:tcW w:w="975"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05"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41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352E75">
        <w:trPr>
          <w:trHeight w:hRule="exact" w:val="582"/>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物理社保卡读卡器</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26</w:t>
            </w:r>
            <w:r>
              <w:rPr>
                <w:rFonts w:ascii="仿宋_GB2312" w:eastAsia="仿宋_GB2312" w:hAnsi="宋体" w:cs="宋体" w:hint="eastAsia"/>
                <w:kern w:val="0"/>
                <w:szCs w:val="21"/>
              </w:rPr>
              <w:t>台</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26</w:t>
            </w:r>
            <w:r>
              <w:rPr>
                <w:rFonts w:ascii="仿宋_GB2312" w:eastAsia="仿宋_GB2312" w:hAnsi="宋体" w:cs="宋体" w:hint="eastAsia"/>
                <w:kern w:val="0"/>
                <w:szCs w:val="21"/>
              </w:rPr>
              <w:t>台</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62"/>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电子社保卡的扫描器</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26</w:t>
            </w:r>
            <w:r>
              <w:rPr>
                <w:rFonts w:ascii="仿宋_GB2312" w:eastAsia="仿宋_GB2312" w:hAnsi="宋体" w:cs="宋体" w:hint="eastAsia"/>
                <w:kern w:val="0"/>
                <w:szCs w:val="21"/>
              </w:rPr>
              <w:t>台</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26</w:t>
            </w:r>
            <w:r>
              <w:rPr>
                <w:rFonts w:ascii="仿宋_GB2312" w:eastAsia="仿宋_GB2312" w:hAnsi="宋体" w:cs="宋体" w:hint="eastAsia"/>
                <w:kern w:val="0"/>
                <w:szCs w:val="21"/>
              </w:rPr>
              <w:t>台</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6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设备软件系统优化、升级</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25</w:t>
            </w:r>
            <w:r>
              <w:rPr>
                <w:rFonts w:ascii="仿宋_GB2312" w:eastAsia="仿宋_GB2312" w:hAnsi="宋体" w:cs="宋体" w:hint="eastAsia"/>
                <w:kern w:val="0"/>
                <w:szCs w:val="21"/>
              </w:rPr>
              <w:t>台</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25</w:t>
            </w:r>
            <w:r>
              <w:rPr>
                <w:rFonts w:ascii="仿宋_GB2312" w:eastAsia="仿宋_GB2312" w:hAnsi="宋体" w:cs="宋体" w:hint="eastAsia"/>
                <w:kern w:val="0"/>
                <w:szCs w:val="21"/>
              </w:rPr>
              <w:t>台</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72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设备软件系统（</w:t>
            </w:r>
            <w:r>
              <w:rPr>
                <w:rFonts w:ascii="仿宋_GB2312" w:eastAsia="仿宋_GB2312" w:hAnsi="宋体" w:cs="宋体" w:hint="eastAsia"/>
                <w:color w:val="000000"/>
                <w:kern w:val="0"/>
                <w:szCs w:val="21"/>
              </w:rPr>
              <w:t>24</w:t>
            </w:r>
            <w:r>
              <w:rPr>
                <w:rFonts w:ascii="仿宋_GB2312" w:eastAsia="仿宋_GB2312" w:hAnsi="宋体" w:cs="宋体" w:hint="eastAsia"/>
                <w:color w:val="000000"/>
                <w:kern w:val="0"/>
                <w:szCs w:val="21"/>
              </w:rPr>
              <w:t>小时街区自助图书馆）</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台</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台</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6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设备结构改造</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25</w:t>
            </w:r>
            <w:r>
              <w:rPr>
                <w:rFonts w:ascii="仿宋_GB2312" w:eastAsia="仿宋_GB2312" w:hAnsi="宋体" w:cs="宋体" w:hint="eastAsia"/>
                <w:kern w:val="0"/>
                <w:szCs w:val="21"/>
              </w:rPr>
              <w:t>台</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25</w:t>
            </w:r>
            <w:r>
              <w:rPr>
                <w:rFonts w:ascii="仿宋_GB2312" w:eastAsia="仿宋_GB2312" w:hAnsi="宋体" w:cs="宋体" w:hint="eastAsia"/>
                <w:kern w:val="0"/>
                <w:szCs w:val="21"/>
              </w:rPr>
              <w:t>台</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71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设备结构改造（</w:t>
            </w:r>
            <w:r>
              <w:rPr>
                <w:rFonts w:ascii="仿宋_GB2312" w:eastAsia="仿宋_GB2312" w:hAnsi="宋体" w:cs="宋体" w:hint="eastAsia"/>
                <w:color w:val="000000"/>
                <w:kern w:val="0"/>
                <w:szCs w:val="21"/>
              </w:rPr>
              <w:t>24</w:t>
            </w:r>
            <w:r>
              <w:rPr>
                <w:rFonts w:ascii="仿宋_GB2312" w:eastAsia="仿宋_GB2312" w:hAnsi="宋体" w:cs="宋体" w:hint="eastAsia"/>
                <w:color w:val="000000"/>
                <w:kern w:val="0"/>
                <w:szCs w:val="21"/>
              </w:rPr>
              <w:t>小时街区自助图书馆）</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台</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台</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69"/>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台口馆员工作站社保卡改造</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r>
              <w:rPr>
                <w:rFonts w:ascii="仿宋_GB2312" w:eastAsia="仿宋_GB2312" w:hAnsi="宋体" w:cs="宋体" w:hint="eastAsia"/>
                <w:kern w:val="0"/>
                <w:szCs w:val="21"/>
              </w:rPr>
              <w:t>台</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r>
              <w:rPr>
                <w:rFonts w:ascii="仿宋_GB2312" w:eastAsia="仿宋_GB2312" w:hAnsi="宋体" w:cs="宋体" w:hint="eastAsia"/>
                <w:kern w:val="0"/>
                <w:szCs w:val="21"/>
              </w:rPr>
              <w:t>台</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7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安装及调试验收</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通过验收</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通过验收</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2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left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质保期</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年</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年</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6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left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质量达标率</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8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left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设备验收合格率</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2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color w:val="000000"/>
                <w:kern w:val="0"/>
                <w:szCs w:val="21"/>
              </w:rPr>
            </w:pP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1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设备采购、运输</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40</w:t>
            </w:r>
            <w:r>
              <w:rPr>
                <w:rFonts w:ascii="仿宋_GB2312" w:eastAsia="仿宋_GB2312" w:hAnsi="宋体" w:cs="宋体" w:hint="eastAsia"/>
                <w:kern w:val="0"/>
                <w:szCs w:val="21"/>
              </w:rPr>
              <w:t>天</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w:t>
            </w:r>
            <w:r>
              <w:rPr>
                <w:rFonts w:ascii="仿宋_GB2312" w:eastAsia="仿宋_GB2312" w:hAnsi="宋体" w:cs="宋体" w:hint="eastAsia"/>
                <w:kern w:val="0"/>
                <w:szCs w:val="21"/>
              </w:rPr>
              <w:t>天</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19"/>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安装及调试</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40</w:t>
            </w:r>
            <w:r>
              <w:rPr>
                <w:rFonts w:ascii="仿宋_GB2312" w:eastAsia="仿宋_GB2312" w:hAnsi="宋体" w:cs="宋体" w:hint="eastAsia"/>
                <w:kern w:val="0"/>
                <w:szCs w:val="21"/>
              </w:rPr>
              <w:t>天</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40</w:t>
            </w:r>
            <w:r>
              <w:rPr>
                <w:rFonts w:ascii="仿宋_GB2312" w:eastAsia="仿宋_GB2312" w:hAnsi="宋体" w:cs="宋体" w:hint="eastAsia"/>
                <w:kern w:val="0"/>
                <w:szCs w:val="21"/>
              </w:rPr>
              <w:t>天</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2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color w:val="000000"/>
                <w:kern w:val="0"/>
                <w:szCs w:val="21"/>
              </w:rPr>
            </w:pP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9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项目成本</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36.25</w:t>
            </w:r>
            <w:r>
              <w:rPr>
                <w:rFonts w:ascii="仿宋_GB2312" w:eastAsia="仿宋_GB2312" w:hAnsi="宋体" w:cs="宋体" w:hint="eastAsia"/>
                <w:kern w:val="0"/>
                <w:szCs w:val="21"/>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35.20</w:t>
            </w:r>
            <w:r>
              <w:rPr>
                <w:rFonts w:ascii="仿宋_GB2312" w:eastAsia="仿宋_GB2312" w:hAnsi="宋体" w:cs="宋体" w:hint="eastAsia"/>
                <w:kern w:val="0"/>
                <w:szCs w:val="21"/>
              </w:rPr>
              <w:t>万元</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4.86</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0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color w:val="000000"/>
                <w:kern w:val="0"/>
                <w:szCs w:val="21"/>
              </w:rPr>
            </w:pP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w:t>
            </w: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1582"/>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实现社保卡在图书馆的身份认证和业务办理功能</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 w:val="20"/>
                <w:szCs w:val="21"/>
              </w:rPr>
            </w:pPr>
            <w:r>
              <w:rPr>
                <w:rFonts w:ascii="仿宋_GB2312" w:eastAsia="仿宋_GB2312" w:hAnsi="宋体" w:cs="宋体" w:hint="eastAsia"/>
                <w:kern w:val="0"/>
                <w:sz w:val="20"/>
                <w:szCs w:val="21"/>
              </w:rPr>
              <w:t>让读者可以使用社保卡便捷的办理读者卡、借阅图书等。</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实现社保卡便捷办证、借阅图书等功能</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170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提升图书馆服务的覆盖范围和便捷程度</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 w:val="20"/>
                <w:szCs w:val="21"/>
              </w:rPr>
            </w:pPr>
            <w:r>
              <w:rPr>
                <w:rFonts w:ascii="仿宋_GB2312" w:eastAsia="仿宋_GB2312" w:hAnsi="宋体" w:cs="宋体" w:hint="eastAsia"/>
                <w:kern w:val="0"/>
                <w:sz w:val="20"/>
                <w:szCs w:val="21"/>
              </w:rPr>
              <w:t>吸引更多人利用图书馆资源，提高图书馆的社会影响力。</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有所提升</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6.75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宣传</w:t>
            </w:r>
            <w:r>
              <w:rPr>
                <w:rFonts w:ascii="仿宋_GB2312" w:eastAsia="仿宋_GB2312" w:hAnsi="宋体" w:cs="宋体"/>
                <w:kern w:val="0"/>
                <w:szCs w:val="21"/>
              </w:rPr>
              <w:t>力度不足</w:t>
            </w:r>
            <w:r>
              <w:rPr>
                <w:rFonts w:ascii="仿宋_GB2312" w:eastAsia="仿宋_GB2312" w:hAnsi="宋体" w:cs="宋体" w:hint="eastAsia"/>
                <w:kern w:val="0"/>
                <w:szCs w:val="21"/>
              </w:rPr>
              <w:t>。加强</w:t>
            </w:r>
            <w:r>
              <w:rPr>
                <w:rFonts w:ascii="仿宋_GB2312" w:eastAsia="仿宋_GB2312" w:hAnsi="宋体" w:cs="宋体"/>
                <w:kern w:val="0"/>
                <w:szCs w:val="21"/>
              </w:rPr>
              <w:t>信息发布和馆内</w:t>
            </w:r>
            <w:r>
              <w:rPr>
                <w:rFonts w:ascii="仿宋_GB2312" w:eastAsia="仿宋_GB2312" w:hAnsi="宋体" w:cs="宋体" w:hint="eastAsia"/>
                <w:kern w:val="0"/>
                <w:szCs w:val="21"/>
              </w:rPr>
              <w:t>宣传</w:t>
            </w:r>
            <w:r>
              <w:rPr>
                <w:rFonts w:ascii="仿宋_GB2312" w:eastAsia="仿宋_GB2312" w:hAnsi="宋体" w:cs="宋体"/>
                <w:kern w:val="0"/>
                <w:szCs w:val="21"/>
              </w:rPr>
              <w:t>，</w:t>
            </w:r>
            <w:r>
              <w:rPr>
                <w:rFonts w:ascii="仿宋_GB2312" w:eastAsia="仿宋_GB2312" w:hAnsi="宋体" w:cs="宋体" w:hint="eastAsia"/>
                <w:kern w:val="0"/>
                <w:szCs w:val="21"/>
              </w:rPr>
              <w:t>向</w:t>
            </w:r>
            <w:r>
              <w:rPr>
                <w:rFonts w:ascii="仿宋_GB2312" w:eastAsia="仿宋_GB2312" w:hAnsi="宋体" w:cs="宋体"/>
                <w:kern w:val="0"/>
                <w:szCs w:val="21"/>
              </w:rPr>
              <w:t>读者</w:t>
            </w:r>
            <w:r>
              <w:rPr>
                <w:rFonts w:ascii="仿宋_GB2312" w:eastAsia="仿宋_GB2312" w:hAnsi="宋体" w:cs="宋体" w:hint="eastAsia"/>
                <w:kern w:val="0"/>
                <w:szCs w:val="21"/>
              </w:rPr>
              <w:t>持续</w:t>
            </w:r>
            <w:r>
              <w:rPr>
                <w:rFonts w:ascii="仿宋_GB2312" w:eastAsia="仿宋_GB2312" w:hAnsi="宋体" w:cs="宋体"/>
                <w:kern w:val="0"/>
                <w:szCs w:val="21"/>
              </w:rPr>
              <w:t>推广</w:t>
            </w:r>
            <w:r>
              <w:rPr>
                <w:rFonts w:ascii="仿宋_GB2312" w:eastAsia="仿宋_GB2312" w:hAnsi="宋体" w:cs="宋体" w:hint="eastAsia"/>
                <w:kern w:val="0"/>
                <w:szCs w:val="21"/>
              </w:rPr>
              <w:t>相关</w:t>
            </w:r>
            <w:r>
              <w:rPr>
                <w:rFonts w:ascii="仿宋_GB2312" w:eastAsia="仿宋_GB2312" w:hAnsi="宋体" w:cs="宋体"/>
                <w:kern w:val="0"/>
                <w:szCs w:val="21"/>
              </w:rPr>
              <w:t>业务。</w:t>
            </w:r>
          </w:p>
        </w:tc>
      </w:tr>
      <w:tr w:rsidR="00352E75">
        <w:trPr>
          <w:trHeight w:hRule="exact" w:val="226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促进公共资源的共享与整合</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 w:val="20"/>
                <w:szCs w:val="21"/>
              </w:rPr>
            </w:pPr>
            <w:r>
              <w:rPr>
                <w:rFonts w:ascii="仿宋_GB2312" w:eastAsia="仿宋_GB2312" w:hAnsi="宋体" w:cs="宋体" w:hint="eastAsia"/>
                <w:kern w:val="0"/>
                <w:sz w:val="20"/>
                <w:szCs w:val="21"/>
              </w:rPr>
              <w:t>加强图书馆与其他公共服务机构的合作与互动。</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不断促进</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6.75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现有</w:t>
            </w:r>
            <w:r>
              <w:rPr>
                <w:rFonts w:ascii="仿宋_GB2312" w:eastAsia="仿宋_GB2312" w:hAnsi="宋体" w:cs="宋体"/>
                <w:kern w:val="0"/>
                <w:szCs w:val="21"/>
              </w:rPr>
              <w:t>系统与数据对接有技术局限性</w:t>
            </w:r>
            <w:r>
              <w:rPr>
                <w:rFonts w:ascii="仿宋_GB2312" w:eastAsia="仿宋_GB2312" w:hAnsi="宋体" w:cs="宋体" w:hint="eastAsia"/>
                <w:kern w:val="0"/>
                <w:szCs w:val="21"/>
              </w:rPr>
              <w:t>。加强</w:t>
            </w:r>
            <w:r>
              <w:rPr>
                <w:rFonts w:ascii="仿宋_GB2312" w:eastAsia="仿宋_GB2312" w:hAnsi="宋体" w:cs="宋体"/>
                <w:kern w:val="0"/>
                <w:szCs w:val="21"/>
              </w:rPr>
              <w:t>与其他</w:t>
            </w:r>
            <w:r>
              <w:rPr>
                <w:rFonts w:ascii="仿宋_GB2312" w:eastAsia="仿宋_GB2312" w:hAnsi="宋体" w:cs="宋体" w:hint="eastAsia"/>
                <w:kern w:val="0"/>
                <w:szCs w:val="21"/>
              </w:rPr>
              <w:t>公共</w:t>
            </w:r>
            <w:r>
              <w:rPr>
                <w:rFonts w:ascii="仿宋_GB2312" w:eastAsia="仿宋_GB2312" w:hAnsi="宋体" w:cs="宋体"/>
                <w:kern w:val="0"/>
                <w:szCs w:val="21"/>
              </w:rPr>
              <w:t>机构</w:t>
            </w:r>
            <w:r>
              <w:rPr>
                <w:rFonts w:ascii="仿宋_GB2312" w:eastAsia="仿宋_GB2312" w:hAnsi="宋体" w:cs="宋体" w:hint="eastAsia"/>
                <w:kern w:val="0"/>
                <w:szCs w:val="21"/>
              </w:rPr>
              <w:t>和</w:t>
            </w:r>
            <w:r>
              <w:rPr>
                <w:rFonts w:ascii="仿宋_GB2312" w:eastAsia="仿宋_GB2312" w:hAnsi="宋体" w:cs="宋体"/>
                <w:kern w:val="0"/>
                <w:szCs w:val="21"/>
              </w:rPr>
              <w:t>京津冀图书馆的</w:t>
            </w:r>
            <w:r>
              <w:rPr>
                <w:rFonts w:ascii="仿宋_GB2312" w:eastAsia="仿宋_GB2312" w:hAnsi="宋体" w:cs="宋体" w:hint="eastAsia"/>
                <w:kern w:val="0"/>
                <w:szCs w:val="21"/>
              </w:rPr>
              <w:t>合作</w:t>
            </w:r>
            <w:r>
              <w:rPr>
                <w:rFonts w:ascii="仿宋_GB2312" w:eastAsia="仿宋_GB2312" w:hAnsi="宋体" w:cs="宋体"/>
                <w:kern w:val="0"/>
                <w:szCs w:val="21"/>
              </w:rPr>
              <w:t>，</w:t>
            </w:r>
            <w:r>
              <w:rPr>
                <w:rFonts w:ascii="仿宋_GB2312" w:eastAsia="仿宋_GB2312" w:hAnsi="宋体" w:cs="宋体" w:hint="eastAsia"/>
                <w:kern w:val="0"/>
                <w:szCs w:val="21"/>
              </w:rPr>
              <w:t>持续</w:t>
            </w:r>
            <w:r>
              <w:rPr>
                <w:rFonts w:ascii="仿宋_GB2312" w:eastAsia="仿宋_GB2312" w:hAnsi="宋体" w:cs="宋体"/>
                <w:kern w:val="0"/>
                <w:szCs w:val="21"/>
              </w:rPr>
              <w:t>探索业务对接可能性。</w:t>
            </w:r>
          </w:p>
        </w:tc>
      </w:tr>
      <w:tr w:rsidR="00352E75">
        <w:trPr>
          <w:trHeight w:hRule="exact" w:val="41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color w:val="000000"/>
                <w:kern w:val="0"/>
                <w:szCs w:val="21"/>
              </w:rPr>
            </w:pP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w:t>
            </w: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175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环境管理制度和信息化管理体系</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建立完善的环境管理制度和信息化管理体系，促进图书馆的可持续发展。</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不断完善</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7.125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加强</w:t>
            </w:r>
            <w:r>
              <w:rPr>
                <w:rFonts w:ascii="仿宋_GB2312" w:eastAsia="仿宋_GB2312" w:hAnsi="宋体" w:cs="宋体"/>
                <w:kern w:val="0"/>
                <w:szCs w:val="21"/>
              </w:rPr>
              <w:t>业务数据分析，</w:t>
            </w:r>
            <w:r>
              <w:rPr>
                <w:rFonts w:ascii="仿宋_GB2312" w:eastAsia="仿宋_GB2312" w:hAnsi="宋体" w:cs="宋体" w:hint="eastAsia"/>
                <w:kern w:val="0"/>
                <w:szCs w:val="21"/>
              </w:rPr>
              <w:t>持续</w:t>
            </w:r>
            <w:r>
              <w:rPr>
                <w:rFonts w:ascii="仿宋_GB2312" w:eastAsia="仿宋_GB2312" w:hAnsi="宋体" w:cs="宋体"/>
                <w:kern w:val="0"/>
                <w:szCs w:val="21"/>
              </w:rPr>
              <w:t>完善</w:t>
            </w:r>
            <w:r>
              <w:rPr>
                <w:rFonts w:ascii="仿宋_GB2312" w:eastAsia="仿宋_GB2312" w:hAnsi="宋体" w:cs="宋体" w:hint="eastAsia"/>
                <w:kern w:val="0"/>
                <w:szCs w:val="21"/>
              </w:rPr>
              <w:t>管理制度</w:t>
            </w:r>
            <w:r>
              <w:rPr>
                <w:rFonts w:ascii="仿宋_GB2312" w:eastAsia="仿宋_GB2312" w:hAnsi="宋体" w:cs="宋体"/>
                <w:kern w:val="0"/>
                <w:szCs w:val="21"/>
              </w:rPr>
              <w:t>和信息化管理体系建设。</w:t>
            </w: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67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读者满意度</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满意度达到≥</w:t>
            </w:r>
            <w:r>
              <w:rPr>
                <w:rFonts w:ascii="仿宋_GB2312" w:eastAsia="仿宋_GB2312" w:hAnsi="宋体" w:cs="宋体" w:hint="eastAsia"/>
                <w:kern w:val="0"/>
                <w:szCs w:val="21"/>
              </w:rPr>
              <w:t>95.00%</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96.00%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7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操作馆员满意度</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满意度达到≥</w:t>
            </w:r>
            <w:r>
              <w:rPr>
                <w:rFonts w:ascii="仿宋_GB2312" w:eastAsia="仿宋_GB2312" w:hAnsi="宋体" w:cs="宋体" w:hint="eastAsia"/>
                <w:kern w:val="0"/>
                <w:szCs w:val="21"/>
              </w:rPr>
              <w:t>95.00%</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97.50%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77"/>
          <w:jc w:val="center"/>
        </w:trPr>
        <w:tc>
          <w:tcPr>
            <w:tcW w:w="6499"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97.99</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bl>
    <w:p w:rsidR="00352E75" w:rsidRDefault="00352E75">
      <w:pPr>
        <w:pStyle w:val="a3"/>
        <w:ind w:firstLine="420"/>
      </w:pPr>
    </w:p>
    <w:p w:rsidR="00352E75" w:rsidRDefault="00352E75">
      <w:pPr>
        <w:pStyle w:val="a3"/>
        <w:ind w:firstLine="420"/>
      </w:pPr>
    </w:p>
    <w:p w:rsidR="00352E75" w:rsidRDefault="004B3C71">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352E75" w:rsidRDefault="004B3C71">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2024</w:t>
      </w:r>
      <w:r>
        <w:rPr>
          <w:rFonts w:ascii="仿宋_GB2312" w:eastAsia="仿宋_GB2312" w:hAnsi="宋体" w:hint="eastAsia"/>
          <w:sz w:val="28"/>
          <w:szCs w:val="28"/>
        </w:rPr>
        <w:t>年度）</w:t>
      </w:r>
    </w:p>
    <w:p w:rsidR="00352E75" w:rsidRDefault="00352E75">
      <w:pPr>
        <w:spacing w:line="240" w:lineRule="exact"/>
        <w:rPr>
          <w:rFonts w:ascii="仿宋_GB2312" w:eastAsia="仿宋_GB2312" w:hAnsi="宋体"/>
          <w:sz w:val="30"/>
          <w:szCs w:val="30"/>
        </w:rPr>
      </w:pPr>
    </w:p>
    <w:tbl>
      <w:tblPr>
        <w:tblW w:w="0" w:type="auto"/>
        <w:jc w:val="center"/>
        <w:tblLayout w:type="fixed"/>
        <w:tblLook w:val="04A0" w:firstRow="1" w:lastRow="0" w:firstColumn="1" w:lastColumn="0" w:noHBand="0" w:noVBand="1"/>
      </w:tblPr>
      <w:tblGrid>
        <w:gridCol w:w="585"/>
        <w:gridCol w:w="975"/>
        <w:gridCol w:w="1105"/>
        <w:gridCol w:w="727"/>
        <w:gridCol w:w="1127"/>
        <w:gridCol w:w="283"/>
        <w:gridCol w:w="849"/>
        <w:gridCol w:w="848"/>
        <w:gridCol w:w="279"/>
        <w:gridCol w:w="284"/>
        <w:gridCol w:w="420"/>
        <w:gridCol w:w="143"/>
        <w:gridCol w:w="703"/>
        <w:gridCol w:w="710"/>
      </w:tblGrid>
      <w:tr w:rsidR="00352E75">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2024</w:t>
            </w:r>
            <w:r>
              <w:rPr>
                <w:rFonts w:ascii="仿宋_GB2312" w:eastAsia="仿宋_GB2312" w:hAnsi="宋体" w:cs="宋体" w:hint="eastAsia"/>
                <w:kern w:val="0"/>
                <w:szCs w:val="21"/>
              </w:rPr>
              <w:t>年对美术馆、公共图书馆、文化馆（站）免费开放补助资金（市级）</w:t>
            </w:r>
          </w:p>
        </w:tc>
      </w:tr>
      <w:tr w:rsidR="00352E75">
        <w:trPr>
          <w:trHeight w:hRule="exact" w:val="562"/>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091"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北京市通州区文化和旅游局</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北京市通州区图书馆</w:t>
            </w:r>
          </w:p>
        </w:tc>
      </w:tr>
      <w:tr w:rsidR="00352E75">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r>
            <w:r>
              <w:rPr>
                <w:rFonts w:ascii="仿宋_GB2312" w:eastAsia="仿宋_GB2312" w:hAnsi="宋体" w:cs="宋体" w:hint="eastAsia"/>
                <w:kern w:val="0"/>
                <w:szCs w:val="21"/>
              </w:rPr>
              <w:t>（万元）</w:t>
            </w:r>
          </w:p>
        </w:tc>
        <w:tc>
          <w:tcPr>
            <w:tcW w:w="1832"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32"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352E75">
        <w:trPr>
          <w:trHeight w:hRule="exact" w:val="47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44.45</w:t>
            </w:r>
          </w:p>
        </w:tc>
        <w:tc>
          <w:tcPr>
            <w:tcW w:w="1132"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44.45</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44.45</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352E75">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44.45</w:t>
            </w:r>
          </w:p>
        </w:tc>
        <w:tc>
          <w:tcPr>
            <w:tcW w:w="1132"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44.45</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44.45</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上年结转资金</w:t>
            </w:r>
          </w:p>
        </w:tc>
        <w:tc>
          <w:tcPr>
            <w:tcW w:w="112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其他资金</w:t>
            </w:r>
          </w:p>
        </w:tc>
        <w:tc>
          <w:tcPr>
            <w:tcW w:w="112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年度总体目标</w:t>
            </w:r>
          </w:p>
        </w:tc>
        <w:tc>
          <w:tcPr>
            <w:tcW w:w="5066"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3387"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352E75">
        <w:trPr>
          <w:trHeight w:hRule="exact" w:val="1597"/>
          <w:jc w:val="center"/>
        </w:trPr>
        <w:tc>
          <w:tcPr>
            <w:tcW w:w="585"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保障图书馆正常有序开放，更好的做好公共文化服务工作；保障馆内各项重要业务、读者服务基本业务、软硬件设施设备等稳定有效运行；进一步实现公共文化服务工作的宣传与推广。</w:t>
            </w:r>
          </w:p>
        </w:tc>
        <w:tc>
          <w:tcPr>
            <w:tcW w:w="3387"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按年初目标完成各项工作，进一步保障图书馆正常有序开放，更好的做好公共文化服务工作，进一步实现公共文化服务工作的宣传与推广。</w:t>
            </w:r>
          </w:p>
        </w:tc>
      </w:tr>
      <w:tr w:rsidR="00352E75">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r>
            <w:r>
              <w:rPr>
                <w:rFonts w:ascii="仿宋_GB2312" w:eastAsia="仿宋_GB2312" w:hAnsi="宋体" w:cs="宋体" w:hint="eastAsia"/>
                <w:kern w:val="0"/>
                <w:szCs w:val="21"/>
              </w:rPr>
              <w:t>效</w:t>
            </w:r>
            <w:r>
              <w:rPr>
                <w:rFonts w:ascii="仿宋_GB2312" w:eastAsia="仿宋_GB2312" w:hAnsi="宋体" w:cs="宋体" w:hint="eastAsia"/>
                <w:kern w:val="0"/>
                <w:szCs w:val="21"/>
              </w:rPr>
              <w:br/>
            </w:r>
            <w:r>
              <w:rPr>
                <w:rFonts w:ascii="仿宋_GB2312" w:eastAsia="仿宋_GB2312" w:hAnsi="宋体" w:cs="宋体" w:hint="eastAsia"/>
                <w:kern w:val="0"/>
                <w:szCs w:val="21"/>
              </w:rPr>
              <w:t>指</w:t>
            </w:r>
            <w:r>
              <w:rPr>
                <w:rFonts w:ascii="仿宋_GB2312" w:eastAsia="仿宋_GB2312" w:hAnsi="宋体" w:cs="宋体" w:hint="eastAsia"/>
                <w:kern w:val="0"/>
                <w:szCs w:val="21"/>
              </w:rPr>
              <w:br/>
            </w:r>
            <w:r>
              <w:rPr>
                <w:rFonts w:ascii="仿宋_GB2312" w:eastAsia="仿宋_GB2312" w:hAnsi="宋体" w:cs="宋体" w:hint="eastAsia"/>
                <w:kern w:val="0"/>
                <w:szCs w:val="21"/>
              </w:rPr>
              <w:t>标</w:t>
            </w:r>
          </w:p>
        </w:tc>
        <w:tc>
          <w:tcPr>
            <w:tcW w:w="975"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05"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41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352E75">
        <w:trPr>
          <w:trHeight w:hRule="exact" w:val="42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免费开放天数</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365</w:t>
            </w:r>
            <w:r>
              <w:rPr>
                <w:rFonts w:ascii="仿宋_GB2312" w:eastAsia="仿宋_GB2312" w:hAnsi="宋体" w:cs="宋体" w:hint="eastAsia"/>
                <w:kern w:val="0"/>
                <w:szCs w:val="21"/>
              </w:rPr>
              <w:t>天</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365</w:t>
            </w:r>
            <w:r>
              <w:rPr>
                <w:rFonts w:ascii="仿宋_GB2312" w:eastAsia="仿宋_GB2312" w:hAnsi="宋体" w:cs="宋体" w:hint="eastAsia"/>
                <w:kern w:val="0"/>
                <w:szCs w:val="21"/>
              </w:rPr>
              <w:t>天</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 w:val="16"/>
                <w:szCs w:val="16"/>
              </w:rPr>
            </w:pPr>
          </w:p>
        </w:tc>
      </w:tr>
      <w:tr w:rsidR="00352E75">
        <w:trPr>
          <w:trHeight w:hRule="exact" w:val="57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保障馆内各项业务工作有效运行天数</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365</w:t>
            </w:r>
            <w:r>
              <w:rPr>
                <w:rFonts w:ascii="仿宋_GB2312" w:eastAsia="仿宋_GB2312" w:hAnsi="宋体" w:cs="宋体" w:hint="eastAsia"/>
                <w:kern w:val="0"/>
                <w:szCs w:val="21"/>
              </w:rPr>
              <w:t>天</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365</w:t>
            </w:r>
            <w:r>
              <w:rPr>
                <w:rFonts w:ascii="仿宋_GB2312" w:eastAsia="仿宋_GB2312" w:hAnsi="宋体" w:cs="宋体" w:hint="eastAsia"/>
                <w:kern w:val="0"/>
                <w:szCs w:val="21"/>
              </w:rPr>
              <w:t>天</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425"/>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color w:val="000000"/>
                <w:kern w:val="0"/>
                <w:szCs w:val="21"/>
              </w:rPr>
            </w:pP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3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年度正常开放率</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579"/>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保障各项业务工作有效运行</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合格</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合格</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3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color w:val="000000"/>
                <w:kern w:val="0"/>
                <w:szCs w:val="21"/>
              </w:rPr>
            </w:pP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5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项目实施时间</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2024</w:t>
            </w:r>
            <w:r>
              <w:rPr>
                <w:rFonts w:ascii="仿宋_GB2312" w:eastAsia="仿宋_GB2312" w:hAnsi="宋体" w:cs="宋体" w:hint="eastAsia"/>
                <w:kern w:val="0"/>
                <w:szCs w:val="21"/>
              </w:rPr>
              <w:t>年底前</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2024</w:t>
            </w:r>
            <w:r>
              <w:rPr>
                <w:rFonts w:ascii="仿宋_GB2312" w:eastAsia="仿宋_GB2312" w:hAnsi="宋体" w:cs="宋体" w:hint="eastAsia"/>
                <w:kern w:val="0"/>
                <w:szCs w:val="21"/>
              </w:rPr>
              <w:t>年底前</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2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35"/>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7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项目总成本</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44.45</w:t>
            </w:r>
            <w:r>
              <w:rPr>
                <w:rFonts w:ascii="仿宋_GB2312" w:eastAsia="仿宋_GB2312" w:hAnsi="宋体" w:cs="宋体" w:hint="eastAsia"/>
                <w:kern w:val="0"/>
                <w:szCs w:val="21"/>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44.45</w:t>
            </w:r>
            <w:r>
              <w:rPr>
                <w:rFonts w:ascii="仿宋_GB2312" w:eastAsia="仿宋_GB2312" w:hAnsi="宋体" w:cs="宋体" w:hint="eastAsia"/>
                <w:kern w:val="0"/>
                <w:szCs w:val="21"/>
              </w:rPr>
              <w:t>万元</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0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9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公共文化服务水平</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稳步提升</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有所提升</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62"/>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读者服务工作</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正常开展</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正常有序开展</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61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推广全民阅读</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进一步提升</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有所提升</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74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社会公众满意度</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hint="eastAsia"/>
                <w:kern w:val="0"/>
                <w:szCs w:val="21"/>
              </w:rPr>
              <w:t>95.00%</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97.63%</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77"/>
          <w:jc w:val="center"/>
        </w:trPr>
        <w:tc>
          <w:tcPr>
            <w:tcW w:w="6499"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97.50</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bl>
    <w:p w:rsidR="00352E75" w:rsidRDefault="00352E75">
      <w:pPr>
        <w:pStyle w:val="a3"/>
        <w:ind w:firstLine="420"/>
      </w:pPr>
    </w:p>
    <w:p w:rsidR="00352E75" w:rsidRDefault="00352E75">
      <w:pPr>
        <w:pStyle w:val="a3"/>
        <w:ind w:firstLine="420"/>
      </w:pPr>
    </w:p>
    <w:p w:rsidR="00352E75" w:rsidRDefault="004B3C71">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352E75" w:rsidRDefault="004B3C71">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2024</w:t>
      </w:r>
      <w:r>
        <w:rPr>
          <w:rFonts w:ascii="仿宋_GB2312" w:eastAsia="仿宋_GB2312" w:hAnsi="宋体" w:hint="eastAsia"/>
          <w:sz w:val="28"/>
          <w:szCs w:val="28"/>
        </w:rPr>
        <w:t>年度）</w:t>
      </w:r>
    </w:p>
    <w:p w:rsidR="00352E75" w:rsidRDefault="00352E75">
      <w:pPr>
        <w:spacing w:line="240" w:lineRule="exact"/>
        <w:rPr>
          <w:rFonts w:ascii="仿宋_GB2312" w:eastAsia="仿宋_GB2312" w:hAnsi="宋体"/>
          <w:sz w:val="30"/>
          <w:szCs w:val="30"/>
        </w:rPr>
      </w:pPr>
    </w:p>
    <w:tbl>
      <w:tblPr>
        <w:tblW w:w="0" w:type="auto"/>
        <w:jc w:val="center"/>
        <w:tblLayout w:type="fixed"/>
        <w:tblLook w:val="04A0" w:firstRow="1" w:lastRow="0" w:firstColumn="1" w:lastColumn="0" w:noHBand="0" w:noVBand="1"/>
      </w:tblPr>
      <w:tblGrid>
        <w:gridCol w:w="585"/>
        <w:gridCol w:w="975"/>
        <w:gridCol w:w="1105"/>
        <w:gridCol w:w="727"/>
        <w:gridCol w:w="943"/>
        <w:gridCol w:w="184"/>
        <w:gridCol w:w="1132"/>
        <w:gridCol w:w="848"/>
        <w:gridCol w:w="279"/>
        <w:gridCol w:w="284"/>
        <w:gridCol w:w="420"/>
        <w:gridCol w:w="143"/>
        <w:gridCol w:w="703"/>
        <w:gridCol w:w="710"/>
      </w:tblGrid>
      <w:tr w:rsidR="00352E75">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通州区图书馆多功能厅显示屏系统升级改造</w:t>
            </w:r>
          </w:p>
        </w:tc>
      </w:tr>
      <w:tr w:rsidR="00352E75">
        <w:trPr>
          <w:trHeight w:hRule="exact" w:val="562"/>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091"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北京市通州区文化和旅游局</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北京市通州区图书馆</w:t>
            </w:r>
          </w:p>
        </w:tc>
      </w:tr>
      <w:tr w:rsidR="00352E75">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r>
            <w:r>
              <w:rPr>
                <w:rFonts w:ascii="仿宋_GB2312" w:eastAsia="仿宋_GB2312" w:hAnsi="宋体" w:cs="宋体" w:hint="eastAsia"/>
                <w:kern w:val="0"/>
                <w:szCs w:val="21"/>
              </w:rPr>
              <w:t>（万元）</w:t>
            </w:r>
          </w:p>
        </w:tc>
        <w:tc>
          <w:tcPr>
            <w:tcW w:w="1832"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3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352E75">
        <w:trPr>
          <w:trHeight w:hRule="exact" w:val="52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49.62</w:t>
            </w:r>
          </w:p>
        </w:tc>
        <w:tc>
          <w:tcPr>
            <w:tcW w:w="113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44.95</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44.95</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9.06</w:t>
            </w:r>
          </w:p>
        </w:tc>
      </w:tr>
      <w:tr w:rsidR="00352E75">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49.62</w:t>
            </w:r>
          </w:p>
        </w:tc>
        <w:tc>
          <w:tcPr>
            <w:tcW w:w="113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44.95</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44.95</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上年结转资金</w:t>
            </w:r>
          </w:p>
        </w:tc>
        <w:tc>
          <w:tcPr>
            <w:tcW w:w="112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32"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其他资金</w:t>
            </w:r>
          </w:p>
        </w:tc>
        <w:tc>
          <w:tcPr>
            <w:tcW w:w="112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32"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3387"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352E75">
        <w:trPr>
          <w:trHeight w:hRule="exact" w:val="1513"/>
          <w:jc w:val="center"/>
        </w:trPr>
        <w:tc>
          <w:tcPr>
            <w:tcW w:w="585"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通州区图书馆多功能厅显示屏系统升级改造项目，应用于馆内多功能厅，是集开会、表演、培训等多方位。使用频率高，视频播放量大，目前现有大屏已经出现部分模块坏掉，影响活动整体效果，升级改造需求迫切。升级改造后，可满足日常活动的使用需求，提升活动整体效果，操作简便快捷。</w:t>
            </w:r>
          </w:p>
          <w:p w:rsidR="00352E75" w:rsidRDefault="00352E75">
            <w:pPr>
              <w:widowControl/>
              <w:spacing w:line="240" w:lineRule="exact"/>
              <w:jc w:val="left"/>
              <w:rPr>
                <w:rFonts w:ascii="仿宋_GB2312" w:eastAsia="仿宋_GB2312" w:hAnsi="宋体" w:cs="宋体"/>
                <w:kern w:val="0"/>
                <w:szCs w:val="21"/>
              </w:rPr>
            </w:pPr>
          </w:p>
        </w:tc>
        <w:tc>
          <w:tcPr>
            <w:tcW w:w="3387"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按既定目标完成各项工作，进一步保障图书馆设施设备健全，满足日常活动需求，提升整体服务效果，更好的做好公共文化服务工作。</w:t>
            </w:r>
          </w:p>
        </w:tc>
      </w:tr>
      <w:tr w:rsidR="00352E75">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r>
            <w:r>
              <w:rPr>
                <w:rFonts w:ascii="仿宋_GB2312" w:eastAsia="仿宋_GB2312" w:hAnsi="宋体" w:cs="宋体" w:hint="eastAsia"/>
                <w:kern w:val="0"/>
                <w:szCs w:val="21"/>
              </w:rPr>
              <w:t>效</w:t>
            </w:r>
            <w:r>
              <w:rPr>
                <w:rFonts w:ascii="仿宋_GB2312" w:eastAsia="仿宋_GB2312" w:hAnsi="宋体" w:cs="宋体" w:hint="eastAsia"/>
                <w:kern w:val="0"/>
                <w:szCs w:val="21"/>
              </w:rPr>
              <w:br/>
            </w:r>
            <w:r>
              <w:rPr>
                <w:rFonts w:ascii="仿宋_GB2312" w:eastAsia="仿宋_GB2312" w:hAnsi="宋体" w:cs="宋体" w:hint="eastAsia"/>
                <w:kern w:val="0"/>
                <w:szCs w:val="21"/>
              </w:rPr>
              <w:t>指</w:t>
            </w:r>
            <w:r>
              <w:rPr>
                <w:rFonts w:ascii="仿宋_GB2312" w:eastAsia="仿宋_GB2312" w:hAnsi="宋体" w:cs="宋体" w:hint="eastAsia"/>
                <w:kern w:val="0"/>
                <w:szCs w:val="21"/>
              </w:rPr>
              <w:br/>
            </w:r>
            <w:r>
              <w:rPr>
                <w:rFonts w:ascii="仿宋_GB2312" w:eastAsia="仿宋_GB2312" w:hAnsi="宋体" w:cs="宋体" w:hint="eastAsia"/>
                <w:kern w:val="0"/>
                <w:szCs w:val="21"/>
              </w:rPr>
              <w:t>标</w:t>
            </w:r>
          </w:p>
        </w:tc>
        <w:tc>
          <w:tcPr>
            <w:tcW w:w="975"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05"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41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352E75">
        <w:trPr>
          <w:trHeight w:hRule="exact" w:val="58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改造屏幕尺寸</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28.5</w:t>
            </w:r>
            <w:r>
              <w:rPr>
                <w:rFonts w:ascii="仿宋_GB2312" w:eastAsia="仿宋_GB2312" w:hAnsi="宋体" w:cs="宋体" w:hint="eastAsia"/>
                <w:kern w:val="0"/>
                <w:szCs w:val="21"/>
              </w:rPr>
              <w:t>平米</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28.5228</w:t>
            </w:r>
            <w:r>
              <w:rPr>
                <w:rFonts w:ascii="仿宋_GB2312" w:eastAsia="仿宋_GB2312" w:hAnsi="宋体" w:cs="宋体" w:hint="eastAsia"/>
                <w:kern w:val="0"/>
                <w:szCs w:val="21"/>
              </w:rPr>
              <w:t>平米</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44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color w:val="000000"/>
                <w:kern w:val="0"/>
                <w:szCs w:val="21"/>
              </w:rPr>
            </w:pP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405"/>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color w:val="000000"/>
                <w:kern w:val="0"/>
                <w:szCs w:val="21"/>
              </w:rPr>
            </w:pP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141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LED</w:t>
            </w:r>
            <w:r>
              <w:rPr>
                <w:rFonts w:ascii="仿宋_GB2312" w:eastAsia="仿宋_GB2312" w:hAnsi="宋体" w:cs="宋体" w:hint="eastAsia"/>
                <w:color w:val="000000"/>
                <w:kern w:val="0"/>
                <w:szCs w:val="21"/>
              </w:rPr>
              <w:t>显示屏参数标准</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符合国家</w:t>
            </w:r>
            <w:r>
              <w:rPr>
                <w:rFonts w:ascii="仿宋_GB2312" w:eastAsia="仿宋_GB2312" w:hAnsi="宋体" w:cs="宋体" w:hint="eastAsia"/>
                <w:kern w:val="0"/>
                <w:szCs w:val="21"/>
              </w:rPr>
              <w:t>LED</w:t>
            </w:r>
            <w:r>
              <w:rPr>
                <w:rFonts w:ascii="仿宋_GB2312" w:eastAsia="仿宋_GB2312" w:hAnsi="宋体" w:cs="宋体" w:hint="eastAsia"/>
                <w:kern w:val="0"/>
                <w:szCs w:val="21"/>
              </w:rPr>
              <w:t>大屏行业参数标准</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符合国家</w:t>
            </w:r>
            <w:r>
              <w:rPr>
                <w:rFonts w:ascii="仿宋_GB2312" w:eastAsia="仿宋_GB2312" w:hAnsi="宋体" w:cs="宋体" w:hint="eastAsia"/>
                <w:kern w:val="0"/>
                <w:szCs w:val="21"/>
              </w:rPr>
              <w:t>LED</w:t>
            </w:r>
            <w:r>
              <w:rPr>
                <w:rFonts w:ascii="仿宋_GB2312" w:eastAsia="仿宋_GB2312" w:hAnsi="宋体" w:cs="宋体" w:hint="eastAsia"/>
                <w:kern w:val="0"/>
                <w:szCs w:val="21"/>
              </w:rPr>
              <w:t>大屏行业参数标准</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8</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8</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56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left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设备验收合格率</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100.00%</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100.00%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8</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8</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42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color w:val="000000"/>
                <w:kern w:val="0"/>
                <w:szCs w:val="21"/>
              </w:rPr>
            </w:pP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71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实施时间</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2024</w:t>
            </w:r>
            <w:r>
              <w:rPr>
                <w:rFonts w:ascii="仿宋_GB2312" w:eastAsia="仿宋_GB2312" w:hAnsi="宋体" w:cs="宋体" w:hint="eastAsia"/>
                <w:kern w:val="0"/>
                <w:szCs w:val="21"/>
              </w:rPr>
              <w:t>年第二至三季度</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2024</w:t>
            </w:r>
            <w:r>
              <w:rPr>
                <w:rFonts w:ascii="仿宋_GB2312" w:eastAsia="仿宋_GB2312" w:hAnsi="宋体" w:cs="宋体" w:hint="eastAsia"/>
                <w:kern w:val="0"/>
                <w:szCs w:val="21"/>
              </w:rPr>
              <w:t>年三季度</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7</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7</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712"/>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竣工、验收时间</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2024</w:t>
            </w:r>
            <w:r>
              <w:rPr>
                <w:rFonts w:ascii="仿宋_GB2312" w:eastAsia="仿宋_GB2312" w:hAnsi="宋体" w:cs="宋体" w:hint="eastAsia"/>
                <w:kern w:val="0"/>
                <w:szCs w:val="21"/>
              </w:rPr>
              <w:t>年第三季度</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2024</w:t>
            </w:r>
            <w:r>
              <w:rPr>
                <w:rFonts w:ascii="仿宋_GB2312" w:eastAsia="仿宋_GB2312" w:hAnsi="宋体" w:cs="宋体" w:hint="eastAsia"/>
                <w:kern w:val="0"/>
                <w:szCs w:val="21"/>
              </w:rPr>
              <w:t>年三季度</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7</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7</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42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color w:val="000000"/>
                <w:kern w:val="0"/>
                <w:szCs w:val="21"/>
              </w:rPr>
            </w:pP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85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项目总成本</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t>49.62</w:t>
            </w:r>
            <w:r>
              <w:rPr>
                <w:rFonts w:ascii="仿宋_GB2312" w:eastAsia="仿宋_GB2312" w:hAnsi="宋体" w:cs="宋体" w:hint="eastAsia"/>
                <w:kern w:val="0"/>
                <w:szCs w:val="21"/>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44.95</w:t>
            </w:r>
            <w:r>
              <w:rPr>
                <w:rFonts w:ascii="仿宋_GB2312" w:eastAsia="仿宋_GB2312" w:hAnsi="宋体" w:cs="宋体" w:hint="eastAsia"/>
                <w:kern w:val="0"/>
                <w:szCs w:val="21"/>
              </w:rPr>
              <w:t>万元</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9.06</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40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color w:val="000000"/>
                <w:kern w:val="0"/>
                <w:szCs w:val="21"/>
              </w:rPr>
            </w:pP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w:t>
            </w: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132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公共文化设施建设</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不断提升、完善图书馆设施设备建设。</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提升、完善图书馆设施设备建设。</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9.5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42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color w:val="000000"/>
                <w:kern w:val="0"/>
                <w:szCs w:val="21"/>
              </w:rPr>
            </w:pP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41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color w:val="000000"/>
                <w:kern w:val="0"/>
                <w:szCs w:val="21"/>
              </w:rPr>
            </w:pP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w:t>
            </w: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174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日常活动开展效果</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满足日常所需，有效提升活动整体效果，操作简便快捷。</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提升活动整体效果，操作简便快捷。</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9.5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227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公共文化服务水平</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保障活动视频播放质量，满足读者阅读文化需求，提升公共图书馆服务水平</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不断满足读者阅读文化需求，提升公共图书馆服务水平</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9.5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52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读者使用满意度</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hint="eastAsia"/>
                <w:kern w:val="0"/>
                <w:szCs w:val="21"/>
              </w:rPr>
              <w:t>95.00%</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100.00%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57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使用单位满意度</w:t>
            </w:r>
          </w:p>
        </w:tc>
        <w:tc>
          <w:tcPr>
            <w:tcW w:w="131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hint="eastAsia"/>
                <w:kern w:val="0"/>
                <w:szCs w:val="21"/>
              </w:rPr>
              <w:t>95.00%</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100.00%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670"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1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477"/>
          <w:jc w:val="center"/>
        </w:trPr>
        <w:tc>
          <w:tcPr>
            <w:tcW w:w="6499"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97.56</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bl>
    <w:p w:rsidR="00352E75" w:rsidRDefault="00352E75">
      <w:pPr>
        <w:pStyle w:val="a3"/>
        <w:ind w:firstLine="420"/>
      </w:pPr>
    </w:p>
    <w:p w:rsidR="00352E75" w:rsidRDefault="00352E75">
      <w:pPr>
        <w:pStyle w:val="a3"/>
        <w:ind w:firstLine="420"/>
      </w:pPr>
    </w:p>
    <w:p w:rsidR="00352E75" w:rsidRDefault="004B3C71">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352E75" w:rsidRDefault="004B3C71">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2024</w:t>
      </w:r>
      <w:r>
        <w:rPr>
          <w:rFonts w:ascii="仿宋_GB2312" w:eastAsia="仿宋_GB2312" w:hAnsi="宋体" w:hint="eastAsia"/>
          <w:sz w:val="28"/>
          <w:szCs w:val="28"/>
        </w:rPr>
        <w:t>年度）</w:t>
      </w:r>
    </w:p>
    <w:p w:rsidR="00352E75" w:rsidRDefault="00352E75">
      <w:pPr>
        <w:spacing w:line="240" w:lineRule="exact"/>
        <w:rPr>
          <w:rFonts w:ascii="仿宋_GB2312" w:eastAsia="仿宋_GB2312" w:hAnsi="宋体"/>
          <w:sz w:val="30"/>
          <w:szCs w:val="30"/>
        </w:rPr>
      </w:pPr>
    </w:p>
    <w:tbl>
      <w:tblPr>
        <w:tblW w:w="0" w:type="auto"/>
        <w:jc w:val="center"/>
        <w:tblLayout w:type="fixed"/>
        <w:tblLook w:val="04A0" w:firstRow="1" w:lastRow="0" w:firstColumn="1" w:lastColumn="0" w:noHBand="0" w:noVBand="1"/>
      </w:tblPr>
      <w:tblGrid>
        <w:gridCol w:w="585"/>
        <w:gridCol w:w="774"/>
        <w:gridCol w:w="708"/>
        <w:gridCol w:w="1276"/>
        <w:gridCol w:w="49"/>
        <w:gridCol w:w="1127"/>
        <w:gridCol w:w="1132"/>
        <w:gridCol w:w="952"/>
        <w:gridCol w:w="175"/>
        <w:gridCol w:w="284"/>
        <w:gridCol w:w="420"/>
        <w:gridCol w:w="143"/>
        <w:gridCol w:w="703"/>
        <w:gridCol w:w="710"/>
      </w:tblGrid>
      <w:tr w:rsidR="00352E75">
        <w:trPr>
          <w:trHeight w:hRule="exact" w:val="306"/>
          <w:jc w:val="center"/>
        </w:trPr>
        <w:tc>
          <w:tcPr>
            <w:tcW w:w="1359"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679"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阅读推广活动</w:t>
            </w:r>
          </w:p>
        </w:tc>
      </w:tr>
      <w:tr w:rsidR="00352E75">
        <w:trPr>
          <w:trHeight w:hRule="exact" w:val="562"/>
          <w:jc w:val="center"/>
        </w:trPr>
        <w:tc>
          <w:tcPr>
            <w:tcW w:w="1359"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292"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北京市通州区文化和旅游局</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北京市通州区图书馆</w:t>
            </w:r>
          </w:p>
        </w:tc>
      </w:tr>
      <w:tr w:rsidR="00352E75">
        <w:trPr>
          <w:trHeight w:hRule="exact" w:val="567"/>
          <w:jc w:val="center"/>
        </w:trPr>
        <w:tc>
          <w:tcPr>
            <w:tcW w:w="1359"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r>
            <w:r>
              <w:rPr>
                <w:rFonts w:ascii="仿宋_GB2312" w:eastAsia="仿宋_GB2312" w:hAnsi="宋体" w:cs="宋体" w:hint="eastAsia"/>
                <w:kern w:val="0"/>
                <w:szCs w:val="21"/>
              </w:rPr>
              <w:t>（万元）</w:t>
            </w:r>
          </w:p>
        </w:tc>
        <w:tc>
          <w:tcPr>
            <w:tcW w:w="2033"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3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352E75">
        <w:trPr>
          <w:trHeight w:hRule="exact" w:val="306"/>
          <w:jc w:val="center"/>
        </w:trPr>
        <w:tc>
          <w:tcPr>
            <w:tcW w:w="1359"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033"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13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49.22</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49.22</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352E75">
        <w:trPr>
          <w:trHeight w:hRule="exact" w:val="601"/>
          <w:jc w:val="center"/>
        </w:trPr>
        <w:tc>
          <w:tcPr>
            <w:tcW w:w="1359"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033"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13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49.22</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49.22</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567"/>
          <w:jc w:val="center"/>
        </w:trPr>
        <w:tc>
          <w:tcPr>
            <w:tcW w:w="1359"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033"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上年结转资金</w:t>
            </w:r>
          </w:p>
        </w:tc>
        <w:tc>
          <w:tcPr>
            <w:tcW w:w="112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32"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306"/>
          <w:jc w:val="center"/>
        </w:trPr>
        <w:tc>
          <w:tcPr>
            <w:tcW w:w="1359"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033"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其他资金</w:t>
            </w:r>
          </w:p>
        </w:tc>
        <w:tc>
          <w:tcPr>
            <w:tcW w:w="112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32"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年度总体目标</w:t>
            </w:r>
          </w:p>
        </w:tc>
        <w:tc>
          <w:tcPr>
            <w:tcW w:w="5066"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3387"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352E75">
        <w:trPr>
          <w:trHeight w:hRule="exact" w:val="1439"/>
          <w:jc w:val="center"/>
        </w:trPr>
        <w:tc>
          <w:tcPr>
            <w:tcW w:w="585"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延续通州区图书馆优质品牌活动，丰富百姓精神文化生活、营造良好全民阅读氛围，有效提升志愿者的公共服务能力。</w:t>
            </w:r>
          </w:p>
        </w:tc>
        <w:tc>
          <w:tcPr>
            <w:tcW w:w="3387"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按年初设定目标完成阅读推广工作，充分发挥通州区图书馆的社会资源优势和职能优势，进一步引领广大市民开展全民阅读活动；有效提升志愿者的公共服务能力、志愿者队伍的整体素质和业务能力。</w:t>
            </w:r>
          </w:p>
        </w:tc>
      </w:tr>
      <w:tr w:rsidR="00352E75">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r>
            <w:r>
              <w:rPr>
                <w:rFonts w:ascii="仿宋_GB2312" w:eastAsia="仿宋_GB2312" w:hAnsi="宋体" w:cs="宋体" w:hint="eastAsia"/>
                <w:kern w:val="0"/>
                <w:szCs w:val="21"/>
              </w:rPr>
              <w:t>效</w:t>
            </w:r>
            <w:r>
              <w:rPr>
                <w:rFonts w:ascii="仿宋_GB2312" w:eastAsia="仿宋_GB2312" w:hAnsi="宋体" w:cs="宋体" w:hint="eastAsia"/>
                <w:kern w:val="0"/>
                <w:szCs w:val="21"/>
              </w:rPr>
              <w:br/>
            </w:r>
            <w:r>
              <w:rPr>
                <w:rFonts w:ascii="仿宋_GB2312" w:eastAsia="仿宋_GB2312" w:hAnsi="宋体" w:cs="宋体" w:hint="eastAsia"/>
                <w:kern w:val="0"/>
                <w:szCs w:val="21"/>
              </w:rPr>
              <w:t>指</w:t>
            </w:r>
            <w:r>
              <w:rPr>
                <w:rFonts w:ascii="仿宋_GB2312" w:eastAsia="仿宋_GB2312" w:hAnsi="宋体" w:cs="宋体" w:hint="eastAsia"/>
                <w:kern w:val="0"/>
                <w:szCs w:val="21"/>
              </w:rPr>
              <w:br/>
            </w:r>
            <w:r>
              <w:rPr>
                <w:rFonts w:ascii="仿宋_GB2312" w:eastAsia="仿宋_GB2312" w:hAnsi="宋体" w:cs="宋体" w:hint="eastAsia"/>
                <w:kern w:val="0"/>
                <w:szCs w:val="21"/>
              </w:rPr>
              <w:t>标</w:t>
            </w:r>
          </w:p>
        </w:tc>
        <w:tc>
          <w:tcPr>
            <w:tcW w:w="774"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70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2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2308"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952"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45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41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352E75">
        <w:trPr>
          <w:trHeight w:hRule="exact" w:val="280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74"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2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“阅美副中心图书活起来”全民阅读推广活动</w:t>
            </w:r>
          </w:p>
        </w:tc>
        <w:tc>
          <w:tcPr>
            <w:tcW w:w="2308"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 w:val="20"/>
                <w:szCs w:val="21"/>
              </w:rPr>
            </w:pPr>
            <w:r>
              <w:rPr>
                <w:rFonts w:ascii="仿宋_GB2312" w:eastAsia="仿宋_GB2312" w:hAnsi="宋体" w:cs="宋体" w:hint="eastAsia"/>
                <w:kern w:val="0"/>
                <w:sz w:val="20"/>
                <w:szCs w:val="21"/>
              </w:rPr>
              <w:t>≥</w:t>
            </w:r>
            <w:r>
              <w:rPr>
                <w:rFonts w:ascii="仿宋_GB2312" w:eastAsia="仿宋_GB2312" w:hAnsi="宋体" w:cs="宋体" w:hint="eastAsia"/>
                <w:kern w:val="0"/>
                <w:sz w:val="20"/>
                <w:szCs w:val="21"/>
              </w:rPr>
              <w:t>70</w:t>
            </w:r>
            <w:r>
              <w:rPr>
                <w:rFonts w:ascii="仿宋_GB2312" w:eastAsia="仿宋_GB2312" w:hAnsi="宋体" w:cs="宋体" w:hint="eastAsia"/>
                <w:kern w:val="0"/>
                <w:sz w:val="20"/>
                <w:szCs w:val="21"/>
              </w:rPr>
              <w:t>场阅读推广活动（传统文化系列活动</w:t>
            </w:r>
            <w:r>
              <w:rPr>
                <w:rFonts w:ascii="仿宋_GB2312" w:eastAsia="仿宋_GB2312" w:hAnsi="宋体" w:cs="宋体" w:hint="eastAsia"/>
                <w:kern w:val="0"/>
                <w:sz w:val="20"/>
                <w:szCs w:val="21"/>
              </w:rPr>
              <w:t>30</w:t>
            </w:r>
            <w:r>
              <w:rPr>
                <w:rFonts w:ascii="仿宋_GB2312" w:eastAsia="仿宋_GB2312" w:hAnsi="宋体" w:cs="宋体" w:hint="eastAsia"/>
                <w:kern w:val="0"/>
                <w:sz w:val="20"/>
                <w:szCs w:val="21"/>
              </w:rPr>
              <w:t>场、少儿活动</w:t>
            </w:r>
            <w:r>
              <w:rPr>
                <w:rFonts w:ascii="仿宋_GB2312" w:eastAsia="仿宋_GB2312" w:hAnsi="宋体" w:cs="宋体" w:hint="eastAsia"/>
                <w:kern w:val="0"/>
                <w:sz w:val="20"/>
                <w:szCs w:val="21"/>
              </w:rPr>
              <w:t>30</w:t>
            </w:r>
            <w:r>
              <w:rPr>
                <w:rFonts w:ascii="仿宋_GB2312" w:eastAsia="仿宋_GB2312" w:hAnsi="宋体" w:cs="宋体" w:hint="eastAsia"/>
                <w:kern w:val="0"/>
                <w:sz w:val="20"/>
                <w:szCs w:val="21"/>
              </w:rPr>
              <w:t>场、民生类活动</w:t>
            </w:r>
            <w:r>
              <w:rPr>
                <w:rFonts w:ascii="仿宋_GB2312" w:eastAsia="仿宋_GB2312" w:hAnsi="宋体" w:cs="宋体" w:hint="eastAsia"/>
                <w:kern w:val="0"/>
                <w:sz w:val="20"/>
                <w:szCs w:val="21"/>
              </w:rPr>
              <w:t>10</w:t>
            </w:r>
            <w:r>
              <w:rPr>
                <w:rFonts w:ascii="仿宋_GB2312" w:eastAsia="仿宋_GB2312" w:hAnsi="宋体" w:cs="宋体" w:hint="eastAsia"/>
                <w:kern w:val="0"/>
                <w:sz w:val="20"/>
                <w:szCs w:val="21"/>
              </w:rPr>
              <w:t>场）</w:t>
            </w:r>
          </w:p>
        </w:tc>
        <w:tc>
          <w:tcPr>
            <w:tcW w:w="952"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highlight w:val="yellow"/>
              </w:rPr>
            </w:pPr>
            <w:r>
              <w:rPr>
                <w:rFonts w:ascii="仿宋_GB2312" w:eastAsia="仿宋_GB2312" w:hAnsi="宋体" w:cs="宋体" w:hint="eastAsia"/>
                <w:kern w:val="0"/>
                <w:sz w:val="18"/>
                <w:szCs w:val="20"/>
              </w:rPr>
              <w:t>94</w:t>
            </w:r>
            <w:r>
              <w:rPr>
                <w:rFonts w:ascii="仿宋_GB2312" w:eastAsia="仿宋_GB2312" w:hAnsi="宋体" w:cs="宋体" w:hint="eastAsia"/>
                <w:kern w:val="0"/>
                <w:sz w:val="18"/>
                <w:szCs w:val="20"/>
              </w:rPr>
              <w:t>场阅读推广活动（传统文化系列活动</w:t>
            </w:r>
            <w:r>
              <w:rPr>
                <w:rFonts w:ascii="仿宋_GB2312" w:eastAsia="仿宋_GB2312" w:hAnsi="宋体" w:cs="宋体" w:hint="eastAsia"/>
                <w:kern w:val="0"/>
                <w:sz w:val="18"/>
                <w:szCs w:val="20"/>
              </w:rPr>
              <w:t>49</w:t>
            </w:r>
            <w:r>
              <w:rPr>
                <w:rFonts w:ascii="仿宋_GB2312" w:eastAsia="仿宋_GB2312" w:hAnsi="宋体" w:cs="宋体" w:hint="eastAsia"/>
                <w:kern w:val="0"/>
                <w:sz w:val="18"/>
                <w:szCs w:val="20"/>
              </w:rPr>
              <w:t>场、少儿活动</w:t>
            </w:r>
            <w:r>
              <w:rPr>
                <w:rFonts w:ascii="仿宋_GB2312" w:eastAsia="仿宋_GB2312" w:hAnsi="宋体" w:cs="宋体" w:hint="eastAsia"/>
                <w:kern w:val="0"/>
                <w:sz w:val="18"/>
                <w:szCs w:val="20"/>
              </w:rPr>
              <w:t>30</w:t>
            </w:r>
            <w:r>
              <w:rPr>
                <w:rFonts w:ascii="仿宋_GB2312" w:eastAsia="仿宋_GB2312" w:hAnsi="宋体" w:cs="宋体" w:hint="eastAsia"/>
                <w:kern w:val="0"/>
                <w:sz w:val="18"/>
                <w:szCs w:val="20"/>
              </w:rPr>
              <w:t>场、民生类活动</w:t>
            </w:r>
            <w:r>
              <w:rPr>
                <w:rFonts w:ascii="仿宋_GB2312" w:eastAsia="仿宋_GB2312" w:hAnsi="宋体" w:cs="宋体" w:hint="eastAsia"/>
                <w:kern w:val="0"/>
                <w:sz w:val="18"/>
                <w:szCs w:val="20"/>
              </w:rPr>
              <w:t>15</w:t>
            </w:r>
            <w:r>
              <w:rPr>
                <w:rFonts w:ascii="仿宋_GB2312" w:eastAsia="仿宋_GB2312" w:hAnsi="宋体" w:cs="宋体" w:hint="eastAsia"/>
                <w:kern w:val="0"/>
                <w:sz w:val="18"/>
                <w:szCs w:val="20"/>
              </w:rPr>
              <w:t>场）</w:t>
            </w:r>
          </w:p>
        </w:tc>
        <w:tc>
          <w:tcPr>
            <w:tcW w:w="45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254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2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拍摄剪辑</w:t>
            </w:r>
          </w:p>
        </w:tc>
        <w:tc>
          <w:tcPr>
            <w:tcW w:w="2308"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 w:val="20"/>
                <w:szCs w:val="21"/>
              </w:rPr>
            </w:pPr>
            <w:r>
              <w:rPr>
                <w:rFonts w:ascii="仿宋_GB2312" w:eastAsia="仿宋_GB2312" w:hAnsi="宋体" w:cs="宋体" w:hint="eastAsia"/>
                <w:kern w:val="0"/>
                <w:sz w:val="20"/>
                <w:szCs w:val="21"/>
              </w:rPr>
              <w:t>≥</w:t>
            </w:r>
            <w:r>
              <w:rPr>
                <w:rFonts w:ascii="仿宋_GB2312" w:eastAsia="仿宋_GB2312" w:hAnsi="宋体" w:cs="宋体" w:hint="eastAsia"/>
                <w:kern w:val="0"/>
                <w:sz w:val="20"/>
                <w:szCs w:val="21"/>
              </w:rPr>
              <w:t>22</w:t>
            </w:r>
            <w:r>
              <w:rPr>
                <w:rFonts w:ascii="仿宋_GB2312" w:eastAsia="仿宋_GB2312" w:hAnsi="宋体" w:cs="宋体" w:hint="eastAsia"/>
                <w:kern w:val="0"/>
                <w:sz w:val="20"/>
                <w:szCs w:val="21"/>
              </w:rPr>
              <w:t>集，</w:t>
            </w:r>
            <w:r>
              <w:rPr>
                <w:rFonts w:ascii="仿宋_GB2312" w:eastAsia="仿宋_GB2312" w:hAnsi="宋体" w:cs="宋体" w:hint="eastAsia"/>
                <w:kern w:val="0"/>
                <w:sz w:val="20"/>
                <w:szCs w:val="21"/>
              </w:rPr>
              <w:t>550</w:t>
            </w:r>
            <w:r>
              <w:rPr>
                <w:rFonts w:ascii="仿宋_GB2312" w:eastAsia="仿宋_GB2312" w:hAnsi="宋体" w:cs="宋体" w:hint="eastAsia"/>
                <w:kern w:val="0"/>
                <w:sz w:val="20"/>
                <w:szCs w:val="21"/>
              </w:rPr>
              <w:t>分钟。（讲座类</w:t>
            </w:r>
            <w:r>
              <w:rPr>
                <w:rFonts w:ascii="仿宋_GB2312" w:eastAsia="仿宋_GB2312" w:hAnsi="宋体" w:cs="宋体" w:hint="eastAsia"/>
                <w:kern w:val="0"/>
                <w:sz w:val="20"/>
                <w:szCs w:val="21"/>
              </w:rPr>
              <w:t>20</w:t>
            </w:r>
            <w:r>
              <w:rPr>
                <w:rFonts w:ascii="仿宋_GB2312" w:eastAsia="仿宋_GB2312" w:hAnsi="宋体" w:cs="宋体" w:hint="eastAsia"/>
                <w:kern w:val="0"/>
                <w:sz w:val="20"/>
                <w:szCs w:val="21"/>
              </w:rPr>
              <w:t>集，</w:t>
            </w:r>
            <w:r>
              <w:rPr>
                <w:rFonts w:ascii="仿宋_GB2312" w:eastAsia="仿宋_GB2312" w:hAnsi="宋体" w:cs="宋体" w:hint="eastAsia"/>
                <w:kern w:val="0"/>
                <w:sz w:val="20"/>
                <w:szCs w:val="21"/>
              </w:rPr>
              <w:t>400</w:t>
            </w:r>
            <w:r>
              <w:rPr>
                <w:rFonts w:ascii="仿宋_GB2312" w:eastAsia="仿宋_GB2312" w:hAnsi="宋体" w:cs="宋体" w:hint="eastAsia"/>
                <w:kern w:val="0"/>
                <w:sz w:val="20"/>
                <w:szCs w:val="21"/>
              </w:rPr>
              <w:t>分钟，红领巾活动</w:t>
            </w:r>
            <w:r>
              <w:rPr>
                <w:rFonts w:ascii="仿宋_GB2312" w:eastAsia="仿宋_GB2312" w:hAnsi="宋体" w:cs="宋体" w:hint="eastAsia"/>
                <w:kern w:val="0"/>
                <w:sz w:val="20"/>
                <w:szCs w:val="21"/>
              </w:rPr>
              <w:t>2</w:t>
            </w:r>
            <w:r>
              <w:rPr>
                <w:rFonts w:ascii="仿宋_GB2312" w:eastAsia="仿宋_GB2312" w:hAnsi="宋体" w:cs="宋体" w:hint="eastAsia"/>
                <w:kern w:val="0"/>
                <w:sz w:val="20"/>
                <w:szCs w:val="21"/>
              </w:rPr>
              <w:t>场，</w:t>
            </w:r>
            <w:r>
              <w:rPr>
                <w:rFonts w:ascii="仿宋_GB2312" w:eastAsia="仿宋_GB2312" w:hAnsi="宋体" w:cs="宋体" w:hint="eastAsia"/>
                <w:kern w:val="0"/>
                <w:sz w:val="20"/>
                <w:szCs w:val="21"/>
              </w:rPr>
              <w:t>150</w:t>
            </w:r>
            <w:r>
              <w:rPr>
                <w:rFonts w:ascii="仿宋_GB2312" w:eastAsia="仿宋_GB2312" w:hAnsi="宋体" w:cs="宋体" w:hint="eastAsia"/>
                <w:kern w:val="0"/>
                <w:sz w:val="20"/>
                <w:szCs w:val="21"/>
              </w:rPr>
              <w:t>分钟。）</w:t>
            </w:r>
          </w:p>
        </w:tc>
        <w:tc>
          <w:tcPr>
            <w:tcW w:w="952"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 w:val="18"/>
                <w:szCs w:val="21"/>
              </w:rPr>
            </w:pPr>
            <w:r>
              <w:rPr>
                <w:rFonts w:ascii="仿宋_GB2312" w:eastAsia="仿宋_GB2312" w:hAnsi="宋体" w:cs="宋体" w:hint="eastAsia"/>
                <w:kern w:val="0"/>
                <w:sz w:val="18"/>
                <w:szCs w:val="21"/>
              </w:rPr>
              <w:t>25</w:t>
            </w:r>
            <w:r>
              <w:rPr>
                <w:rFonts w:ascii="仿宋_GB2312" w:eastAsia="仿宋_GB2312" w:hAnsi="宋体" w:cs="宋体" w:hint="eastAsia"/>
                <w:kern w:val="0"/>
                <w:sz w:val="18"/>
                <w:szCs w:val="21"/>
              </w:rPr>
              <w:t>集，</w:t>
            </w:r>
            <w:r>
              <w:rPr>
                <w:rFonts w:ascii="仿宋_GB2312" w:eastAsia="仿宋_GB2312" w:hAnsi="宋体" w:cs="宋体" w:hint="eastAsia"/>
                <w:kern w:val="0"/>
                <w:sz w:val="18"/>
                <w:szCs w:val="21"/>
              </w:rPr>
              <w:t>1081</w:t>
            </w:r>
          </w:p>
          <w:p w:rsidR="00352E75" w:rsidRDefault="004B3C71">
            <w:pPr>
              <w:widowControl/>
              <w:spacing w:line="240" w:lineRule="exact"/>
              <w:jc w:val="left"/>
              <w:rPr>
                <w:rFonts w:ascii="仿宋_GB2312" w:eastAsia="仿宋_GB2312" w:hAnsi="宋体" w:cs="宋体"/>
                <w:kern w:val="0"/>
                <w:sz w:val="18"/>
                <w:szCs w:val="21"/>
              </w:rPr>
            </w:pPr>
            <w:r>
              <w:rPr>
                <w:rFonts w:ascii="仿宋_GB2312" w:eastAsia="仿宋_GB2312" w:hAnsi="宋体" w:cs="宋体" w:hint="eastAsia"/>
                <w:kern w:val="0"/>
                <w:sz w:val="18"/>
                <w:szCs w:val="21"/>
              </w:rPr>
              <w:t>分钟。（讲座类</w:t>
            </w:r>
            <w:r>
              <w:rPr>
                <w:rFonts w:ascii="仿宋_GB2312" w:eastAsia="仿宋_GB2312" w:hAnsi="宋体" w:cs="宋体" w:hint="eastAsia"/>
                <w:kern w:val="0"/>
                <w:sz w:val="18"/>
                <w:szCs w:val="21"/>
              </w:rPr>
              <w:t>20</w:t>
            </w:r>
            <w:r>
              <w:rPr>
                <w:rFonts w:ascii="仿宋_GB2312" w:eastAsia="仿宋_GB2312" w:hAnsi="宋体" w:cs="宋体" w:hint="eastAsia"/>
                <w:kern w:val="0"/>
                <w:sz w:val="18"/>
                <w:szCs w:val="21"/>
              </w:rPr>
              <w:t>集，</w:t>
            </w:r>
            <w:r>
              <w:rPr>
                <w:rFonts w:ascii="仿宋_GB2312" w:eastAsia="仿宋_GB2312" w:hAnsi="宋体" w:cs="宋体" w:hint="eastAsia"/>
                <w:kern w:val="0"/>
                <w:sz w:val="18"/>
                <w:szCs w:val="21"/>
              </w:rPr>
              <w:t>590</w:t>
            </w:r>
            <w:r>
              <w:rPr>
                <w:rFonts w:ascii="仿宋_GB2312" w:eastAsia="仿宋_GB2312" w:hAnsi="宋体" w:cs="宋体" w:hint="eastAsia"/>
                <w:kern w:val="0"/>
                <w:sz w:val="18"/>
                <w:szCs w:val="21"/>
              </w:rPr>
              <w:t>分钟，红领巾活动</w:t>
            </w:r>
          </w:p>
          <w:p w:rsidR="00352E75" w:rsidRDefault="004B3C71">
            <w:pPr>
              <w:widowControl/>
              <w:spacing w:line="240" w:lineRule="exact"/>
              <w:jc w:val="left"/>
              <w:rPr>
                <w:rFonts w:ascii="仿宋_GB2312" w:eastAsia="仿宋_GB2312" w:hAnsi="宋体" w:cs="宋体"/>
                <w:kern w:val="0"/>
                <w:sz w:val="18"/>
                <w:szCs w:val="21"/>
              </w:rPr>
            </w:pPr>
            <w:r>
              <w:rPr>
                <w:rFonts w:ascii="仿宋_GB2312" w:eastAsia="仿宋_GB2312" w:hAnsi="宋体" w:cs="宋体" w:hint="eastAsia"/>
                <w:kern w:val="0"/>
                <w:sz w:val="18"/>
                <w:szCs w:val="21"/>
              </w:rPr>
              <w:t>2</w:t>
            </w:r>
            <w:r>
              <w:rPr>
                <w:rFonts w:ascii="仿宋_GB2312" w:eastAsia="仿宋_GB2312" w:hAnsi="宋体" w:cs="宋体" w:hint="eastAsia"/>
                <w:kern w:val="0"/>
                <w:sz w:val="18"/>
                <w:szCs w:val="21"/>
              </w:rPr>
              <w:t>场</w:t>
            </w:r>
          </w:p>
          <w:p w:rsidR="00352E75" w:rsidRDefault="004B3C71">
            <w:pPr>
              <w:widowControl/>
              <w:spacing w:line="240" w:lineRule="exact"/>
              <w:jc w:val="left"/>
              <w:rPr>
                <w:rFonts w:ascii="仿宋_GB2312" w:eastAsia="仿宋_GB2312" w:hAnsi="宋体" w:cs="宋体"/>
                <w:kern w:val="0"/>
                <w:sz w:val="18"/>
                <w:szCs w:val="21"/>
              </w:rPr>
            </w:pPr>
            <w:r>
              <w:rPr>
                <w:rFonts w:ascii="仿宋_GB2312" w:eastAsia="仿宋_GB2312" w:hAnsi="宋体" w:cs="宋体" w:hint="eastAsia"/>
                <w:kern w:val="0"/>
                <w:sz w:val="18"/>
                <w:szCs w:val="21"/>
              </w:rPr>
              <w:t>5</w:t>
            </w:r>
            <w:r>
              <w:rPr>
                <w:rFonts w:ascii="仿宋_GB2312" w:eastAsia="仿宋_GB2312" w:hAnsi="宋体" w:cs="宋体" w:hint="eastAsia"/>
                <w:kern w:val="0"/>
                <w:sz w:val="18"/>
                <w:szCs w:val="21"/>
              </w:rPr>
              <w:t>集，</w:t>
            </w:r>
            <w:r>
              <w:rPr>
                <w:rFonts w:ascii="仿宋_GB2312" w:eastAsia="仿宋_GB2312" w:hAnsi="宋体" w:cs="宋体" w:hint="eastAsia"/>
                <w:kern w:val="0"/>
                <w:sz w:val="18"/>
                <w:szCs w:val="21"/>
              </w:rPr>
              <w:t>491</w:t>
            </w:r>
          </w:p>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 w:val="18"/>
                <w:szCs w:val="21"/>
              </w:rPr>
              <w:t>分钟。）</w:t>
            </w:r>
          </w:p>
        </w:tc>
        <w:tc>
          <w:tcPr>
            <w:tcW w:w="45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12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2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开展志愿者服务</w:t>
            </w:r>
          </w:p>
        </w:tc>
        <w:tc>
          <w:tcPr>
            <w:tcW w:w="2308"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 w:val="20"/>
                <w:szCs w:val="21"/>
              </w:rPr>
              <w:t>包含全年志愿者活动服务组织不低于</w:t>
            </w:r>
            <w:r>
              <w:rPr>
                <w:rFonts w:ascii="仿宋_GB2312" w:eastAsia="仿宋_GB2312" w:hAnsi="宋体" w:cs="宋体" w:hint="eastAsia"/>
                <w:kern w:val="0"/>
                <w:sz w:val="20"/>
                <w:szCs w:val="21"/>
              </w:rPr>
              <w:t>40</w:t>
            </w:r>
            <w:r>
              <w:rPr>
                <w:rFonts w:ascii="仿宋_GB2312" w:eastAsia="仿宋_GB2312" w:hAnsi="宋体" w:cs="宋体" w:hint="eastAsia"/>
                <w:kern w:val="0"/>
                <w:sz w:val="20"/>
                <w:szCs w:val="21"/>
              </w:rPr>
              <w:t>场；特色品牌文化志愿系列活动：通图儿童故事会、法韵书香</w:t>
            </w:r>
            <w:r>
              <w:rPr>
                <w:rFonts w:ascii="仿宋_GB2312" w:eastAsia="仿宋_GB2312" w:hAnsi="宋体" w:cs="宋体" w:hint="eastAsia"/>
                <w:kern w:val="0"/>
                <w:sz w:val="20"/>
                <w:szCs w:val="21"/>
              </w:rPr>
              <w:t>-</w:t>
            </w:r>
            <w:r>
              <w:rPr>
                <w:rFonts w:ascii="仿宋_GB2312" w:eastAsia="仿宋_GB2312" w:hAnsi="宋体" w:cs="宋体" w:hint="eastAsia"/>
                <w:kern w:val="0"/>
                <w:sz w:val="20"/>
                <w:szCs w:val="21"/>
              </w:rPr>
              <w:t>法律帮助在身边、红领巾志愿服务、文化助残等不低于</w:t>
            </w:r>
            <w:r>
              <w:rPr>
                <w:rFonts w:ascii="仿宋_GB2312" w:eastAsia="仿宋_GB2312" w:hAnsi="宋体" w:cs="宋体" w:hint="eastAsia"/>
                <w:kern w:val="0"/>
                <w:sz w:val="20"/>
                <w:szCs w:val="21"/>
              </w:rPr>
              <w:t>40</w:t>
            </w:r>
            <w:r>
              <w:rPr>
                <w:rFonts w:ascii="仿宋_GB2312" w:eastAsia="仿宋_GB2312" w:hAnsi="宋体" w:cs="宋体" w:hint="eastAsia"/>
                <w:kern w:val="0"/>
                <w:sz w:val="20"/>
                <w:szCs w:val="21"/>
              </w:rPr>
              <w:t>场；</w:t>
            </w:r>
            <w:r>
              <w:rPr>
                <w:rFonts w:ascii="仿宋_GB2312" w:eastAsia="仿宋_GB2312" w:hAnsi="宋体" w:cs="宋体" w:hint="eastAsia"/>
                <w:kern w:val="0"/>
                <w:sz w:val="20"/>
                <w:szCs w:val="21"/>
              </w:rPr>
              <w:t>2024</w:t>
            </w:r>
            <w:r>
              <w:rPr>
                <w:rFonts w:ascii="仿宋_GB2312" w:eastAsia="仿宋_GB2312" w:hAnsi="宋体" w:cs="宋体" w:hint="eastAsia"/>
                <w:kern w:val="0"/>
                <w:sz w:val="20"/>
                <w:szCs w:val="21"/>
              </w:rPr>
              <w:t>年通州区图书馆志愿服务宣传片拍摄制作；志愿者物资配备不少于</w:t>
            </w:r>
            <w:r>
              <w:rPr>
                <w:rFonts w:ascii="仿宋_GB2312" w:eastAsia="仿宋_GB2312" w:hAnsi="宋体" w:cs="宋体" w:hint="eastAsia"/>
                <w:kern w:val="0"/>
                <w:sz w:val="20"/>
                <w:szCs w:val="21"/>
              </w:rPr>
              <w:t>400</w:t>
            </w:r>
            <w:r>
              <w:rPr>
                <w:rFonts w:ascii="仿宋_GB2312" w:eastAsia="仿宋_GB2312" w:hAnsi="宋体" w:cs="宋体" w:hint="eastAsia"/>
                <w:kern w:val="0"/>
                <w:sz w:val="20"/>
                <w:szCs w:val="21"/>
              </w:rPr>
              <w:t>套等各类物资；全年志愿者激励服务保障（餐费）不少于</w:t>
            </w:r>
            <w:r>
              <w:rPr>
                <w:rFonts w:ascii="仿宋_GB2312" w:eastAsia="仿宋_GB2312" w:hAnsi="宋体" w:cs="宋体" w:hint="eastAsia"/>
                <w:kern w:val="0"/>
                <w:sz w:val="20"/>
                <w:szCs w:val="21"/>
              </w:rPr>
              <w:t>200</w:t>
            </w:r>
            <w:r>
              <w:rPr>
                <w:rFonts w:ascii="仿宋_GB2312" w:eastAsia="仿宋_GB2312" w:hAnsi="宋体" w:cs="宋体" w:hint="eastAsia"/>
                <w:kern w:val="0"/>
                <w:sz w:val="20"/>
                <w:szCs w:val="21"/>
              </w:rPr>
              <w:t>人次；志愿者培训全年不少于</w:t>
            </w:r>
            <w:r>
              <w:rPr>
                <w:rFonts w:ascii="仿宋_GB2312" w:eastAsia="仿宋_GB2312" w:hAnsi="宋体" w:cs="宋体" w:hint="eastAsia"/>
                <w:kern w:val="0"/>
                <w:sz w:val="20"/>
                <w:szCs w:val="21"/>
              </w:rPr>
              <w:t>10</w:t>
            </w:r>
            <w:r>
              <w:rPr>
                <w:rFonts w:ascii="仿宋_GB2312" w:eastAsia="仿宋_GB2312" w:hAnsi="宋体" w:cs="宋体" w:hint="eastAsia"/>
                <w:kern w:val="0"/>
                <w:sz w:val="20"/>
                <w:szCs w:val="21"/>
              </w:rPr>
              <w:t>场；</w:t>
            </w:r>
          </w:p>
        </w:tc>
        <w:tc>
          <w:tcPr>
            <w:tcW w:w="952"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 w:val="18"/>
                <w:szCs w:val="20"/>
              </w:rPr>
              <w:t>开展志愿服务</w:t>
            </w:r>
            <w:r>
              <w:rPr>
                <w:rFonts w:ascii="仿宋_GB2312" w:eastAsia="仿宋_GB2312" w:hAnsi="宋体" w:cs="宋体" w:hint="eastAsia"/>
                <w:kern w:val="0"/>
                <w:sz w:val="18"/>
                <w:szCs w:val="20"/>
              </w:rPr>
              <w:t>370</w:t>
            </w:r>
            <w:r>
              <w:rPr>
                <w:rFonts w:ascii="仿宋_GB2312" w:eastAsia="仿宋_GB2312" w:hAnsi="宋体" w:cs="宋体" w:hint="eastAsia"/>
                <w:kern w:val="0"/>
                <w:sz w:val="18"/>
                <w:szCs w:val="20"/>
              </w:rPr>
              <w:t>余场；志愿者宣传片</w:t>
            </w:r>
            <w:r>
              <w:rPr>
                <w:rFonts w:ascii="仿宋_GB2312" w:eastAsia="仿宋_GB2312" w:hAnsi="宋体" w:cs="宋体" w:hint="eastAsia"/>
                <w:kern w:val="0"/>
                <w:sz w:val="18"/>
                <w:szCs w:val="20"/>
              </w:rPr>
              <w:t>1</w:t>
            </w:r>
            <w:r>
              <w:rPr>
                <w:rFonts w:ascii="仿宋_GB2312" w:eastAsia="仿宋_GB2312" w:hAnsi="宋体" w:cs="宋体" w:hint="eastAsia"/>
                <w:kern w:val="0"/>
                <w:sz w:val="18"/>
                <w:szCs w:val="20"/>
              </w:rPr>
              <w:t>部；配备志愿者物资</w:t>
            </w:r>
            <w:r>
              <w:rPr>
                <w:rFonts w:ascii="仿宋_GB2312" w:eastAsia="仿宋_GB2312" w:hAnsi="宋体" w:cs="宋体" w:hint="eastAsia"/>
                <w:kern w:val="0"/>
                <w:sz w:val="18"/>
                <w:szCs w:val="20"/>
              </w:rPr>
              <w:t>400</w:t>
            </w:r>
            <w:r>
              <w:rPr>
                <w:rFonts w:ascii="仿宋_GB2312" w:eastAsia="仿宋_GB2312" w:hAnsi="宋体" w:cs="宋体" w:hint="eastAsia"/>
                <w:kern w:val="0"/>
                <w:sz w:val="18"/>
                <w:szCs w:val="20"/>
              </w:rPr>
              <w:t>套，全年志愿者激励服务保障（餐费）</w:t>
            </w:r>
            <w:r>
              <w:rPr>
                <w:rFonts w:ascii="仿宋_GB2312" w:eastAsia="仿宋_GB2312" w:hAnsi="宋体" w:cs="宋体" w:hint="eastAsia"/>
                <w:kern w:val="0"/>
                <w:sz w:val="18"/>
                <w:szCs w:val="20"/>
              </w:rPr>
              <w:t>200</w:t>
            </w:r>
            <w:r>
              <w:rPr>
                <w:rFonts w:ascii="仿宋_GB2312" w:eastAsia="仿宋_GB2312" w:hAnsi="宋体" w:cs="宋体" w:hint="eastAsia"/>
                <w:kern w:val="0"/>
                <w:sz w:val="18"/>
                <w:szCs w:val="20"/>
              </w:rPr>
              <w:t>人次，开展志愿者培训</w:t>
            </w:r>
            <w:r>
              <w:rPr>
                <w:rFonts w:ascii="仿宋_GB2312" w:eastAsia="仿宋_GB2312" w:hAnsi="宋体" w:cs="宋体" w:hint="eastAsia"/>
                <w:kern w:val="0"/>
                <w:sz w:val="18"/>
                <w:szCs w:val="20"/>
              </w:rPr>
              <w:t>10</w:t>
            </w:r>
            <w:r>
              <w:rPr>
                <w:rFonts w:ascii="仿宋_GB2312" w:eastAsia="仿宋_GB2312" w:hAnsi="宋体" w:cs="宋体" w:hint="eastAsia"/>
                <w:kern w:val="0"/>
                <w:sz w:val="18"/>
                <w:szCs w:val="20"/>
              </w:rPr>
              <w:t>场。</w:t>
            </w:r>
          </w:p>
        </w:tc>
        <w:tc>
          <w:tcPr>
            <w:tcW w:w="45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128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2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“阅美副中心图书活起来”全民阅读推广活动完成度</w:t>
            </w:r>
          </w:p>
        </w:tc>
        <w:tc>
          <w:tcPr>
            <w:tcW w:w="2308"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952"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45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872"/>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2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志愿服务及活动开展完成度</w:t>
            </w:r>
          </w:p>
        </w:tc>
        <w:tc>
          <w:tcPr>
            <w:tcW w:w="2308"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952"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45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3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2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2308"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52"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45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123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2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“阅美副中心图书活起来”全民阅读推广活动开展时间</w:t>
            </w:r>
          </w:p>
        </w:tc>
        <w:tc>
          <w:tcPr>
            <w:tcW w:w="2308"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2024</w:t>
            </w:r>
            <w:r>
              <w:rPr>
                <w:rFonts w:ascii="仿宋_GB2312" w:eastAsia="仿宋_GB2312" w:hAnsi="宋体" w:cs="宋体" w:hint="eastAsia"/>
                <w:kern w:val="0"/>
                <w:szCs w:val="21"/>
              </w:rPr>
              <w:t>年底前完成</w:t>
            </w:r>
          </w:p>
        </w:tc>
        <w:tc>
          <w:tcPr>
            <w:tcW w:w="952"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2024</w:t>
            </w:r>
            <w:r>
              <w:rPr>
                <w:rFonts w:ascii="仿宋_GB2312" w:eastAsia="仿宋_GB2312" w:hAnsi="宋体" w:cs="宋体" w:hint="eastAsia"/>
                <w:kern w:val="0"/>
                <w:szCs w:val="21"/>
              </w:rPr>
              <w:t>年</w:t>
            </w:r>
            <w:r>
              <w:rPr>
                <w:rFonts w:ascii="仿宋_GB2312" w:eastAsia="仿宋_GB2312" w:hAnsi="宋体" w:cs="宋体" w:hint="eastAsia"/>
                <w:kern w:val="0"/>
                <w:szCs w:val="21"/>
              </w:rPr>
              <w:t>12</w:t>
            </w:r>
            <w:r>
              <w:rPr>
                <w:rFonts w:ascii="仿宋_GB2312" w:eastAsia="仿宋_GB2312" w:hAnsi="宋体" w:cs="宋体" w:hint="eastAsia"/>
                <w:kern w:val="0"/>
                <w:szCs w:val="21"/>
              </w:rPr>
              <w:t>月完成</w:t>
            </w:r>
          </w:p>
        </w:tc>
        <w:tc>
          <w:tcPr>
            <w:tcW w:w="45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86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2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志愿服务及活动开展时间</w:t>
            </w:r>
          </w:p>
        </w:tc>
        <w:tc>
          <w:tcPr>
            <w:tcW w:w="2308"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2024</w:t>
            </w:r>
            <w:r>
              <w:rPr>
                <w:rFonts w:ascii="仿宋_GB2312" w:eastAsia="仿宋_GB2312" w:hAnsi="宋体" w:cs="宋体" w:hint="eastAsia"/>
                <w:kern w:val="0"/>
                <w:szCs w:val="21"/>
              </w:rPr>
              <w:t>年底前完成</w:t>
            </w:r>
          </w:p>
        </w:tc>
        <w:tc>
          <w:tcPr>
            <w:tcW w:w="952"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2024</w:t>
            </w:r>
            <w:r>
              <w:rPr>
                <w:rFonts w:ascii="仿宋_GB2312" w:eastAsia="仿宋_GB2312" w:hAnsi="宋体" w:cs="宋体" w:hint="eastAsia"/>
                <w:kern w:val="0"/>
                <w:szCs w:val="21"/>
              </w:rPr>
              <w:t>年</w:t>
            </w:r>
            <w:r>
              <w:rPr>
                <w:rFonts w:ascii="仿宋_GB2312" w:eastAsia="仿宋_GB2312" w:hAnsi="宋体" w:cs="宋体" w:hint="eastAsia"/>
                <w:kern w:val="0"/>
                <w:szCs w:val="21"/>
              </w:rPr>
              <w:t>12</w:t>
            </w:r>
            <w:r>
              <w:rPr>
                <w:rFonts w:ascii="仿宋_GB2312" w:eastAsia="仿宋_GB2312" w:hAnsi="宋体" w:cs="宋体" w:hint="eastAsia"/>
                <w:kern w:val="0"/>
                <w:szCs w:val="21"/>
              </w:rPr>
              <w:t>月完成</w:t>
            </w:r>
          </w:p>
        </w:tc>
        <w:tc>
          <w:tcPr>
            <w:tcW w:w="45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35"/>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2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2308"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52"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45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7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2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项目总成本</w:t>
            </w:r>
          </w:p>
        </w:tc>
        <w:tc>
          <w:tcPr>
            <w:tcW w:w="2308"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50.00</w:t>
            </w:r>
            <w:r>
              <w:rPr>
                <w:rFonts w:ascii="仿宋_GB2312" w:eastAsia="仿宋_GB2312" w:hAnsi="宋体" w:cs="宋体" w:hint="eastAsia"/>
                <w:kern w:val="0"/>
                <w:szCs w:val="21"/>
              </w:rPr>
              <w:t>万元</w:t>
            </w:r>
          </w:p>
        </w:tc>
        <w:tc>
          <w:tcPr>
            <w:tcW w:w="952"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49.22</w:t>
            </w:r>
            <w:r>
              <w:rPr>
                <w:rFonts w:ascii="仿宋_GB2312" w:eastAsia="仿宋_GB2312" w:hAnsi="宋体" w:cs="宋体" w:hint="eastAsia"/>
                <w:kern w:val="0"/>
                <w:szCs w:val="21"/>
              </w:rPr>
              <w:t>万元</w:t>
            </w:r>
          </w:p>
        </w:tc>
        <w:tc>
          <w:tcPr>
            <w:tcW w:w="45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5.41</w:t>
            </w:r>
          </w:p>
        </w:tc>
        <w:tc>
          <w:tcPr>
            <w:tcW w:w="141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预算评审、比选结余</w:t>
            </w:r>
          </w:p>
        </w:tc>
      </w:tr>
      <w:tr w:rsidR="00352E75">
        <w:trPr>
          <w:trHeight w:hRule="exact" w:val="125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2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“阅美副中心图书活起来”全民阅读推广活动成本</w:t>
            </w:r>
          </w:p>
        </w:tc>
        <w:tc>
          <w:tcPr>
            <w:tcW w:w="2308"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30.00</w:t>
            </w:r>
            <w:r>
              <w:rPr>
                <w:rFonts w:ascii="仿宋_GB2312" w:eastAsia="仿宋_GB2312" w:hAnsi="宋体" w:cs="宋体" w:hint="eastAsia"/>
                <w:kern w:val="0"/>
                <w:szCs w:val="21"/>
              </w:rPr>
              <w:t>万元</w:t>
            </w:r>
          </w:p>
        </w:tc>
        <w:tc>
          <w:tcPr>
            <w:tcW w:w="952"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29.47</w:t>
            </w:r>
            <w:r>
              <w:rPr>
                <w:rFonts w:ascii="仿宋_GB2312" w:eastAsia="仿宋_GB2312" w:hAnsi="宋体" w:cs="宋体" w:hint="eastAsia"/>
                <w:kern w:val="0"/>
                <w:szCs w:val="21"/>
              </w:rPr>
              <w:t>万元</w:t>
            </w:r>
          </w:p>
        </w:tc>
        <w:tc>
          <w:tcPr>
            <w:tcW w:w="45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预算评审、比选结余</w:t>
            </w:r>
          </w:p>
        </w:tc>
      </w:tr>
      <w:tr w:rsidR="00352E75">
        <w:trPr>
          <w:trHeight w:hRule="exact" w:val="84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2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志愿服务及活动开展成本</w:t>
            </w:r>
          </w:p>
        </w:tc>
        <w:tc>
          <w:tcPr>
            <w:tcW w:w="2308"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20.00</w:t>
            </w:r>
            <w:r>
              <w:rPr>
                <w:rFonts w:ascii="仿宋_GB2312" w:eastAsia="仿宋_GB2312" w:hAnsi="宋体" w:cs="宋体" w:hint="eastAsia"/>
                <w:kern w:val="0"/>
                <w:szCs w:val="21"/>
              </w:rPr>
              <w:t>万元</w:t>
            </w:r>
          </w:p>
        </w:tc>
        <w:tc>
          <w:tcPr>
            <w:tcW w:w="952"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19.75</w:t>
            </w:r>
            <w:r>
              <w:rPr>
                <w:rFonts w:ascii="仿宋_GB2312" w:eastAsia="仿宋_GB2312" w:hAnsi="宋体" w:cs="宋体" w:hint="eastAsia"/>
                <w:kern w:val="0"/>
                <w:szCs w:val="21"/>
              </w:rPr>
              <w:t>万元</w:t>
            </w:r>
          </w:p>
        </w:tc>
        <w:tc>
          <w:tcPr>
            <w:tcW w:w="45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5.43</w:t>
            </w:r>
          </w:p>
        </w:tc>
        <w:tc>
          <w:tcPr>
            <w:tcW w:w="141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预算评审、比选结余</w:t>
            </w: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74"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2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w:t>
            </w:r>
          </w:p>
        </w:tc>
        <w:tc>
          <w:tcPr>
            <w:tcW w:w="2308"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52"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45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2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2308"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52"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45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2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2308"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52"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45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9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2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社会主义核心价值体系</w:t>
            </w:r>
          </w:p>
        </w:tc>
        <w:tc>
          <w:tcPr>
            <w:tcW w:w="2308"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进一步弘扬</w:t>
            </w:r>
          </w:p>
        </w:tc>
        <w:tc>
          <w:tcPr>
            <w:tcW w:w="952"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进一步弘扬</w:t>
            </w:r>
          </w:p>
        </w:tc>
        <w:tc>
          <w:tcPr>
            <w:tcW w:w="45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3.8</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9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2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人民群众文化民生</w:t>
            </w:r>
          </w:p>
        </w:tc>
        <w:tc>
          <w:tcPr>
            <w:tcW w:w="2308"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进一步保障</w:t>
            </w:r>
          </w:p>
        </w:tc>
        <w:tc>
          <w:tcPr>
            <w:tcW w:w="952"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有所保障</w:t>
            </w:r>
          </w:p>
        </w:tc>
        <w:tc>
          <w:tcPr>
            <w:tcW w:w="45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3.8</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845"/>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2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志愿服务精神与氛围</w:t>
            </w:r>
          </w:p>
        </w:tc>
        <w:tc>
          <w:tcPr>
            <w:tcW w:w="2308"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00" w:lineRule="exact"/>
              <w:jc w:val="center"/>
              <w:rPr>
                <w:rFonts w:ascii="仿宋_GB2312" w:eastAsia="仿宋_GB2312" w:hAnsi="宋体" w:cs="宋体"/>
                <w:kern w:val="0"/>
                <w:szCs w:val="21"/>
              </w:rPr>
            </w:pPr>
            <w:r>
              <w:rPr>
                <w:rFonts w:ascii="仿宋_GB2312" w:eastAsia="仿宋_GB2312" w:hAnsi="宋体" w:cs="宋体" w:hint="eastAsia"/>
                <w:color w:val="000000"/>
                <w:kern w:val="0"/>
                <w:sz w:val="18"/>
                <w:szCs w:val="21"/>
              </w:rPr>
              <w:t>加大弘扬“奉献、友爱、互助、进步”的志愿服务精神，营造良好的志愿服务氛围</w:t>
            </w:r>
          </w:p>
        </w:tc>
        <w:tc>
          <w:tcPr>
            <w:tcW w:w="952"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进一步营造氛围</w:t>
            </w:r>
          </w:p>
        </w:tc>
        <w:tc>
          <w:tcPr>
            <w:tcW w:w="45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3.6</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2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w:t>
            </w:r>
          </w:p>
        </w:tc>
        <w:tc>
          <w:tcPr>
            <w:tcW w:w="2308"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52"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45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2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2308"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52"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45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2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2308"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52"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45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88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2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读者日益增长的文化阅读需求</w:t>
            </w:r>
          </w:p>
        </w:tc>
        <w:tc>
          <w:tcPr>
            <w:tcW w:w="2308"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不断满足</w:t>
            </w:r>
          </w:p>
        </w:tc>
        <w:tc>
          <w:tcPr>
            <w:tcW w:w="952"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不断满足</w:t>
            </w:r>
          </w:p>
        </w:tc>
        <w:tc>
          <w:tcPr>
            <w:tcW w:w="45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4.75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86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2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全民阅读影响力</w:t>
            </w:r>
          </w:p>
        </w:tc>
        <w:tc>
          <w:tcPr>
            <w:tcW w:w="2308"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逐年提升</w:t>
            </w:r>
          </w:p>
        </w:tc>
        <w:tc>
          <w:tcPr>
            <w:tcW w:w="952"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不断提升</w:t>
            </w:r>
          </w:p>
        </w:tc>
        <w:tc>
          <w:tcPr>
            <w:tcW w:w="45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3.8</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100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2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通州区图书馆志愿者队伍的体系建设</w:t>
            </w:r>
          </w:p>
        </w:tc>
        <w:tc>
          <w:tcPr>
            <w:tcW w:w="2308"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不断完善</w:t>
            </w:r>
          </w:p>
        </w:tc>
        <w:tc>
          <w:tcPr>
            <w:tcW w:w="952"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进一步完善</w:t>
            </w:r>
          </w:p>
        </w:tc>
        <w:tc>
          <w:tcPr>
            <w:tcW w:w="45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4.75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84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2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志愿者队伍的服务能力和认识水平</w:t>
            </w:r>
          </w:p>
        </w:tc>
        <w:tc>
          <w:tcPr>
            <w:tcW w:w="2308"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进一步提高</w:t>
            </w:r>
          </w:p>
        </w:tc>
        <w:tc>
          <w:tcPr>
            <w:tcW w:w="952"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有所提高</w:t>
            </w:r>
          </w:p>
        </w:tc>
        <w:tc>
          <w:tcPr>
            <w:tcW w:w="45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3.8</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128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74"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12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“阅美副中心图书活起来”全民阅读推广活动满意度</w:t>
            </w:r>
          </w:p>
        </w:tc>
        <w:tc>
          <w:tcPr>
            <w:tcW w:w="2308"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hint="eastAsia"/>
                <w:kern w:val="0"/>
                <w:szCs w:val="21"/>
              </w:rPr>
              <w:t>98.00%</w:t>
            </w:r>
          </w:p>
        </w:tc>
        <w:tc>
          <w:tcPr>
            <w:tcW w:w="952"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98.65%</w:t>
            </w:r>
          </w:p>
        </w:tc>
        <w:tc>
          <w:tcPr>
            <w:tcW w:w="45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84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2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志愿服务及活动开展满意度</w:t>
            </w:r>
          </w:p>
        </w:tc>
        <w:tc>
          <w:tcPr>
            <w:tcW w:w="2308"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hint="eastAsia"/>
                <w:kern w:val="0"/>
                <w:szCs w:val="21"/>
              </w:rPr>
              <w:t>98.00%</w:t>
            </w:r>
          </w:p>
        </w:tc>
        <w:tc>
          <w:tcPr>
            <w:tcW w:w="952"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98.87%</w:t>
            </w:r>
          </w:p>
        </w:tc>
        <w:tc>
          <w:tcPr>
            <w:tcW w:w="45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2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2308"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52"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45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77"/>
          <w:jc w:val="center"/>
        </w:trPr>
        <w:tc>
          <w:tcPr>
            <w:tcW w:w="6603"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45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98.04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bl>
    <w:p w:rsidR="00352E75" w:rsidRDefault="00352E75">
      <w:pPr>
        <w:pStyle w:val="a3"/>
        <w:ind w:firstLine="420"/>
      </w:pPr>
    </w:p>
    <w:p w:rsidR="00352E75" w:rsidRDefault="00352E75">
      <w:pPr>
        <w:pStyle w:val="a3"/>
        <w:ind w:firstLine="420"/>
      </w:pPr>
    </w:p>
    <w:p w:rsidR="00352E75" w:rsidRDefault="004B3C71">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352E75" w:rsidRDefault="004B3C71">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2024</w:t>
      </w:r>
      <w:r>
        <w:rPr>
          <w:rFonts w:ascii="仿宋_GB2312" w:eastAsia="仿宋_GB2312" w:hAnsi="宋体" w:hint="eastAsia"/>
          <w:sz w:val="28"/>
          <w:szCs w:val="28"/>
        </w:rPr>
        <w:t>年度）</w:t>
      </w:r>
    </w:p>
    <w:p w:rsidR="00352E75" w:rsidRDefault="00352E75">
      <w:pPr>
        <w:spacing w:line="240" w:lineRule="exact"/>
        <w:rPr>
          <w:rFonts w:ascii="仿宋_GB2312" w:eastAsia="仿宋_GB2312" w:hAnsi="宋体"/>
          <w:sz w:val="30"/>
          <w:szCs w:val="30"/>
        </w:rPr>
      </w:pPr>
    </w:p>
    <w:tbl>
      <w:tblPr>
        <w:tblW w:w="0" w:type="auto"/>
        <w:jc w:val="center"/>
        <w:tblLayout w:type="fixed"/>
        <w:tblLook w:val="04A0" w:firstRow="1" w:lastRow="0" w:firstColumn="1" w:lastColumn="0" w:noHBand="0" w:noVBand="1"/>
      </w:tblPr>
      <w:tblGrid>
        <w:gridCol w:w="585"/>
        <w:gridCol w:w="975"/>
        <w:gridCol w:w="1105"/>
        <w:gridCol w:w="727"/>
        <w:gridCol w:w="1127"/>
        <w:gridCol w:w="283"/>
        <w:gridCol w:w="849"/>
        <w:gridCol w:w="848"/>
        <w:gridCol w:w="279"/>
        <w:gridCol w:w="284"/>
        <w:gridCol w:w="420"/>
        <w:gridCol w:w="143"/>
        <w:gridCol w:w="703"/>
        <w:gridCol w:w="710"/>
      </w:tblGrid>
      <w:tr w:rsidR="00352E75">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数字资源建设</w:t>
            </w:r>
          </w:p>
        </w:tc>
      </w:tr>
      <w:tr w:rsidR="00352E75">
        <w:trPr>
          <w:trHeight w:hRule="exact" w:val="562"/>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091"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北京市通州区文化和旅游局</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北京市通州区图书馆</w:t>
            </w:r>
          </w:p>
        </w:tc>
      </w:tr>
      <w:tr w:rsidR="00352E75">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r>
            <w:r>
              <w:rPr>
                <w:rFonts w:ascii="仿宋_GB2312" w:eastAsia="仿宋_GB2312" w:hAnsi="宋体" w:cs="宋体" w:hint="eastAsia"/>
                <w:kern w:val="0"/>
                <w:szCs w:val="21"/>
              </w:rPr>
              <w:t>（万元）</w:t>
            </w:r>
          </w:p>
        </w:tc>
        <w:tc>
          <w:tcPr>
            <w:tcW w:w="1832"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32"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352E75">
        <w:trPr>
          <w:trHeight w:hRule="exact" w:val="463"/>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78.38</w:t>
            </w:r>
          </w:p>
        </w:tc>
        <w:tc>
          <w:tcPr>
            <w:tcW w:w="1132"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78.38</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78.38</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352E75">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78.38</w:t>
            </w:r>
          </w:p>
        </w:tc>
        <w:tc>
          <w:tcPr>
            <w:tcW w:w="1132"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78.38</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78.38</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352E75">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上年结转资金</w:t>
            </w:r>
          </w:p>
        </w:tc>
        <w:tc>
          <w:tcPr>
            <w:tcW w:w="112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其他资金</w:t>
            </w:r>
          </w:p>
        </w:tc>
        <w:tc>
          <w:tcPr>
            <w:tcW w:w="112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r>
              <w:rPr>
                <w:rFonts w:ascii="仿宋_GB2312" w:eastAsia="仿宋_GB2312" w:hAnsi="宋体" w:cs="宋体" w:hint="eastAsia"/>
                <w:kern w:val="0"/>
                <w:szCs w:val="21"/>
              </w:rPr>
              <w:lastRenderedPageBreak/>
              <w:t>总体目标</w:t>
            </w:r>
          </w:p>
        </w:tc>
        <w:tc>
          <w:tcPr>
            <w:tcW w:w="5066"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预期目标</w:t>
            </w:r>
          </w:p>
        </w:tc>
        <w:tc>
          <w:tcPr>
            <w:tcW w:w="3387"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352E75">
        <w:trPr>
          <w:trHeight w:hRule="exact" w:val="1297"/>
          <w:jc w:val="center"/>
        </w:trPr>
        <w:tc>
          <w:tcPr>
            <w:tcW w:w="585"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加强通州区图书馆数字图书馆建设，更好地做好公共文化服务工作，推进公共图书馆软硬件系统等基础设施建设，丰富公共数字文化资源。</w:t>
            </w:r>
          </w:p>
        </w:tc>
        <w:tc>
          <w:tcPr>
            <w:tcW w:w="3387"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完成年初设定既定目标，对各数字资源完成安装与部署，有力保障读者服务基本业务正常有序开展，持续推进数字图书馆建设发展</w:t>
            </w:r>
          </w:p>
        </w:tc>
      </w:tr>
      <w:tr w:rsidR="00352E75">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绩</w:t>
            </w:r>
            <w:r>
              <w:rPr>
                <w:rFonts w:ascii="仿宋_GB2312" w:eastAsia="仿宋_GB2312" w:hAnsi="宋体" w:cs="宋体" w:hint="eastAsia"/>
                <w:kern w:val="0"/>
                <w:szCs w:val="21"/>
              </w:rPr>
              <w:br/>
            </w:r>
            <w:r>
              <w:rPr>
                <w:rFonts w:ascii="仿宋_GB2312" w:eastAsia="仿宋_GB2312" w:hAnsi="宋体" w:cs="宋体" w:hint="eastAsia"/>
                <w:kern w:val="0"/>
                <w:szCs w:val="21"/>
              </w:rPr>
              <w:t>效</w:t>
            </w:r>
            <w:r>
              <w:rPr>
                <w:rFonts w:ascii="仿宋_GB2312" w:eastAsia="仿宋_GB2312" w:hAnsi="宋体" w:cs="宋体" w:hint="eastAsia"/>
                <w:kern w:val="0"/>
                <w:szCs w:val="21"/>
              </w:rPr>
              <w:br/>
            </w:r>
            <w:r>
              <w:rPr>
                <w:rFonts w:ascii="仿宋_GB2312" w:eastAsia="仿宋_GB2312" w:hAnsi="宋体" w:cs="宋体" w:hint="eastAsia"/>
                <w:kern w:val="0"/>
                <w:szCs w:val="21"/>
              </w:rPr>
              <w:t>指</w:t>
            </w:r>
            <w:r>
              <w:rPr>
                <w:rFonts w:ascii="仿宋_GB2312" w:eastAsia="仿宋_GB2312" w:hAnsi="宋体" w:cs="宋体" w:hint="eastAsia"/>
                <w:kern w:val="0"/>
                <w:szCs w:val="21"/>
              </w:rPr>
              <w:br/>
            </w:r>
            <w:r>
              <w:rPr>
                <w:rFonts w:ascii="仿宋_GB2312" w:eastAsia="仿宋_GB2312" w:hAnsi="宋体" w:cs="宋体" w:hint="eastAsia"/>
                <w:kern w:val="0"/>
                <w:szCs w:val="21"/>
              </w:rPr>
              <w:t>标</w:t>
            </w:r>
          </w:p>
        </w:tc>
        <w:tc>
          <w:tcPr>
            <w:tcW w:w="975"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05"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41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352E75">
        <w:trPr>
          <w:trHeight w:hRule="exact" w:val="56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每家厂商线上或线下活动</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场及以上</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场</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6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售后技术支持</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年及以上</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年</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highlight w:val="yellow"/>
              </w:rPr>
            </w:pPr>
          </w:p>
        </w:tc>
      </w:tr>
      <w:tr w:rsidR="00352E75">
        <w:trPr>
          <w:trHeight w:hRule="exact" w:val="43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highlight w:val="yellow"/>
              </w:rPr>
            </w:pPr>
          </w:p>
        </w:tc>
      </w:tr>
      <w:tr w:rsidR="00352E75">
        <w:trPr>
          <w:trHeight w:hRule="exact" w:val="562"/>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支持</w:t>
            </w:r>
            <w:r>
              <w:rPr>
                <w:rFonts w:ascii="仿宋_GB2312" w:eastAsia="仿宋_GB2312" w:hAnsi="宋体" w:cs="宋体" w:hint="eastAsia"/>
                <w:color w:val="000000"/>
                <w:kern w:val="0"/>
                <w:szCs w:val="21"/>
              </w:rPr>
              <w:t>windows\linux</w:t>
            </w:r>
            <w:r>
              <w:rPr>
                <w:rFonts w:ascii="仿宋_GB2312" w:eastAsia="仿宋_GB2312" w:hAnsi="宋体" w:cs="宋体" w:hint="eastAsia"/>
                <w:color w:val="000000"/>
                <w:kern w:val="0"/>
                <w:szCs w:val="21"/>
              </w:rPr>
              <w:t>安装</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highlight w:val="yellow"/>
              </w:rPr>
            </w:pPr>
          </w:p>
        </w:tc>
      </w:tr>
      <w:tr w:rsidR="00352E75">
        <w:trPr>
          <w:trHeight w:hRule="exact" w:val="589"/>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支持本地镜像</w:t>
            </w:r>
            <w:r>
              <w:rPr>
                <w:rFonts w:ascii="仿宋_GB2312" w:eastAsia="仿宋_GB2312" w:hAnsi="宋体" w:cs="宋体" w:hint="eastAsia"/>
                <w:color w:val="000000"/>
                <w:kern w:val="0"/>
                <w:szCs w:val="21"/>
              </w:rPr>
              <w:t>\</w:t>
            </w:r>
            <w:r>
              <w:rPr>
                <w:rFonts w:ascii="仿宋_GB2312" w:eastAsia="仿宋_GB2312" w:hAnsi="宋体" w:cs="宋体" w:hint="eastAsia"/>
                <w:color w:val="000000"/>
                <w:kern w:val="0"/>
                <w:szCs w:val="21"/>
              </w:rPr>
              <w:t>远程</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highlight w:val="yellow"/>
              </w:rPr>
            </w:pPr>
          </w:p>
        </w:tc>
      </w:tr>
      <w:tr w:rsidR="00352E75">
        <w:trPr>
          <w:trHeight w:hRule="exact" w:val="555"/>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有等级保护资质</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highlight w:val="yellow"/>
              </w:rPr>
            </w:pPr>
          </w:p>
        </w:tc>
      </w:tr>
      <w:tr w:rsidR="00352E75">
        <w:trPr>
          <w:trHeight w:hRule="exact" w:val="83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安装部署</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 w:val="20"/>
                <w:szCs w:val="21"/>
              </w:rPr>
              <w:t>合同签订后</w:t>
            </w:r>
            <w:r>
              <w:rPr>
                <w:rFonts w:ascii="仿宋_GB2312" w:eastAsia="仿宋_GB2312" w:hAnsi="宋体" w:cs="宋体" w:hint="eastAsia"/>
                <w:kern w:val="0"/>
                <w:sz w:val="20"/>
                <w:szCs w:val="21"/>
              </w:rPr>
              <w:t>15</w:t>
            </w:r>
            <w:r>
              <w:rPr>
                <w:rFonts w:ascii="仿宋_GB2312" w:eastAsia="仿宋_GB2312" w:hAnsi="宋体" w:cs="宋体" w:hint="eastAsia"/>
                <w:kern w:val="0"/>
                <w:sz w:val="20"/>
                <w:szCs w:val="21"/>
              </w:rPr>
              <w:t>天内</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 w:val="20"/>
                <w:szCs w:val="21"/>
              </w:rPr>
              <w:t>合同签订后</w:t>
            </w:r>
            <w:r>
              <w:rPr>
                <w:rFonts w:ascii="仿宋_GB2312" w:eastAsia="仿宋_GB2312" w:hAnsi="宋体" w:cs="宋体" w:hint="eastAsia"/>
                <w:kern w:val="0"/>
                <w:sz w:val="20"/>
                <w:szCs w:val="21"/>
              </w:rPr>
              <w:t>15</w:t>
            </w:r>
            <w:r>
              <w:rPr>
                <w:rFonts w:ascii="仿宋_GB2312" w:eastAsia="仿宋_GB2312" w:hAnsi="宋体" w:cs="宋体" w:hint="eastAsia"/>
                <w:kern w:val="0"/>
                <w:sz w:val="20"/>
                <w:szCs w:val="21"/>
              </w:rPr>
              <w:t>天内</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highlight w:val="yellow"/>
              </w:rPr>
            </w:pPr>
          </w:p>
        </w:tc>
      </w:tr>
      <w:tr w:rsidR="00352E75">
        <w:trPr>
          <w:trHeight w:hRule="exact" w:val="58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故障维修</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24</w:t>
            </w:r>
            <w:r>
              <w:rPr>
                <w:rFonts w:ascii="仿宋_GB2312" w:eastAsia="仿宋_GB2312" w:hAnsi="宋体" w:cs="宋体" w:hint="eastAsia"/>
                <w:kern w:val="0"/>
                <w:szCs w:val="21"/>
              </w:rPr>
              <w:t>小时内</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24</w:t>
            </w:r>
            <w:r>
              <w:rPr>
                <w:rFonts w:ascii="仿宋_GB2312" w:eastAsia="仿宋_GB2312" w:hAnsi="宋体" w:cs="宋体" w:hint="eastAsia"/>
                <w:kern w:val="0"/>
                <w:szCs w:val="21"/>
              </w:rPr>
              <w:t>小时内</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highlight w:val="yellow"/>
              </w:rPr>
            </w:pPr>
          </w:p>
        </w:tc>
      </w:tr>
      <w:tr w:rsidR="00352E75">
        <w:trPr>
          <w:trHeight w:hRule="exact" w:val="435"/>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highlight w:val="yellow"/>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highlight w:val="yellow"/>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highlight w:val="yellow"/>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highlight w:val="yellow"/>
              </w:rPr>
            </w:pPr>
          </w:p>
        </w:tc>
      </w:tr>
      <w:tr w:rsidR="00352E75">
        <w:trPr>
          <w:trHeight w:hRule="exact" w:val="57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项目总成本</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78.38</w:t>
            </w:r>
            <w:r>
              <w:rPr>
                <w:rFonts w:ascii="仿宋_GB2312" w:eastAsia="仿宋_GB2312" w:hAnsi="宋体" w:cs="宋体" w:hint="eastAsia"/>
                <w:kern w:val="0"/>
                <w:szCs w:val="21"/>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78.38</w:t>
            </w:r>
            <w:r>
              <w:rPr>
                <w:rFonts w:ascii="仿宋_GB2312" w:eastAsia="仿宋_GB2312" w:hAnsi="宋体" w:cs="宋体" w:hint="eastAsia"/>
                <w:kern w:val="0"/>
                <w:szCs w:val="21"/>
              </w:rPr>
              <w:t>万元</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0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9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数字资源建设效果</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不断提升</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有所提升</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6.75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9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公众阅读数字资源量</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不断丰富</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有所丰富</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6.75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9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读者服务基本业务</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有序推进</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有序推进</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6.75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5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读者借阅数字资源便捷满意度</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持续提升</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有所提升</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6.75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4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读者满意度</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hint="eastAsia"/>
                <w:kern w:val="0"/>
                <w:szCs w:val="21"/>
              </w:rPr>
              <w:t>95.00%</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98.00%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77"/>
          <w:jc w:val="center"/>
        </w:trPr>
        <w:tc>
          <w:tcPr>
            <w:tcW w:w="6499"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97</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bl>
    <w:p w:rsidR="00352E75" w:rsidRDefault="00352E75">
      <w:pPr>
        <w:pStyle w:val="a3"/>
        <w:ind w:firstLine="420"/>
      </w:pPr>
    </w:p>
    <w:p w:rsidR="00352E75" w:rsidRDefault="00352E75">
      <w:pPr>
        <w:pStyle w:val="a3"/>
        <w:ind w:firstLine="420"/>
      </w:pPr>
    </w:p>
    <w:p w:rsidR="00352E75" w:rsidRDefault="004B3C71">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352E75" w:rsidRDefault="004B3C71">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2024</w:t>
      </w:r>
      <w:r>
        <w:rPr>
          <w:rFonts w:ascii="仿宋_GB2312" w:eastAsia="仿宋_GB2312" w:hAnsi="宋体" w:hint="eastAsia"/>
          <w:sz w:val="28"/>
          <w:szCs w:val="28"/>
        </w:rPr>
        <w:t>年度）</w:t>
      </w:r>
    </w:p>
    <w:p w:rsidR="00352E75" w:rsidRDefault="00352E75">
      <w:pPr>
        <w:spacing w:line="240" w:lineRule="exact"/>
        <w:rPr>
          <w:rFonts w:ascii="仿宋_GB2312" w:eastAsia="仿宋_GB2312" w:hAnsi="宋体"/>
          <w:sz w:val="30"/>
          <w:szCs w:val="30"/>
        </w:rPr>
      </w:pPr>
    </w:p>
    <w:tbl>
      <w:tblPr>
        <w:tblW w:w="0" w:type="auto"/>
        <w:jc w:val="center"/>
        <w:tblLayout w:type="fixed"/>
        <w:tblLook w:val="04A0" w:firstRow="1" w:lastRow="0" w:firstColumn="1" w:lastColumn="0" w:noHBand="0" w:noVBand="1"/>
      </w:tblPr>
      <w:tblGrid>
        <w:gridCol w:w="585"/>
        <w:gridCol w:w="975"/>
        <w:gridCol w:w="1105"/>
        <w:gridCol w:w="727"/>
        <w:gridCol w:w="1127"/>
        <w:gridCol w:w="283"/>
        <w:gridCol w:w="849"/>
        <w:gridCol w:w="848"/>
        <w:gridCol w:w="279"/>
        <w:gridCol w:w="284"/>
        <w:gridCol w:w="420"/>
        <w:gridCol w:w="143"/>
        <w:gridCol w:w="703"/>
        <w:gridCol w:w="710"/>
      </w:tblGrid>
      <w:tr w:rsidR="00352E75">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书刊采购</w:t>
            </w:r>
          </w:p>
        </w:tc>
      </w:tr>
      <w:tr w:rsidR="00352E75">
        <w:trPr>
          <w:trHeight w:hRule="exact" w:val="562"/>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091"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北京市通州区文化和旅游局</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北京市通州区图书馆</w:t>
            </w:r>
          </w:p>
        </w:tc>
      </w:tr>
      <w:tr w:rsidR="00352E75">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r>
            <w:r>
              <w:rPr>
                <w:rFonts w:ascii="仿宋_GB2312" w:eastAsia="仿宋_GB2312" w:hAnsi="宋体" w:cs="宋体" w:hint="eastAsia"/>
                <w:kern w:val="0"/>
                <w:szCs w:val="21"/>
              </w:rPr>
              <w:t>（万元）</w:t>
            </w:r>
          </w:p>
        </w:tc>
        <w:tc>
          <w:tcPr>
            <w:tcW w:w="1832"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32"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352E75">
        <w:trPr>
          <w:trHeight w:hRule="exact" w:val="52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150.00</w:t>
            </w:r>
          </w:p>
        </w:tc>
        <w:tc>
          <w:tcPr>
            <w:tcW w:w="1132"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149.99</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149.99</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352E75">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150.00</w:t>
            </w:r>
          </w:p>
        </w:tc>
        <w:tc>
          <w:tcPr>
            <w:tcW w:w="1132"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149.99</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149.99</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上年结转资金</w:t>
            </w:r>
          </w:p>
        </w:tc>
        <w:tc>
          <w:tcPr>
            <w:tcW w:w="112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其他资金</w:t>
            </w:r>
          </w:p>
        </w:tc>
        <w:tc>
          <w:tcPr>
            <w:tcW w:w="112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3387"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352E75">
        <w:trPr>
          <w:trHeight w:hRule="exact" w:val="1655"/>
          <w:jc w:val="center"/>
        </w:trPr>
        <w:tc>
          <w:tcPr>
            <w:tcW w:w="585"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年补充中文图书不少于</w:t>
            </w:r>
            <w:r>
              <w:rPr>
                <w:rFonts w:ascii="仿宋_GB2312" w:eastAsia="仿宋_GB2312" w:hAnsi="宋体" w:cs="宋体" w:hint="eastAsia"/>
                <w:kern w:val="0"/>
                <w:szCs w:val="21"/>
              </w:rPr>
              <w:t>4380</w:t>
            </w:r>
            <w:r>
              <w:rPr>
                <w:rFonts w:ascii="仿宋_GB2312" w:eastAsia="仿宋_GB2312" w:hAnsi="宋体" w:cs="宋体" w:hint="eastAsia"/>
                <w:kern w:val="0"/>
                <w:szCs w:val="21"/>
              </w:rPr>
              <w:t>种，</w:t>
            </w:r>
            <w:r>
              <w:rPr>
                <w:rFonts w:ascii="仿宋_GB2312" w:eastAsia="仿宋_GB2312" w:hAnsi="宋体" w:cs="宋体" w:hint="eastAsia"/>
                <w:kern w:val="0"/>
                <w:szCs w:val="21"/>
              </w:rPr>
              <w:t>17500</w:t>
            </w:r>
            <w:r>
              <w:rPr>
                <w:rFonts w:ascii="仿宋_GB2312" w:eastAsia="仿宋_GB2312" w:hAnsi="宋体" w:cs="宋体" w:hint="eastAsia"/>
                <w:kern w:val="0"/>
                <w:szCs w:val="21"/>
              </w:rPr>
              <w:t>册；年补充地方文献类书籍不少于</w:t>
            </w:r>
            <w:r>
              <w:rPr>
                <w:rFonts w:ascii="仿宋_GB2312" w:eastAsia="仿宋_GB2312" w:hAnsi="宋体" w:cs="宋体" w:hint="eastAsia"/>
                <w:kern w:val="0"/>
                <w:szCs w:val="21"/>
              </w:rPr>
              <w:t>1650</w:t>
            </w:r>
            <w:r>
              <w:rPr>
                <w:rFonts w:ascii="仿宋_GB2312" w:eastAsia="仿宋_GB2312" w:hAnsi="宋体" w:cs="宋体" w:hint="eastAsia"/>
                <w:kern w:val="0"/>
                <w:szCs w:val="21"/>
              </w:rPr>
              <w:t>册</w:t>
            </w:r>
            <w:r>
              <w:rPr>
                <w:rFonts w:ascii="仿宋_GB2312" w:eastAsia="仿宋_GB2312" w:hAnsi="宋体" w:cs="宋体" w:hint="eastAsia"/>
                <w:kern w:val="0"/>
                <w:szCs w:val="21"/>
              </w:rPr>
              <w:t>/</w:t>
            </w:r>
            <w:r>
              <w:rPr>
                <w:rFonts w:ascii="仿宋_GB2312" w:eastAsia="仿宋_GB2312" w:hAnsi="宋体" w:cs="宋体" w:hint="eastAsia"/>
                <w:kern w:val="0"/>
                <w:szCs w:val="21"/>
              </w:rPr>
              <w:t>件；年采购中文期刊约</w:t>
            </w:r>
            <w:r>
              <w:rPr>
                <w:rFonts w:ascii="仿宋_GB2312" w:eastAsia="仿宋_GB2312" w:hAnsi="宋体" w:cs="宋体" w:hint="eastAsia"/>
                <w:kern w:val="0"/>
                <w:szCs w:val="21"/>
              </w:rPr>
              <w:t>673</w:t>
            </w:r>
            <w:r>
              <w:rPr>
                <w:rFonts w:ascii="仿宋_GB2312" w:eastAsia="仿宋_GB2312" w:hAnsi="宋体" w:cs="宋体" w:hint="eastAsia"/>
                <w:kern w:val="0"/>
                <w:szCs w:val="21"/>
              </w:rPr>
              <w:t>种</w:t>
            </w:r>
            <w:r>
              <w:rPr>
                <w:rFonts w:ascii="仿宋_GB2312" w:eastAsia="仿宋_GB2312" w:hAnsi="宋体" w:cs="宋体" w:hint="eastAsia"/>
                <w:kern w:val="0"/>
                <w:szCs w:val="21"/>
              </w:rPr>
              <w:t>12800</w:t>
            </w:r>
            <w:r>
              <w:rPr>
                <w:rFonts w:ascii="仿宋_GB2312" w:eastAsia="仿宋_GB2312" w:hAnsi="宋体" w:cs="宋体" w:hint="eastAsia"/>
                <w:kern w:val="0"/>
                <w:szCs w:val="21"/>
              </w:rPr>
              <w:t>册；年采购报纸约</w:t>
            </w:r>
            <w:r>
              <w:rPr>
                <w:rFonts w:ascii="仿宋_GB2312" w:eastAsia="仿宋_GB2312" w:hAnsi="宋体" w:cs="宋体" w:hint="eastAsia"/>
                <w:kern w:val="0"/>
                <w:szCs w:val="21"/>
              </w:rPr>
              <w:t>100</w:t>
            </w:r>
            <w:r>
              <w:rPr>
                <w:rFonts w:ascii="仿宋_GB2312" w:eastAsia="仿宋_GB2312" w:hAnsi="宋体" w:cs="宋体" w:hint="eastAsia"/>
                <w:kern w:val="0"/>
                <w:szCs w:val="21"/>
              </w:rPr>
              <w:t>种；更好的丰富公共文化资源，扩充馆藏量，提升读者阅读质量；强化地方文献成果，提升通州地方资料的多样性和参考价值。</w:t>
            </w:r>
          </w:p>
        </w:tc>
        <w:tc>
          <w:tcPr>
            <w:tcW w:w="3387"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完成年初设定既定目标，</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更好的丰富公共文化资源，扩充馆藏量，提升读者阅读质量；同时强化地方文献成果，提升通州地方资料的多样性和参考价值。</w:t>
            </w:r>
          </w:p>
        </w:tc>
      </w:tr>
      <w:tr w:rsidR="00352E75">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r>
            <w:r>
              <w:rPr>
                <w:rFonts w:ascii="仿宋_GB2312" w:eastAsia="仿宋_GB2312" w:hAnsi="宋体" w:cs="宋体" w:hint="eastAsia"/>
                <w:kern w:val="0"/>
                <w:szCs w:val="21"/>
              </w:rPr>
              <w:t>效</w:t>
            </w:r>
            <w:r>
              <w:rPr>
                <w:rFonts w:ascii="仿宋_GB2312" w:eastAsia="仿宋_GB2312" w:hAnsi="宋体" w:cs="宋体" w:hint="eastAsia"/>
                <w:kern w:val="0"/>
                <w:szCs w:val="21"/>
              </w:rPr>
              <w:br/>
            </w:r>
            <w:r>
              <w:rPr>
                <w:rFonts w:ascii="仿宋_GB2312" w:eastAsia="仿宋_GB2312" w:hAnsi="宋体" w:cs="宋体" w:hint="eastAsia"/>
                <w:kern w:val="0"/>
                <w:szCs w:val="21"/>
              </w:rPr>
              <w:t>指</w:t>
            </w:r>
            <w:r>
              <w:rPr>
                <w:rFonts w:ascii="仿宋_GB2312" w:eastAsia="仿宋_GB2312" w:hAnsi="宋体" w:cs="宋体" w:hint="eastAsia"/>
                <w:kern w:val="0"/>
                <w:szCs w:val="21"/>
              </w:rPr>
              <w:br/>
            </w:r>
            <w:r>
              <w:rPr>
                <w:rFonts w:ascii="仿宋_GB2312" w:eastAsia="仿宋_GB2312" w:hAnsi="宋体" w:cs="宋体" w:hint="eastAsia"/>
                <w:kern w:val="0"/>
                <w:szCs w:val="21"/>
              </w:rPr>
              <w:t>标</w:t>
            </w:r>
          </w:p>
        </w:tc>
        <w:tc>
          <w:tcPr>
            <w:tcW w:w="975"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05"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41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352E75">
        <w:trPr>
          <w:trHeight w:hRule="exact" w:val="194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年补充中文图书新书种类、册数</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约</w:t>
            </w:r>
            <w:r>
              <w:rPr>
                <w:rFonts w:ascii="仿宋_GB2312" w:eastAsia="仿宋_GB2312" w:hAnsi="宋体" w:cs="宋体" w:hint="eastAsia"/>
                <w:kern w:val="0"/>
                <w:szCs w:val="21"/>
              </w:rPr>
              <w:t>4380</w:t>
            </w:r>
            <w:r>
              <w:rPr>
                <w:rFonts w:ascii="仿宋_GB2312" w:eastAsia="仿宋_GB2312" w:hAnsi="宋体" w:cs="宋体" w:hint="eastAsia"/>
                <w:kern w:val="0"/>
                <w:szCs w:val="21"/>
              </w:rPr>
              <w:t>种、</w:t>
            </w:r>
            <w:r>
              <w:rPr>
                <w:rFonts w:ascii="仿宋_GB2312" w:eastAsia="仿宋_GB2312" w:hAnsi="宋体" w:cs="宋体" w:hint="eastAsia"/>
                <w:kern w:val="0"/>
                <w:szCs w:val="21"/>
              </w:rPr>
              <w:t>17500</w:t>
            </w:r>
            <w:r>
              <w:rPr>
                <w:rFonts w:ascii="仿宋_GB2312" w:eastAsia="仿宋_GB2312" w:hAnsi="宋体" w:cs="宋体" w:hint="eastAsia"/>
                <w:kern w:val="0"/>
                <w:szCs w:val="21"/>
              </w:rPr>
              <w:t>册</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 w:val="20"/>
                <w:szCs w:val="21"/>
              </w:rPr>
              <w:t>截至</w:t>
            </w:r>
            <w:r>
              <w:rPr>
                <w:rFonts w:ascii="仿宋_GB2312" w:eastAsia="仿宋_GB2312" w:hAnsi="宋体" w:cs="宋体" w:hint="eastAsia"/>
                <w:kern w:val="0"/>
                <w:sz w:val="20"/>
                <w:szCs w:val="21"/>
              </w:rPr>
              <w:t>1</w:t>
            </w:r>
            <w:r>
              <w:rPr>
                <w:rFonts w:ascii="仿宋_GB2312" w:eastAsia="仿宋_GB2312" w:hAnsi="宋体" w:cs="宋体" w:hint="eastAsia"/>
                <w:kern w:val="0"/>
                <w:sz w:val="20"/>
                <w:szCs w:val="21"/>
              </w:rPr>
              <w:t>月已完成订购</w:t>
            </w:r>
            <w:r>
              <w:rPr>
                <w:rFonts w:ascii="仿宋_GB2312" w:eastAsia="仿宋_GB2312" w:hAnsi="宋体" w:cs="宋体" w:hint="eastAsia"/>
                <w:kern w:val="0"/>
                <w:sz w:val="20"/>
                <w:szCs w:val="21"/>
              </w:rPr>
              <w:t>4770</w:t>
            </w:r>
            <w:r>
              <w:rPr>
                <w:rFonts w:ascii="仿宋_GB2312" w:eastAsia="仿宋_GB2312" w:hAnsi="宋体" w:cs="宋体" w:hint="eastAsia"/>
                <w:kern w:val="0"/>
                <w:sz w:val="20"/>
                <w:szCs w:val="21"/>
              </w:rPr>
              <w:t>种、</w:t>
            </w:r>
            <w:r>
              <w:rPr>
                <w:rFonts w:ascii="仿宋_GB2312" w:eastAsia="仿宋_GB2312" w:hAnsi="宋体" w:cs="宋体" w:hint="eastAsia"/>
                <w:kern w:val="0"/>
                <w:sz w:val="20"/>
                <w:szCs w:val="21"/>
              </w:rPr>
              <w:t>19017</w:t>
            </w:r>
            <w:r>
              <w:rPr>
                <w:rFonts w:ascii="仿宋_GB2312" w:eastAsia="仿宋_GB2312" w:hAnsi="宋体" w:cs="宋体" w:hint="eastAsia"/>
                <w:kern w:val="0"/>
                <w:sz w:val="20"/>
                <w:szCs w:val="21"/>
              </w:rPr>
              <w:t>册</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最终实际发生种册数以</w:t>
            </w:r>
            <w:r>
              <w:rPr>
                <w:rFonts w:ascii="仿宋_GB2312" w:eastAsia="仿宋_GB2312" w:hAnsi="宋体" w:cs="宋体" w:hint="eastAsia"/>
                <w:kern w:val="0"/>
                <w:szCs w:val="21"/>
              </w:rPr>
              <w:t>2025</w:t>
            </w:r>
            <w:r>
              <w:rPr>
                <w:rFonts w:ascii="仿宋_GB2312" w:eastAsia="仿宋_GB2312" w:hAnsi="宋体" w:cs="宋体" w:hint="eastAsia"/>
                <w:kern w:val="0"/>
                <w:szCs w:val="21"/>
              </w:rPr>
              <w:t>年</w:t>
            </w:r>
            <w:r>
              <w:rPr>
                <w:rFonts w:ascii="仿宋_GB2312" w:eastAsia="仿宋_GB2312" w:hAnsi="宋体" w:cs="宋体" w:hint="eastAsia"/>
                <w:kern w:val="0"/>
                <w:szCs w:val="21"/>
              </w:rPr>
              <w:t>3</w:t>
            </w:r>
            <w:r>
              <w:rPr>
                <w:rFonts w:ascii="仿宋_GB2312" w:eastAsia="仿宋_GB2312" w:hAnsi="宋体" w:cs="宋体" w:hint="eastAsia"/>
                <w:kern w:val="0"/>
                <w:szCs w:val="21"/>
              </w:rPr>
              <w:t>月</w:t>
            </w:r>
            <w:r>
              <w:rPr>
                <w:rFonts w:ascii="仿宋_GB2312" w:eastAsia="仿宋_GB2312" w:hAnsi="宋体" w:cs="宋体" w:hint="eastAsia"/>
                <w:kern w:val="0"/>
                <w:szCs w:val="21"/>
              </w:rPr>
              <w:t>31</w:t>
            </w:r>
            <w:r>
              <w:rPr>
                <w:rFonts w:ascii="仿宋_GB2312" w:eastAsia="仿宋_GB2312" w:hAnsi="宋体" w:cs="宋体" w:hint="eastAsia"/>
                <w:kern w:val="0"/>
                <w:szCs w:val="21"/>
              </w:rPr>
              <w:t>日结项为准。</w:t>
            </w:r>
          </w:p>
        </w:tc>
      </w:tr>
      <w:tr w:rsidR="00352E75">
        <w:trPr>
          <w:trHeight w:hRule="exact" w:val="99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年补充地方文献类书籍册数</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不少于</w:t>
            </w:r>
            <w:r>
              <w:rPr>
                <w:rFonts w:ascii="仿宋_GB2312" w:eastAsia="仿宋_GB2312" w:hAnsi="宋体" w:cs="宋体" w:hint="eastAsia"/>
                <w:kern w:val="0"/>
                <w:szCs w:val="21"/>
              </w:rPr>
              <w:t>1650</w:t>
            </w:r>
            <w:r>
              <w:rPr>
                <w:rFonts w:ascii="仿宋_GB2312" w:eastAsia="仿宋_GB2312" w:hAnsi="宋体" w:cs="宋体" w:hint="eastAsia"/>
                <w:kern w:val="0"/>
                <w:szCs w:val="21"/>
              </w:rPr>
              <w:t>册</w:t>
            </w:r>
            <w:r>
              <w:rPr>
                <w:rFonts w:ascii="仿宋_GB2312" w:eastAsia="仿宋_GB2312" w:hAnsi="宋体" w:cs="宋体" w:hint="eastAsia"/>
                <w:kern w:val="0"/>
                <w:szCs w:val="21"/>
              </w:rPr>
              <w:t>/</w:t>
            </w:r>
            <w:r>
              <w:rPr>
                <w:rFonts w:ascii="仿宋_GB2312" w:eastAsia="仿宋_GB2312" w:hAnsi="宋体" w:cs="宋体" w:hint="eastAsia"/>
                <w:kern w:val="0"/>
                <w:szCs w:val="21"/>
              </w:rPr>
              <w:t>件</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 w:val="20"/>
                <w:szCs w:val="21"/>
              </w:rPr>
              <w:t>1353</w:t>
            </w:r>
            <w:r>
              <w:rPr>
                <w:rFonts w:ascii="仿宋_GB2312" w:eastAsia="仿宋_GB2312" w:hAnsi="宋体" w:cs="宋体" w:hint="eastAsia"/>
                <w:kern w:val="0"/>
                <w:sz w:val="20"/>
                <w:szCs w:val="21"/>
              </w:rPr>
              <w:t>套，共计</w:t>
            </w:r>
            <w:r>
              <w:rPr>
                <w:rFonts w:ascii="仿宋_GB2312" w:eastAsia="仿宋_GB2312" w:hAnsi="宋体" w:cs="宋体" w:hint="eastAsia"/>
                <w:kern w:val="0"/>
                <w:sz w:val="20"/>
                <w:szCs w:val="21"/>
              </w:rPr>
              <w:t>1650</w:t>
            </w:r>
            <w:r>
              <w:rPr>
                <w:rFonts w:ascii="仿宋_GB2312" w:eastAsia="仿宋_GB2312" w:hAnsi="宋体" w:cs="宋体" w:hint="eastAsia"/>
                <w:kern w:val="0"/>
                <w:sz w:val="20"/>
                <w:szCs w:val="21"/>
              </w:rPr>
              <w:t>册</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1549"/>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年采购中文期刊种类、册数</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约</w:t>
            </w:r>
            <w:r>
              <w:rPr>
                <w:rFonts w:ascii="仿宋_GB2312" w:eastAsia="仿宋_GB2312" w:hAnsi="宋体" w:cs="宋体" w:hint="eastAsia"/>
                <w:kern w:val="0"/>
                <w:szCs w:val="21"/>
              </w:rPr>
              <w:t>673</w:t>
            </w:r>
            <w:r>
              <w:rPr>
                <w:rFonts w:ascii="仿宋_GB2312" w:eastAsia="仿宋_GB2312" w:hAnsi="宋体" w:cs="宋体" w:hint="eastAsia"/>
                <w:kern w:val="0"/>
                <w:szCs w:val="21"/>
              </w:rPr>
              <w:t>种、</w:t>
            </w:r>
            <w:r>
              <w:rPr>
                <w:rFonts w:ascii="仿宋_GB2312" w:eastAsia="仿宋_GB2312" w:hAnsi="宋体" w:cs="宋体" w:hint="eastAsia"/>
                <w:kern w:val="0"/>
                <w:szCs w:val="21"/>
              </w:rPr>
              <w:t>12800</w:t>
            </w:r>
            <w:r>
              <w:rPr>
                <w:rFonts w:ascii="仿宋_GB2312" w:eastAsia="仿宋_GB2312" w:hAnsi="宋体" w:cs="宋体" w:hint="eastAsia"/>
                <w:kern w:val="0"/>
                <w:szCs w:val="21"/>
              </w:rPr>
              <w:t>册</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 w:val="20"/>
                <w:szCs w:val="21"/>
              </w:rPr>
              <w:t>截至</w:t>
            </w:r>
            <w:r>
              <w:rPr>
                <w:rFonts w:ascii="仿宋_GB2312" w:eastAsia="仿宋_GB2312" w:hAnsi="宋体" w:cs="宋体" w:hint="eastAsia"/>
                <w:kern w:val="0"/>
                <w:sz w:val="20"/>
                <w:szCs w:val="21"/>
              </w:rPr>
              <w:t>1</w:t>
            </w:r>
            <w:r>
              <w:rPr>
                <w:rFonts w:ascii="仿宋_GB2312" w:eastAsia="仿宋_GB2312" w:hAnsi="宋体" w:cs="宋体" w:hint="eastAsia"/>
                <w:kern w:val="0"/>
                <w:sz w:val="20"/>
                <w:szCs w:val="21"/>
              </w:rPr>
              <w:t>月已完成</w:t>
            </w:r>
            <w:r>
              <w:rPr>
                <w:rFonts w:ascii="仿宋_GB2312" w:eastAsia="仿宋_GB2312" w:hAnsi="宋体" w:cs="宋体" w:hint="eastAsia"/>
                <w:kern w:val="0"/>
                <w:sz w:val="20"/>
                <w:szCs w:val="21"/>
              </w:rPr>
              <w:t>815</w:t>
            </w:r>
            <w:r>
              <w:rPr>
                <w:rFonts w:ascii="仿宋_GB2312" w:eastAsia="仿宋_GB2312" w:hAnsi="宋体" w:cs="宋体" w:hint="eastAsia"/>
                <w:kern w:val="0"/>
                <w:sz w:val="20"/>
                <w:szCs w:val="21"/>
              </w:rPr>
              <w:t>种、</w:t>
            </w:r>
            <w:r>
              <w:rPr>
                <w:rFonts w:ascii="仿宋_GB2312" w:eastAsia="仿宋_GB2312" w:hAnsi="宋体" w:cs="宋体" w:hint="eastAsia"/>
                <w:kern w:val="0"/>
                <w:sz w:val="20"/>
                <w:szCs w:val="21"/>
              </w:rPr>
              <w:t>14997</w:t>
            </w:r>
            <w:r>
              <w:rPr>
                <w:rFonts w:ascii="仿宋_GB2312" w:eastAsia="仿宋_GB2312" w:hAnsi="宋体" w:cs="宋体" w:hint="eastAsia"/>
                <w:kern w:val="0"/>
                <w:sz w:val="20"/>
                <w:szCs w:val="21"/>
              </w:rPr>
              <w:t>册</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实际发生以</w:t>
            </w:r>
            <w:r>
              <w:rPr>
                <w:rFonts w:ascii="仿宋_GB2312" w:eastAsia="仿宋_GB2312" w:hAnsi="宋体" w:cs="宋体" w:hint="eastAsia"/>
                <w:kern w:val="0"/>
                <w:szCs w:val="21"/>
              </w:rPr>
              <w:t>2026</w:t>
            </w:r>
            <w:r>
              <w:rPr>
                <w:rFonts w:ascii="仿宋_GB2312" w:eastAsia="仿宋_GB2312" w:hAnsi="宋体" w:cs="宋体" w:hint="eastAsia"/>
                <w:kern w:val="0"/>
                <w:szCs w:val="21"/>
              </w:rPr>
              <w:t>年</w:t>
            </w:r>
            <w:r>
              <w:rPr>
                <w:rFonts w:ascii="仿宋_GB2312" w:eastAsia="仿宋_GB2312" w:hAnsi="宋体" w:cs="宋体" w:hint="eastAsia"/>
                <w:kern w:val="0"/>
                <w:szCs w:val="21"/>
              </w:rPr>
              <w:t>3</w:t>
            </w:r>
            <w:r>
              <w:rPr>
                <w:rFonts w:ascii="仿宋_GB2312" w:eastAsia="仿宋_GB2312" w:hAnsi="宋体" w:cs="宋体" w:hint="eastAsia"/>
                <w:kern w:val="0"/>
                <w:szCs w:val="21"/>
              </w:rPr>
              <w:t>月</w:t>
            </w:r>
            <w:r>
              <w:rPr>
                <w:rFonts w:ascii="仿宋_GB2312" w:eastAsia="仿宋_GB2312" w:hAnsi="宋体" w:cs="宋体" w:hint="eastAsia"/>
                <w:kern w:val="0"/>
                <w:szCs w:val="21"/>
              </w:rPr>
              <w:t>31</w:t>
            </w:r>
            <w:r>
              <w:rPr>
                <w:rFonts w:ascii="仿宋_GB2312" w:eastAsia="仿宋_GB2312" w:hAnsi="宋体" w:cs="宋体" w:hint="eastAsia"/>
                <w:kern w:val="0"/>
                <w:szCs w:val="21"/>
              </w:rPr>
              <w:t>日结项时为准</w:t>
            </w:r>
          </w:p>
        </w:tc>
      </w:tr>
      <w:tr w:rsidR="00352E75">
        <w:trPr>
          <w:trHeight w:hRule="exact" w:val="56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年采购报纸种类</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约</w:t>
            </w:r>
            <w:r>
              <w:rPr>
                <w:rFonts w:ascii="仿宋_GB2312" w:eastAsia="仿宋_GB2312" w:hAnsi="宋体" w:cs="宋体" w:hint="eastAsia"/>
                <w:kern w:val="0"/>
                <w:szCs w:val="21"/>
              </w:rPr>
              <w:t>100</w:t>
            </w:r>
            <w:r>
              <w:rPr>
                <w:rFonts w:ascii="仿宋_GB2312" w:eastAsia="仿宋_GB2312" w:hAnsi="宋体" w:cs="宋体" w:hint="eastAsia"/>
                <w:kern w:val="0"/>
                <w:szCs w:val="21"/>
              </w:rPr>
              <w:t>种</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116</w:t>
            </w:r>
            <w:r>
              <w:rPr>
                <w:rFonts w:ascii="仿宋_GB2312" w:eastAsia="仿宋_GB2312" w:hAnsi="宋体" w:cs="宋体" w:hint="eastAsia"/>
                <w:kern w:val="0"/>
                <w:szCs w:val="21"/>
              </w:rPr>
              <w:t>种</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5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补充中文图书一线出版社图书</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不低于</w:t>
            </w:r>
            <w:r>
              <w:rPr>
                <w:rFonts w:ascii="仿宋_GB2312" w:eastAsia="仿宋_GB2312" w:hAnsi="宋体" w:cs="宋体" w:hint="eastAsia"/>
                <w:kern w:val="0"/>
                <w:szCs w:val="21"/>
              </w:rPr>
              <w:t>40.00%</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不低于</w:t>
            </w:r>
            <w:r>
              <w:rPr>
                <w:rFonts w:ascii="仿宋_GB2312" w:eastAsia="仿宋_GB2312" w:hAnsi="宋体" w:cs="宋体" w:hint="eastAsia"/>
                <w:kern w:val="0"/>
                <w:szCs w:val="21"/>
              </w:rPr>
              <w:t>40.00%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100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补充中文图书出版时间</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2022</w:t>
            </w:r>
            <w:r>
              <w:rPr>
                <w:rFonts w:ascii="仿宋_GB2312" w:eastAsia="仿宋_GB2312" w:hAnsi="宋体" w:cs="宋体" w:hint="eastAsia"/>
                <w:kern w:val="0"/>
                <w:szCs w:val="21"/>
              </w:rPr>
              <w:t>年</w:t>
            </w:r>
            <w:r>
              <w:rPr>
                <w:rFonts w:ascii="仿宋_GB2312" w:eastAsia="仿宋_GB2312" w:hAnsi="宋体" w:cs="宋体" w:hint="eastAsia"/>
                <w:kern w:val="0"/>
                <w:szCs w:val="21"/>
              </w:rPr>
              <w:t>-2024</w:t>
            </w:r>
            <w:r>
              <w:rPr>
                <w:rFonts w:ascii="仿宋_GB2312" w:eastAsia="仿宋_GB2312" w:hAnsi="宋体" w:cs="宋体" w:hint="eastAsia"/>
                <w:kern w:val="0"/>
                <w:szCs w:val="21"/>
              </w:rPr>
              <w:t>年</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2022</w:t>
            </w:r>
            <w:r>
              <w:rPr>
                <w:rFonts w:ascii="仿宋_GB2312" w:eastAsia="仿宋_GB2312" w:hAnsi="宋体" w:cs="宋体" w:hint="eastAsia"/>
                <w:kern w:val="0"/>
                <w:szCs w:val="21"/>
              </w:rPr>
              <w:t>年</w:t>
            </w:r>
            <w:r>
              <w:rPr>
                <w:rFonts w:ascii="仿宋_GB2312" w:eastAsia="仿宋_GB2312" w:hAnsi="宋体" w:cs="宋体" w:hint="eastAsia"/>
                <w:kern w:val="0"/>
                <w:szCs w:val="21"/>
              </w:rPr>
              <w:t>-2024</w:t>
            </w:r>
            <w:r>
              <w:rPr>
                <w:rFonts w:ascii="仿宋_GB2312" w:eastAsia="仿宋_GB2312" w:hAnsi="宋体" w:cs="宋体" w:hint="eastAsia"/>
                <w:kern w:val="0"/>
                <w:szCs w:val="21"/>
              </w:rPr>
              <w:t>年</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1135"/>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补充中文图书畅销书比例</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不小于购书总量</w:t>
            </w:r>
            <w:r>
              <w:rPr>
                <w:rFonts w:ascii="仿宋_GB2312" w:eastAsia="仿宋_GB2312" w:hAnsi="宋体" w:cs="宋体" w:hint="eastAsia"/>
                <w:kern w:val="0"/>
                <w:szCs w:val="21"/>
              </w:rPr>
              <w:t>30.00%</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不小于购书总量</w:t>
            </w:r>
            <w:r>
              <w:rPr>
                <w:rFonts w:ascii="仿宋_GB2312" w:eastAsia="仿宋_GB2312" w:hAnsi="宋体" w:cs="宋体" w:hint="eastAsia"/>
                <w:kern w:val="0"/>
                <w:szCs w:val="21"/>
              </w:rPr>
              <w:t>30.00%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84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补充地方文献新书出版时间</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2024</w:t>
            </w:r>
            <w:r>
              <w:rPr>
                <w:rFonts w:ascii="仿宋_GB2312" w:eastAsia="仿宋_GB2312" w:hAnsi="宋体" w:cs="宋体" w:hint="eastAsia"/>
                <w:kern w:val="0"/>
                <w:szCs w:val="21"/>
              </w:rPr>
              <w:t>年底之前</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2024</w:t>
            </w:r>
            <w:r>
              <w:rPr>
                <w:rFonts w:ascii="仿宋_GB2312" w:eastAsia="仿宋_GB2312" w:hAnsi="宋体" w:cs="宋体" w:hint="eastAsia"/>
                <w:kern w:val="0"/>
                <w:szCs w:val="21"/>
              </w:rPr>
              <w:t>年底之前</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227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购置图书封面及内页</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完好无损、内容无错漏（部分孤本、史料可适当放宽要求）</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完好无损、内容无错漏</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226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采购地方文献类书籍特征</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00" w:lineRule="exact"/>
              <w:jc w:val="center"/>
              <w:rPr>
                <w:rFonts w:ascii="仿宋_GB2312" w:eastAsia="仿宋_GB2312" w:hAnsi="宋体" w:cs="宋体"/>
                <w:kern w:val="0"/>
                <w:szCs w:val="21"/>
              </w:rPr>
            </w:pPr>
            <w:r>
              <w:rPr>
                <w:rFonts w:ascii="仿宋_GB2312" w:eastAsia="仿宋_GB2312" w:hAnsi="宋体" w:cs="宋体" w:hint="eastAsia"/>
                <w:kern w:val="0"/>
                <w:szCs w:val="21"/>
              </w:rPr>
              <w:t>具有通州及运河地域特征，且具有保存价值和使用价值的各类文献资料</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具有地域特性及保存价值</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11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采购报纸、期刊质量</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00" w:lineRule="exact"/>
              <w:jc w:val="center"/>
              <w:rPr>
                <w:rFonts w:ascii="仿宋_GB2312" w:eastAsia="仿宋_GB2312" w:hAnsi="宋体" w:cs="宋体"/>
                <w:kern w:val="0"/>
                <w:szCs w:val="21"/>
              </w:rPr>
            </w:pPr>
            <w:r>
              <w:rPr>
                <w:rFonts w:ascii="仿宋_GB2312" w:eastAsia="仿宋_GB2312" w:hAnsi="宋体" w:cs="宋体" w:hint="eastAsia"/>
                <w:kern w:val="0"/>
                <w:szCs w:val="21"/>
              </w:rPr>
              <w:t>经新闻出版局备案的正版报刊，全品种供货；所供报刊无污损、图文不清、缺页、倒页等质量问题</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无质量问题</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72"/>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供货及时率</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8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问题解决时效率</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35"/>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84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项目总成本</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150.00</w:t>
            </w:r>
            <w:r>
              <w:rPr>
                <w:rFonts w:ascii="仿宋_GB2312" w:eastAsia="仿宋_GB2312" w:hAnsi="宋体" w:cs="宋体" w:hint="eastAsia"/>
                <w:kern w:val="0"/>
                <w:szCs w:val="21"/>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149.99</w:t>
            </w:r>
            <w:r>
              <w:rPr>
                <w:rFonts w:ascii="仿宋_GB2312" w:eastAsia="仿宋_GB2312" w:hAnsi="宋体" w:cs="宋体" w:hint="eastAsia"/>
                <w:kern w:val="0"/>
                <w:szCs w:val="21"/>
              </w:rPr>
              <w:t>万元</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2.99</w:t>
            </w:r>
          </w:p>
        </w:tc>
        <w:tc>
          <w:tcPr>
            <w:tcW w:w="141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报纸订购结余</w:t>
            </w:r>
          </w:p>
        </w:tc>
      </w:tr>
      <w:tr w:rsidR="00352E75">
        <w:trPr>
          <w:trHeight w:hRule="exact" w:val="545"/>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中文图书采购成本</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96.00</w:t>
            </w:r>
            <w:r>
              <w:rPr>
                <w:rFonts w:ascii="仿宋_GB2312" w:eastAsia="仿宋_GB2312" w:hAnsi="宋体" w:cs="宋体" w:hint="eastAsia"/>
                <w:kern w:val="0"/>
                <w:szCs w:val="21"/>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96.00</w:t>
            </w:r>
            <w:r>
              <w:rPr>
                <w:rFonts w:ascii="仿宋_GB2312" w:eastAsia="仿宋_GB2312" w:hAnsi="宋体" w:cs="宋体" w:hint="eastAsia"/>
                <w:kern w:val="0"/>
                <w:szCs w:val="21"/>
              </w:rPr>
              <w:t>万元</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6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地方文献图书采购成本</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28.00</w:t>
            </w:r>
            <w:r>
              <w:rPr>
                <w:rFonts w:ascii="仿宋_GB2312" w:eastAsia="仿宋_GB2312" w:hAnsi="宋体" w:cs="宋体" w:hint="eastAsia"/>
                <w:kern w:val="0"/>
                <w:szCs w:val="21"/>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28.00</w:t>
            </w:r>
            <w:r>
              <w:rPr>
                <w:rFonts w:ascii="仿宋_GB2312" w:eastAsia="仿宋_GB2312" w:hAnsi="宋体" w:cs="宋体" w:hint="eastAsia"/>
                <w:kern w:val="0"/>
                <w:szCs w:val="21"/>
              </w:rPr>
              <w:t>万元</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6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期刊采购成本</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22.00</w:t>
            </w:r>
            <w:r>
              <w:rPr>
                <w:rFonts w:ascii="仿宋_GB2312" w:eastAsia="仿宋_GB2312" w:hAnsi="宋体" w:cs="宋体" w:hint="eastAsia"/>
                <w:kern w:val="0"/>
                <w:szCs w:val="21"/>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22.00</w:t>
            </w:r>
            <w:r>
              <w:rPr>
                <w:rFonts w:ascii="仿宋_GB2312" w:eastAsia="仿宋_GB2312" w:hAnsi="宋体" w:cs="宋体" w:hint="eastAsia"/>
                <w:kern w:val="0"/>
                <w:szCs w:val="21"/>
              </w:rPr>
              <w:t>万元</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71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报纸采购成本</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4.00</w:t>
            </w:r>
            <w:r>
              <w:rPr>
                <w:rFonts w:ascii="仿宋_GB2312" w:eastAsia="仿宋_GB2312" w:hAnsi="宋体" w:cs="宋体" w:hint="eastAsia"/>
                <w:kern w:val="0"/>
                <w:szCs w:val="21"/>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3.99</w:t>
            </w:r>
            <w:r>
              <w:rPr>
                <w:rFonts w:ascii="仿宋_GB2312" w:eastAsia="仿宋_GB2312" w:hAnsi="宋体" w:cs="宋体" w:hint="eastAsia"/>
                <w:kern w:val="0"/>
                <w:szCs w:val="21"/>
              </w:rPr>
              <w:t>万元</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1.99</w:t>
            </w:r>
          </w:p>
        </w:tc>
        <w:tc>
          <w:tcPr>
            <w:tcW w:w="141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报纸订购结余</w:t>
            </w: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9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公众阅读氛围</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不断加强</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有所加强</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3.8</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9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公共图书馆建设</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稳步发展</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有所发展</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3.8</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2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通州历史文化和人文精神</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进一步传承</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进一步传承</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3.8</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73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图书馆文献资源库</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进一步扩充、完善</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进一步扩充、完善</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3.8</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61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读者日益增长的阅读需求</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进一步提升</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不断提升</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3.8</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61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通州区公共文化服务水平</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持续提升</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不断提升</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83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通州及运河区域研究</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持续提供智力支持</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不断提供智力支持</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4.75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72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社会公众满意度</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hint="eastAsia"/>
                <w:kern w:val="0"/>
                <w:szCs w:val="21"/>
              </w:rPr>
              <w:t>95.00%</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96.00%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77"/>
          <w:jc w:val="center"/>
        </w:trPr>
        <w:tc>
          <w:tcPr>
            <w:tcW w:w="6499"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98.23</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bl>
    <w:p w:rsidR="00352E75" w:rsidRDefault="00352E75">
      <w:pPr>
        <w:pStyle w:val="a3"/>
        <w:ind w:firstLine="420"/>
      </w:pPr>
    </w:p>
    <w:p w:rsidR="00352E75" w:rsidRDefault="00352E75">
      <w:pPr>
        <w:pStyle w:val="a3"/>
        <w:ind w:firstLine="420"/>
      </w:pPr>
    </w:p>
    <w:p w:rsidR="00352E75" w:rsidRDefault="004B3C71">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352E75" w:rsidRDefault="004B3C71">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2024</w:t>
      </w:r>
      <w:r>
        <w:rPr>
          <w:rFonts w:ascii="仿宋_GB2312" w:eastAsia="仿宋_GB2312" w:hAnsi="宋体" w:hint="eastAsia"/>
          <w:sz w:val="28"/>
          <w:szCs w:val="28"/>
        </w:rPr>
        <w:t>年度）</w:t>
      </w:r>
    </w:p>
    <w:p w:rsidR="00352E75" w:rsidRDefault="00352E75">
      <w:pPr>
        <w:spacing w:line="240" w:lineRule="exact"/>
        <w:rPr>
          <w:rFonts w:ascii="仿宋_GB2312" w:eastAsia="仿宋_GB2312" w:hAnsi="宋体"/>
          <w:sz w:val="30"/>
          <w:szCs w:val="30"/>
        </w:rPr>
      </w:pPr>
    </w:p>
    <w:tbl>
      <w:tblPr>
        <w:tblW w:w="0" w:type="auto"/>
        <w:jc w:val="center"/>
        <w:tblLayout w:type="fixed"/>
        <w:tblLook w:val="04A0" w:firstRow="1" w:lastRow="0" w:firstColumn="1" w:lastColumn="0" w:noHBand="0" w:noVBand="1"/>
      </w:tblPr>
      <w:tblGrid>
        <w:gridCol w:w="585"/>
        <w:gridCol w:w="975"/>
        <w:gridCol w:w="1105"/>
        <w:gridCol w:w="727"/>
        <w:gridCol w:w="1127"/>
        <w:gridCol w:w="283"/>
        <w:gridCol w:w="849"/>
        <w:gridCol w:w="848"/>
        <w:gridCol w:w="279"/>
        <w:gridCol w:w="284"/>
        <w:gridCol w:w="420"/>
        <w:gridCol w:w="143"/>
        <w:gridCol w:w="703"/>
        <w:gridCol w:w="710"/>
      </w:tblGrid>
      <w:tr w:rsidR="00352E75">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2024</w:t>
            </w:r>
            <w:r>
              <w:rPr>
                <w:rFonts w:ascii="仿宋_GB2312" w:eastAsia="仿宋_GB2312" w:hAnsi="宋体" w:cs="宋体" w:hint="eastAsia"/>
                <w:kern w:val="0"/>
                <w:szCs w:val="21"/>
              </w:rPr>
              <w:t>年文化中心水电费及图书馆网费</w:t>
            </w:r>
          </w:p>
        </w:tc>
      </w:tr>
      <w:tr w:rsidR="00352E75">
        <w:trPr>
          <w:trHeight w:hRule="exact" w:val="562"/>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091"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北京市通州区文化和旅游局</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北京市通州区图书馆</w:t>
            </w:r>
          </w:p>
        </w:tc>
      </w:tr>
      <w:tr w:rsidR="00352E75">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项目资金</w:t>
            </w:r>
            <w:r>
              <w:rPr>
                <w:rFonts w:ascii="仿宋_GB2312" w:eastAsia="仿宋_GB2312" w:hAnsi="宋体" w:cs="宋体" w:hint="eastAsia"/>
                <w:kern w:val="0"/>
                <w:szCs w:val="21"/>
              </w:rPr>
              <w:br/>
            </w:r>
            <w:r>
              <w:rPr>
                <w:rFonts w:ascii="仿宋_GB2312" w:eastAsia="仿宋_GB2312" w:hAnsi="宋体" w:cs="宋体" w:hint="eastAsia"/>
                <w:kern w:val="0"/>
                <w:szCs w:val="21"/>
              </w:rPr>
              <w:t>（万元）</w:t>
            </w:r>
          </w:p>
        </w:tc>
        <w:tc>
          <w:tcPr>
            <w:tcW w:w="1832"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32"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352E75">
        <w:trPr>
          <w:trHeight w:hRule="exact" w:val="52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288.40</w:t>
            </w:r>
          </w:p>
        </w:tc>
        <w:tc>
          <w:tcPr>
            <w:tcW w:w="1132"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222.01</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222.01</w:t>
            </w:r>
            <w:r>
              <w:rPr>
                <w:rFonts w:ascii="仿宋_GB2312" w:eastAsia="仿宋_GB2312" w:hAnsi="宋体" w:cs="宋体"/>
                <w:kern w:val="0"/>
                <w:szCs w:val="21"/>
              </w:rPr>
              <w:t xml:space="preserve"> </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352E75">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288.40</w:t>
            </w:r>
          </w:p>
        </w:tc>
        <w:tc>
          <w:tcPr>
            <w:tcW w:w="1132"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222.01</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222.01</w:t>
            </w:r>
            <w:r>
              <w:rPr>
                <w:rFonts w:ascii="仿宋_GB2312" w:eastAsia="仿宋_GB2312" w:hAnsi="宋体" w:cs="宋体"/>
                <w:kern w:val="0"/>
                <w:szCs w:val="21"/>
              </w:rPr>
              <w:t xml:space="preserve"> </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上年结转资金</w:t>
            </w:r>
          </w:p>
        </w:tc>
        <w:tc>
          <w:tcPr>
            <w:tcW w:w="112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其他资金</w:t>
            </w:r>
          </w:p>
        </w:tc>
        <w:tc>
          <w:tcPr>
            <w:tcW w:w="112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3387"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352E75">
        <w:trPr>
          <w:trHeight w:hRule="exact" w:val="1297"/>
          <w:jc w:val="center"/>
        </w:trPr>
        <w:tc>
          <w:tcPr>
            <w:tcW w:w="585"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保障文化中心（文化馆、图书馆）水、电及图书馆网络的及时供应，确保两馆日常工作正常运转，各类设施设备顺利运行。</w:t>
            </w:r>
          </w:p>
        </w:tc>
        <w:tc>
          <w:tcPr>
            <w:tcW w:w="3387"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完成年初设定既定目标，有效保障文化中心（文化馆、图书馆）水电及图书馆网络的及时供应，保障两馆日常工作正常运转。</w:t>
            </w:r>
            <w:r>
              <w:rPr>
                <w:rFonts w:ascii="仿宋_GB2312" w:eastAsia="仿宋_GB2312" w:hAnsi="宋体" w:cs="宋体"/>
                <w:kern w:val="0"/>
                <w:szCs w:val="21"/>
              </w:rPr>
              <w:t xml:space="preserve"> </w:t>
            </w:r>
          </w:p>
        </w:tc>
      </w:tr>
      <w:tr w:rsidR="00352E75">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r>
            <w:r>
              <w:rPr>
                <w:rFonts w:ascii="仿宋_GB2312" w:eastAsia="仿宋_GB2312" w:hAnsi="宋体" w:cs="宋体" w:hint="eastAsia"/>
                <w:kern w:val="0"/>
                <w:szCs w:val="21"/>
              </w:rPr>
              <w:t>效</w:t>
            </w:r>
            <w:r>
              <w:rPr>
                <w:rFonts w:ascii="仿宋_GB2312" w:eastAsia="仿宋_GB2312" w:hAnsi="宋体" w:cs="宋体" w:hint="eastAsia"/>
                <w:kern w:val="0"/>
                <w:szCs w:val="21"/>
              </w:rPr>
              <w:br/>
            </w:r>
            <w:r>
              <w:rPr>
                <w:rFonts w:ascii="仿宋_GB2312" w:eastAsia="仿宋_GB2312" w:hAnsi="宋体" w:cs="宋体" w:hint="eastAsia"/>
                <w:kern w:val="0"/>
                <w:szCs w:val="21"/>
              </w:rPr>
              <w:t>指</w:t>
            </w:r>
            <w:r>
              <w:rPr>
                <w:rFonts w:ascii="仿宋_GB2312" w:eastAsia="仿宋_GB2312" w:hAnsi="宋体" w:cs="宋体" w:hint="eastAsia"/>
                <w:kern w:val="0"/>
                <w:szCs w:val="21"/>
              </w:rPr>
              <w:br/>
            </w:r>
            <w:r>
              <w:rPr>
                <w:rFonts w:ascii="仿宋_GB2312" w:eastAsia="仿宋_GB2312" w:hAnsi="宋体" w:cs="宋体" w:hint="eastAsia"/>
                <w:kern w:val="0"/>
                <w:szCs w:val="21"/>
              </w:rPr>
              <w:t>标</w:t>
            </w:r>
          </w:p>
        </w:tc>
        <w:tc>
          <w:tcPr>
            <w:tcW w:w="975"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05"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41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352E75">
        <w:trPr>
          <w:trHeight w:hRule="exact" w:val="56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运维保障面积</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29483</w:t>
            </w:r>
            <w:r>
              <w:rPr>
                <w:rFonts w:ascii="仿宋_GB2312" w:eastAsia="仿宋_GB2312" w:hAnsi="宋体" w:cs="宋体" w:hint="eastAsia"/>
                <w:kern w:val="0"/>
                <w:szCs w:val="21"/>
              </w:rPr>
              <w:t>平米</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29483</w:t>
            </w:r>
            <w:r>
              <w:rPr>
                <w:rFonts w:ascii="仿宋_GB2312" w:eastAsia="仿宋_GB2312" w:hAnsi="宋体" w:cs="宋体" w:hint="eastAsia"/>
                <w:kern w:val="0"/>
                <w:szCs w:val="21"/>
              </w:rPr>
              <w:t>平米</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6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保障运维天数</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365</w:t>
            </w:r>
            <w:r>
              <w:rPr>
                <w:rFonts w:ascii="仿宋_GB2312" w:eastAsia="仿宋_GB2312" w:hAnsi="宋体" w:cs="宋体" w:hint="eastAsia"/>
                <w:kern w:val="0"/>
                <w:szCs w:val="21"/>
              </w:rPr>
              <w:t>天</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365</w:t>
            </w:r>
            <w:r>
              <w:rPr>
                <w:rFonts w:ascii="仿宋_GB2312" w:eastAsia="仿宋_GB2312" w:hAnsi="宋体" w:cs="宋体" w:hint="eastAsia"/>
                <w:kern w:val="0"/>
                <w:szCs w:val="21"/>
              </w:rPr>
              <w:t>天</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6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图书馆专线网络数量</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根</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根</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62"/>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年度正常开放率</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7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安全隐患</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7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日常维护机制健全性</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健全</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较健全</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5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项目实施时间</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2024</w:t>
            </w:r>
            <w:r>
              <w:rPr>
                <w:rFonts w:ascii="仿宋_GB2312" w:eastAsia="仿宋_GB2312" w:hAnsi="宋体" w:cs="宋体" w:hint="eastAsia"/>
                <w:kern w:val="0"/>
                <w:szCs w:val="21"/>
              </w:rPr>
              <w:t>年</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2024</w:t>
            </w:r>
            <w:r>
              <w:rPr>
                <w:rFonts w:ascii="仿宋_GB2312" w:eastAsia="仿宋_GB2312" w:hAnsi="宋体" w:cs="宋体" w:hint="eastAsia"/>
                <w:kern w:val="0"/>
                <w:szCs w:val="21"/>
              </w:rPr>
              <w:t>年</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5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7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157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项目总成本</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288.40</w:t>
            </w:r>
            <w:r>
              <w:rPr>
                <w:rFonts w:ascii="仿宋_GB2312" w:eastAsia="仿宋_GB2312" w:hAnsi="宋体" w:cs="宋体" w:hint="eastAsia"/>
                <w:kern w:val="0"/>
                <w:szCs w:val="21"/>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222.01</w:t>
            </w:r>
            <w:r>
              <w:rPr>
                <w:rFonts w:ascii="仿宋_GB2312" w:eastAsia="仿宋_GB2312" w:hAnsi="宋体" w:cs="宋体" w:hint="eastAsia"/>
                <w:kern w:val="0"/>
                <w:szCs w:val="21"/>
              </w:rPr>
              <w:t>万元</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4.62</w:t>
            </w:r>
          </w:p>
        </w:tc>
        <w:tc>
          <w:tcPr>
            <w:tcW w:w="141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宋体" w:hAnsi="宋体" w:cs="宋体" w:hint="eastAsia"/>
                <w:bCs/>
                <w:kern w:val="0"/>
                <w:sz w:val="20"/>
                <w:szCs w:val="20"/>
              </w:rPr>
              <w:t>2024</w:t>
            </w:r>
            <w:r>
              <w:rPr>
                <w:rFonts w:ascii="宋体" w:hAnsi="宋体" w:cs="宋体" w:hint="eastAsia"/>
                <w:bCs/>
                <w:kern w:val="0"/>
                <w:sz w:val="20"/>
                <w:szCs w:val="20"/>
              </w:rPr>
              <w:t>年当年机房空调、交换机等设备故障，用电量减少。</w:t>
            </w:r>
          </w:p>
        </w:tc>
      </w:tr>
      <w:tr w:rsidR="00352E75">
        <w:trPr>
          <w:trHeight w:hRule="exact" w:val="1549"/>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文化中心</w:t>
            </w:r>
            <w:r>
              <w:rPr>
                <w:rFonts w:ascii="仿宋_GB2312" w:eastAsia="仿宋_GB2312" w:hAnsi="宋体" w:cs="宋体" w:hint="eastAsia"/>
                <w:kern w:val="0"/>
                <w:szCs w:val="21"/>
              </w:rPr>
              <w:t>1-12</w:t>
            </w:r>
            <w:r>
              <w:rPr>
                <w:rFonts w:ascii="仿宋_GB2312" w:eastAsia="仿宋_GB2312" w:hAnsi="宋体" w:cs="宋体" w:hint="eastAsia"/>
                <w:kern w:val="0"/>
                <w:szCs w:val="21"/>
              </w:rPr>
              <w:t>月水费</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27.84</w:t>
            </w:r>
            <w:r>
              <w:rPr>
                <w:rFonts w:ascii="仿宋_GB2312" w:eastAsia="仿宋_GB2312" w:hAnsi="宋体" w:cs="宋体" w:hint="eastAsia"/>
                <w:kern w:val="0"/>
                <w:szCs w:val="21"/>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12.34</w:t>
            </w:r>
            <w:r>
              <w:rPr>
                <w:rFonts w:ascii="仿宋_GB2312" w:eastAsia="仿宋_GB2312" w:hAnsi="宋体" w:cs="宋体" w:hint="eastAsia"/>
                <w:kern w:val="0"/>
                <w:szCs w:val="21"/>
              </w:rPr>
              <w:t>万元</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2.22</w:t>
            </w:r>
          </w:p>
        </w:tc>
        <w:tc>
          <w:tcPr>
            <w:tcW w:w="141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宋体" w:hAnsi="宋体" w:cs="宋体" w:hint="eastAsia"/>
                <w:bCs/>
                <w:kern w:val="0"/>
                <w:sz w:val="20"/>
                <w:szCs w:val="20"/>
              </w:rPr>
              <w:t>2024</w:t>
            </w:r>
            <w:r>
              <w:rPr>
                <w:rFonts w:ascii="宋体" w:hAnsi="宋体" w:cs="宋体" w:hint="eastAsia"/>
                <w:bCs/>
                <w:kern w:val="0"/>
                <w:sz w:val="20"/>
                <w:szCs w:val="20"/>
              </w:rPr>
              <w:t>年当年机房空调、交换机等设备故障，用电量减少。</w:t>
            </w:r>
          </w:p>
        </w:tc>
      </w:tr>
      <w:tr w:rsidR="00352E75">
        <w:trPr>
          <w:trHeight w:hRule="exact" w:val="155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文化中心</w:t>
            </w:r>
            <w:r>
              <w:rPr>
                <w:rFonts w:ascii="仿宋_GB2312" w:eastAsia="仿宋_GB2312" w:hAnsi="宋体" w:cs="宋体" w:hint="eastAsia"/>
                <w:kern w:val="0"/>
                <w:szCs w:val="21"/>
              </w:rPr>
              <w:t>3-10</w:t>
            </w:r>
            <w:r>
              <w:rPr>
                <w:rFonts w:ascii="仿宋_GB2312" w:eastAsia="仿宋_GB2312" w:hAnsi="宋体" w:cs="宋体" w:hint="eastAsia"/>
                <w:kern w:val="0"/>
                <w:szCs w:val="21"/>
              </w:rPr>
              <w:t>月电费</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约</w:t>
            </w:r>
            <w:r>
              <w:rPr>
                <w:rFonts w:ascii="仿宋_GB2312" w:eastAsia="仿宋_GB2312" w:hAnsi="宋体" w:cs="宋体" w:hint="eastAsia"/>
                <w:kern w:val="0"/>
                <w:szCs w:val="21"/>
              </w:rPr>
              <w:t>202.00</w:t>
            </w:r>
            <w:r>
              <w:rPr>
                <w:rFonts w:ascii="仿宋_GB2312" w:eastAsia="仿宋_GB2312" w:hAnsi="宋体" w:cs="宋体" w:hint="eastAsia"/>
                <w:kern w:val="0"/>
                <w:szCs w:val="21"/>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151.11</w:t>
            </w:r>
            <w:r>
              <w:rPr>
                <w:rFonts w:ascii="仿宋_GB2312" w:eastAsia="仿宋_GB2312" w:hAnsi="宋体" w:cs="宋体" w:hint="eastAsia"/>
                <w:kern w:val="0"/>
                <w:szCs w:val="21"/>
              </w:rPr>
              <w:t>万元</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3.74</w:t>
            </w:r>
          </w:p>
        </w:tc>
        <w:tc>
          <w:tcPr>
            <w:tcW w:w="141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宋体" w:hAnsi="宋体" w:cs="宋体" w:hint="eastAsia"/>
                <w:bCs/>
                <w:kern w:val="0"/>
                <w:sz w:val="20"/>
                <w:szCs w:val="20"/>
              </w:rPr>
              <w:t>2024</w:t>
            </w:r>
            <w:r>
              <w:rPr>
                <w:rFonts w:ascii="宋体" w:hAnsi="宋体" w:cs="宋体" w:hint="eastAsia"/>
                <w:bCs/>
                <w:kern w:val="0"/>
                <w:sz w:val="20"/>
                <w:szCs w:val="20"/>
              </w:rPr>
              <w:t>年当年机房空调、交换机等设备故障，用电量减少。</w:t>
            </w:r>
          </w:p>
        </w:tc>
      </w:tr>
      <w:tr w:rsidR="00352E75">
        <w:trPr>
          <w:trHeight w:hRule="exact" w:val="72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图书馆全年专线网费</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58.56</w:t>
            </w:r>
            <w:r>
              <w:rPr>
                <w:rFonts w:ascii="仿宋_GB2312" w:eastAsia="仿宋_GB2312" w:hAnsi="宋体" w:cs="宋体" w:hint="eastAsia"/>
                <w:kern w:val="0"/>
                <w:szCs w:val="21"/>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58.56</w:t>
            </w:r>
            <w:r>
              <w:rPr>
                <w:rFonts w:ascii="仿宋_GB2312" w:eastAsia="仿宋_GB2312" w:hAnsi="宋体" w:cs="宋体" w:hint="eastAsia"/>
                <w:kern w:val="0"/>
                <w:szCs w:val="21"/>
              </w:rPr>
              <w:t>万元</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hint="eastAsia"/>
                <w:kern w:val="0"/>
                <w:szCs w:val="21"/>
              </w:rPr>
              <w:t>2</w:t>
            </w:r>
            <w:r>
              <w:rPr>
                <w:rFonts w:ascii="仿宋_GB2312" w:eastAsia="仿宋_GB2312" w:hAnsi="宋体" w:cs="宋体" w:hint="eastAsia"/>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9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公共文化服务保障</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稳步提升</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不断提升</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6.75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9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文化中心空间环境</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进一步优化</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有所提升</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7.5</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6.75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hint="eastAsia"/>
                <w:kern w:val="0"/>
                <w:szCs w:val="21"/>
              </w:rPr>
              <w:t>2</w:t>
            </w:r>
            <w:r>
              <w:rPr>
                <w:rFonts w:ascii="仿宋_GB2312" w:eastAsia="仿宋_GB2312" w:hAnsi="宋体" w:cs="宋体" w:hint="eastAsia"/>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6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水电网运维管理</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进一步规范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不断规范完善</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7.2</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09"/>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0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4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使用单位满意度</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不断提升</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持续提升</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hint="eastAsia"/>
                <w:kern w:val="0"/>
                <w:szCs w:val="21"/>
              </w:rPr>
              <w:t>2</w:t>
            </w:r>
            <w:r>
              <w:rPr>
                <w:rFonts w:ascii="仿宋_GB2312" w:eastAsia="仿宋_GB2312" w:hAnsi="宋体" w:cs="宋体" w:hint="eastAsia"/>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77"/>
          <w:jc w:val="center"/>
        </w:trPr>
        <w:tc>
          <w:tcPr>
            <w:tcW w:w="6499"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总分</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90.68</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bl>
    <w:p w:rsidR="00352E75" w:rsidRDefault="00352E75">
      <w:pPr>
        <w:pStyle w:val="a3"/>
        <w:ind w:firstLine="420"/>
      </w:pPr>
    </w:p>
    <w:p w:rsidR="00352E75" w:rsidRDefault="00352E75">
      <w:pPr>
        <w:pStyle w:val="a3"/>
        <w:ind w:firstLine="420"/>
      </w:pPr>
    </w:p>
    <w:p w:rsidR="00352E75" w:rsidRDefault="004B3C71">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352E75" w:rsidRDefault="004B3C71">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2024</w:t>
      </w:r>
      <w:r>
        <w:rPr>
          <w:rFonts w:ascii="仿宋_GB2312" w:eastAsia="仿宋_GB2312" w:hAnsi="宋体" w:hint="eastAsia"/>
          <w:sz w:val="28"/>
          <w:szCs w:val="28"/>
        </w:rPr>
        <w:t>年度）</w:t>
      </w:r>
    </w:p>
    <w:p w:rsidR="00352E75" w:rsidRDefault="00352E75">
      <w:pPr>
        <w:spacing w:line="240" w:lineRule="exact"/>
        <w:rPr>
          <w:rFonts w:ascii="仿宋_GB2312" w:eastAsia="仿宋_GB2312" w:hAnsi="宋体"/>
          <w:sz w:val="30"/>
          <w:szCs w:val="30"/>
        </w:rPr>
      </w:pPr>
    </w:p>
    <w:tbl>
      <w:tblPr>
        <w:tblW w:w="0" w:type="auto"/>
        <w:jc w:val="center"/>
        <w:tblLayout w:type="fixed"/>
        <w:tblLook w:val="04A0" w:firstRow="1" w:lastRow="0" w:firstColumn="1" w:lastColumn="0" w:noHBand="0" w:noVBand="1"/>
      </w:tblPr>
      <w:tblGrid>
        <w:gridCol w:w="585"/>
        <w:gridCol w:w="975"/>
        <w:gridCol w:w="1105"/>
        <w:gridCol w:w="727"/>
        <w:gridCol w:w="1127"/>
        <w:gridCol w:w="283"/>
        <w:gridCol w:w="849"/>
        <w:gridCol w:w="848"/>
        <w:gridCol w:w="279"/>
        <w:gridCol w:w="284"/>
        <w:gridCol w:w="420"/>
        <w:gridCol w:w="143"/>
        <w:gridCol w:w="703"/>
        <w:gridCol w:w="710"/>
      </w:tblGrid>
      <w:tr w:rsidR="00352E75">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2024</w:t>
            </w:r>
            <w:r>
              <w:rPr>
                <w:rFonts w:ascii="仿宋_GB2312" w:eastAsia="仿宋_GB2312" w:hAnsi="宋体" w:cs="宋体" w:hint="eastAsia"/>
                <w:kern w:val="0"/>
                <w:szCs w:val="21"/>
              </w:rPr>
              <w:t>年中央三馆免费开放补助资金</w:t>
            </w:r>
          </w:p>
        </w:tc>
      </w:tr>
      <w:tr w:rsidR="00352E75">
        <w:trPr>
          <w:trHeight w:hRule="exact" w:val="562"/>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091"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北京市通州区文化和旅游局</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北京市通州区图书馆</w:t>
            </w:r>
          </w:p>
        </w:tc>
      </w:tr>
      <w:tr w:rsidR="00352E75">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r>
            <w:r>
              <w:rPr>
                <w:rFonts w:ascii="仿宋_GB2312" w:eastAsia="仿宋_GB2312" w:hAnsi="宋体" w:cs="宋体" w:hint="eastAsia"/>
                <w:kern w:val="0"/>
                <w:szCs w:val="21"/>
              </w:rPr>
              <w:t>（万元）</w:t>
            </w:r>
          </w:p>
        </w:tc>
        <w:tc>
          <w:tcPr>
            <w:tcW w:w="1832"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32"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352E75">
        <w:trPr>
          <w:trHeight w:hRule="exact" w:val="494"/>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5.55</w:t>
            </w:r>
          </w:p>
        </w:tc>
        <w:tc>
          <w:tcPr>
            <w:tcW w:w="1132"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5.55</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5.55</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352E75">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5.55</w:t>
            </w:r>
          </w:p>
        </w:tc>
        <w:tc>
          <w:tcPr>
            <w:tcW w:w="1132"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5.55</w:t>
            </w:r>
          </w:p>
        </w:tc>
        <w:tc>
          <w:tcPr>
            <w:tcW w:w="112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5.55</w:t>
            </w: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上年结转资金</w:t>
            </w:r>
          </w:p>
        </w:tc>
        <w:tc>
          <w:tcPr>
            <w:tcW w:w="112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其他资金</w:t>
            </w:r>
          </w:p>
        </w:tc>
        <w:tc>
          <w:tcPr>
            <w:tcW w:w="112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52E75">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r>
              <w:rPr>
                <w:rFonts w:ascii="仿宋_GB2312" w:eastAsia="仿宋_GB2312" w:hAnsi="宋体" w:cs="宋体" w:hint="eastAsia"/>
                <w:kern w:val="0"/>
                <w:szCs w:val="21"/>
              </w:rPr>
              <w:lastRenderedPageBreak/>
              <w:t>总体目标</w:t>
            </w:r>
          </w:p>
        </w:tc>
        <w:tc>
          <w:tcPr>
            <w:tcW w:w="5066"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预期目标</w:t>
            </w:r>
          </w:p>
        </w:tc>
        <w:tc>
          <w:tcPr>
            <w:tcW w:w="3387"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352E75">
        <w:trPr>
          <w:trHeight w:hRule="exact" w:val="1597"/>
          <w:jc w:val="center"/>
        </w:trPr>
        <w:tc>
          <w:tcPr>
            <w:tcW w:w="585"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保障图书馆正常有序开放，更好的做好公共文化服务工作；保障馆内各项重要业务、读者服务基本业务、软硬件设施设备等稳定有效运行；进一步实现公共文化服务工作的宣传与推广。</w:t>
            </w:r>
          </w:p>
        </w:tc>
        <w:tc>
          <w:tcPr>
            <w:tcW w:w="3387"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按年初目标完成各项工作，进一步保障图书馆正常有序开放，更好的做好公共文化服务工作，进一步实现公共文化服务工作的宣传与推广。</w:t>
            </w:r>
          </w:p>
        </w:tc>
      </w:tr>
      <w:tr w:rsidR="00352E75">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绩</w:t>
            </w:r>
            <w:r>
              <w:rPr>
                <w:rFonts w:ascii="仿宋_GB2312" w:eastAsia="仿宋_GB2312" w:hAnsi="宋体" w:cs="宋体" w:hint="eastAsia"/>
                <w:kern w:val="0"/>
                <w:szCs w:val="21"/>
              </w:rPr>
              <w:br/>
            </w:r>
            <w:r>
              <w:rPr>
                <w:rFonts w:ascii="仿宋_GB2312" w:eastAsia="仿宋_GB2312" w:hAnsi="宋体" w:cs="宋体" w:hint="eastAsia"/>
                <w:kern w:val="0"/>
                <w:szCs w:val="21"/>
              </w:rPr>
              <w:t>效</w:t>
            </w:r>
            <w:r>
              <w:rPr>
                <w:rFonts w:ascii="仿宋_GB2312" w:eastAsia="仿宋_GB2312" w:hAnsi="宋体" w:cs="宋体" w:hint="eastAsia"/>
                <w:kern w:val="0"/>
                <w:szCs w:val="21"/>
              </w:rPr>
              <w:br/>
            </w:r>
            <w:r>
              <w:rPr>
                <w:rFonts w:ascii="仿宋_GB2312" w:eastAsia="仿宋_GB2312" w:hAnsi="宋体" w:cs="宋体" w:hint="eastAsia"/>
                <w:kern w:val="0"/>
                <w:szCs w:val="21"/>
              </w:rPr>
              <w:t>指</w:t>
            </w:r>
            <w:r>
              <w:rPr>
                <w:rFonts w:ascii="仿宋_GB2312" w:eastAsia="仿宋_GB2312" w:hAnsi="宋体" w:cs="宋体" w:hint="eastAsia"/>
                <w:kern w:val="0"/>
                <w:szCs w:val="21"/>
              </w:rPr>
              <w:br/>
            </w:r>
            <w:r>
              <w:rPr>
                <w:rFonts w:ascii="仿宋_GB2312" w:eastAsia="仿宋_GB2312" w:hAnsi="宋体" w:cs="宋体" w:hint="eastAsia"/>
                <w:kern w:val="0"/>
                <w:szCs w:val="21"/>
              </w:rPr>
              <w:t>标</w:t>
            </w:r>
          </w:p>
        </w:tc>
        <w:tc>
          <w:tcPr>
            <w:tcW w:w="975"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05"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41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352E75">
        <w:trPr>
          <w:trHeight w:hRule="exact" w:val="42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免费开放天数</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365</w:t>
            </w:r>
            <w:r>
              <w:rPr>
                <w:rFonts w:ascii="仿宋_GB2312" w:eastAsia="仿宋_GB2312" w:hAnsi="宋体" w:cs="宋体" w:hint="eastAsia"/>
                <w:kern w:val="0"/>
                <w:szCs w:val="21"/>
              </w:rPr>
              <w:t>天</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365</w:t>
            </w:r>
            <w:r>
              <w:rPr>
                <w:rFonts w:ascii="仿宋_GB2312" w:eastAsia="仿宋_GB2312" w:hAnsi="宋体" w:cs="宋体" w:hint="eastAsia"/>
                <w:kern w:val="0"/>
                <w:szCs w:val="21"/>
              </w:rPr>
              <w:t>天</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 w:val="16"/>
                <w:szCs w:val="16"/>
              </w:rPr>
            </w:pPr>
          </w:p>
        </w:tc>
      </w:tr>
      <w:tr w:rsidR="00352E75">
        <w:trPr>
          <w:trHeight w:hRule="exact" w:val="57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保障馆内各项业务工作有效运行天数</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365</w:t>
            </w:r>
            <w:r>
              <w:rPr>
                <w:rFonts w:ascii="仿宋_GB2312" w:eastAsia="仿宋_GB2312" w:hAnsi="宋体" w:cs="宋体" w:hint="eastAsia"/>
                <w:kern w:val="0"/>
                <w:szCs w:val="21"/>
              </w:rPr>
              <w:t>天</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365</w:t>
            </w:r>
            <w:r>
              <w:rPr>
                <w:rFonts w:ascii="仿宋_GB2312" w:eastAsia="仿宋_GB2312" w:hAnsi="宋体" w:cs="宋体" w:hint="eastAsia"/>
                <w:kern w:val="0"/>
                <w:szCs w:val="21"/>
              </w:rPr>
              <w:t>天</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425"/>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color w:val="000000"/>
                <w:kern w:val="0"/>
                <w:szCs w:val="21"/>
              </w:rPr>
            </w:pP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5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年度正常开放率</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.00</w:t>
            </w:r>
            <w:r>
              <w:rPr>
                <w:rFonts w:ascii="仿宋_GB2312" w:eastAsia="仿宋_GB2312" w:hAnsi="宋体" w:cs="宋体"/>
                <w:kern w:val="0"/>
                <w:szCs w:val="21"/>
              </w:rPr>
              <w:t>%</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kern w:val="0"/>
                <w:szCs w:val="21"/>
              </w:rPr>
            </w:pPr>
          </w:p>
        </w:tc>
      </w:tr>
      <w:tr w:rsidR="00352E75">
        <w:trPr>
          <w:trHeight w:hRule="exact" w:val="579"/>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保障各项业务工作有效运行</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合格</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合格</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3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仿宋_GB2312" w:eastAsia="仿宋_GB2312" w:hAnsi="宋体" w:cs="宋体"/>
                <w:color w:val="000000"/>
                <w:kern w:val="0"/>
                <w:szCs w:val="21"/>
              </w:rPr>
            </w:pP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5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项目实施时间</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2024</w:t>
            </w:r>
            <w:r>
              <w:rPr>
                <w:rFonts w:ascii="仿宋_GB2312" w:eastAsia="仿宋_GB2312" w:hAnsi="宋体" w:cs="宋体" w:hint="eastAsia"/>
                <w:kern w:val="0"/>
                <w:szCs w:val="21"/>
              </w:rPr>
              <w:t>年</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2024</w:t>
            </w:r>
            <w:r>
              <w:rPr>
                <w:rFonts w:ascii="仿宋_GB2312" w:eastAsia="仿宋_GB2312" w:hAnsi="宋体" w:cs="宋体" w:hint="eastAsia"/>
                <w:kern w:val="0"/>
                <w:szCs w:val="21"/>
              </w:rPr>
              <w:t>年</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2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35"/>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7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项目总成本</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5.55</w:t>
            </w:r>
            <w:r>
              <w:rPr>
                <w:rFonts w:ascii="仿宋_GB2312" w:eastAsia="仿宋_GB2312" w:hAnsi="宋体" w:cs="宋体" w:hint="eastAsia"/>
                <w:kern w:val="0"/>
                <w:szCs w:val="21"/>
              </w:rPr>
              <w:t>万元</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5.55</w:t>
            </w:r>
            <w:r>
              <w:rPr>
                <w:rFonts w:ascii="仿宋_GB2312" w:eastAsia="仿宋_GB2312" w:hAnsi="宋体" w:cs="宋体" w:hint="eastAsia"/>
                <w:kern w:val="0"/>
                <w:szCs w:val="21"/>
              </w:rPr>
              <w:t>万元</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0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9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读者服务工作</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正常开展</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正常有序开展</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9.5</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99"/>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推广全民阅读</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进一步提升</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逐步提升</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1</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62"/>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公共文化服务水平</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稳步提升</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稳步提升</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3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56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读者满意度</w:t>
            </w:r>
          </w:p>
        </w:tc>
        <w:tc>
          <w:tcPr>
            <w:tcW w:w="849"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hint="eastAsia"/>
                <w:kern w:val="0"/>
                <w:szCs w:val="21"/>
              </w:rPr>
              <w:t>95.00%</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99.19%</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2</w:t>
            </w: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r w:rsidR="00352E75">
        <w:trPr>
          <w:trHeight w:hRule="exact" w:val="477"/>
          <w:jc w:val="center"/>
        </w:trPr>
        <w:tc>
          <w:tcPr>
            <w:tcW w:w="6499"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63"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97.50</w:t>
            </w:r>
          </w:p>
        </w:tc>
        <w:tc>
          <w:tcPr>
            <w:tcW w:w="1413"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仿宋_GB2312" w:eastAsia="仿宋_GB2312" w:hAnsi="宋体" w:cs="宋体"/>
                <w:kern w:val="0"/>
                <w:szCs w:val="21"/>
              </w:rPr>
            </w:pPr>
          </w:p>
        </w:tc>
      </w:tr>
    </w:tbl>
    <w:p w:rsidR="00352E75" w:rsidRDefault="00352E75">
      <w:pPr>
        <w:pStyle w:val="a3"/>
        <w:ind w:leftChars="200" w:left="420" w:firstLineChars="0" w:firstLine="0"/>
      </w:pPr>
    </w:p>
    <w:tbl>
      <w:tblPr>
        <w:tblW w:w="14505" w:type="dxa"/>
        <w:tblInd w:w="93" w:type="dxa"/>
        <w:tblLook w:val="04A0" w:firstRow="1" w:lastRow="0" w:firstColumn="1" w:lastColumn="0" w:noHBand="0" w:noVBand="1"/>
      </w:tblPr>
      <w:tblGrid>
        <w:gridCol w:w="1455"/>
        <w:gridCol w:w="945"/>
        <w:gridCol w:w="1515"/>
        <w:gridCol w:w="1290"/>
        <w:gridCol w:w="1290"/>
        <w:gridCol w:w="1290"/>
        <w:gridCol w:w="1290"/>
        <w:gridCol w:w="1290"/>
        <w:gridCol w:w="390"/>
        <w:gridCol w:w="390"/>
        <w:gridCol w:w="390"/>
        <w:gridCol w:w="390"/>
        <w:gridCol w:w="1290"/>
        <w:gridCol w:w="1290"/>
      </w:tblGrid>
      <w:tr w:rsidR="00352E75">
        <w:trPr>
          <w:trHeight w:val="480"/>
        </w:trPr>
        <w:tc>
          <w:tcPr>
            <w:tcW w:w="14505" w:type="dxa"/>
            <w:gridSpan w:val="14"/>
            <w:tcBorders>
              <w:top w:val="nil"/>
              <w:left w:val="nil"/>
              <w:bottom w:val="nil"/>
              <w:right w:val="nil"/>
            </w:tcBorders>
            <w:vAlign w:val="center"/>
          </w:tcPr>
          <w:p w:rsidR="00352E75" w:rsidRDefault="00352E75">
            <w:pPr>
              <w:widowControl/>
              <w:textAlignment w:val="center"/>
              <w:rPr>
                <w:rFonts w:ascii="方正小标宋简体" w:eastAsia="方正小标宋简体" w:hAnsi="方正小标宋简体" w:cs="方正小标宋简体"/>
                <w:color w:val="000000"/>
                <w:kern w:val="0"/>
                <w:sz w:val="36"/>
                <w:szCs w:val="36"/>
                <w:lang w:bidi="ar"/>
              </w:rPr>
            </w:pPr>
          </w:p>
          <w:p w:rsidR="00352E75" w:rsidRDefault="004B3C71">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lang w:bidi="ar"/>
              </w:rPr>
              <w:t>项目支出绩效自评表</w:t>
            </w:r>
          </w:p>
        </w:tc>
      </w:tr>
      <w:tr w:rsidR="00352E75">
        <w:trPr>
          <w:trHeight w:val="375"/>
        </w:trPr>
        <w:tc>
          <w:tcPr>
            <w:tcW w:w="14505" w:type="dxa"/>
            <w:gridSpan w:val="14"/>
            <w:tcBorders>
              <w:top w:val="nil"/>
              <w:left w:val="nil"/>
              <w:bottom w:val="nil"/>
              <w:right w:val="nil"/>
            </w:tcBorders>
            <w:vAlign w:val="center"/>
          </w:tcPr>
          <w:p w:rsidR="00352E75" w:rsidRDefault="004B3C7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 xml:space="preserve">  </w:t>
            </w:r>
            <w:r>
              <w:rPr>
                <w:rFonts w:ascii="仿宋_GB2312" w:eastAsia="仿宋_GB2312" w:hAnsi="宋体" w:cs="仿宋_GB2312" w:hint="eastAsia"/>
                <w:color w:val="000000"/>
                <w:kern w:val="0"/>
                <w:sz w:val="28"/>
                <w:szCs w:val="28"/>
                <w:lang w:bidi="ar"/>
              </w:rPr>
              <w:t>（</w:t>
            </w:r>
            <w:r>
              <w:rPr>
                <w:rFonts w:ascii="仿宋_GB2312" w:eastAsia="仿宋_GB2312" w:hAnsi="宋体" w:cs="仿宋_GB2312" w:hint="eastAsia"/>
                <w:color w:val="000000"/>
                <w:kern w:val="0"/>
                <w:sz w:val="28"/>
                <w:szCs w:val="28"/>
                <w:lang w:bidi="ar"/>
              </w:rPr>
              <w:t>2024</w:t>
            </w:r>
            <w:r>
              <w:rPr>
                <w:rFonts w:ascii="仿宋_GB2312" w:eastAsia="仿宋_GB2312" w:hAnsi="宋体" w:cs="仿宋_GB2312" w:hint="eastAsia"/>
                <w:color w:val="000000"/>
                <w:kern w:val="0"/>
                <w:sz w:val="28"/>
                <w:szCs w:val="28"/>
                <w:lang w:bidi="ar"/>
              </w:rPr>
              <w:t>年度）</w:t>
            </w:r>
          </w:p>
        </w:tc>
      </w:tr>
      <w:tr w:rsidR="00352E75">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仿宋_GB2312" w:hAnsi="仿宋_GB2312" w:cs="仿宋_GB2312" w:hint="eastAsia"/>
                <w:szCs w:val="32"/>
              </w:rPr>
              <w:t>《我和我的祖国》国庆系列活动</w:t>
            </w:r>
          </w:p>
        </w:tc>
      </w:tr>
      <w:tr w:rsidR="00352E75">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宋体" w:hAnsi="宋体" w:cs="宋体" w:hint="eastAsia"/>
                <w:kern w:val="0"/>
                <w:sz w:val="18"/>
                <w:szCs w:val="18"/>
              </w:rPr>
              <w:t>北京市通州区文化和旅游局</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宋体" w:hAnsi="宋体" w:cs="宋体" w:hint="eastAsia"/>
                <w:kern w:val="0"/>
                <w:sz w:val="18"/>
                <w:szCs w:val="18"/>
              </w:rPr>
              <w:t>北京市通州区博物馆</w:t>
            </w:r>
          </w:p>
        </w:tc>
      </w:tr>
      <w:tr w:rsidR="00352E75">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项目资金</w:t>
            </w:r>
            <w:r>
              <w:rPr>
                <w:rFonts w:ascii="仿宋_GB2312" w:eastAsia="仿宋_GB2312" w:hAnsi="宋体" w:cs="仿宋_GB2312" w:hint="eastAsia"/>
                <w:color w:val="000000"/>
                <w:kern w:val="0"/>
                <w:szCs w:val="21"/>
                <w:lang w:bidi="ar"/>
              </w:rPr>
              <w:br/>
            </w:r>
            <w:r>
              <w:rPr>
                <w:rFonts w:ascii="仿宋_GB2312" w:eastAsia="仿宋_GB2312" w:hAnsi="宋体" w:cs="仿宋_GB2312" w:hint="eastAsia"/>
                <w:color w:val="000000"/>
                <w:kern w:val="0"/>
                <w:szCs w:val="21"/>
                <w:lang w:bidi="ar"/>
              </w:rP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nil"/>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得分</w:t>
            </w:r>
          </w:p>
        </w:tc>
      </w:tr>
      <w:tr w:rsidR="00352E75">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37.30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rPr>
                <w:rFonts w:ascii="仿宋_GB2312" w:eastAsia="仿宋_GB2312" w:hAnsi="宋体" w:cs="仿宋_GB2312"/>
                <w:color w:val="000000"/>
                <w:szCs w:val="21"/>
              </w:rPr>
            </w:pPr>
            <w:r>
              <w:rPr>
                <w:rFonts w:ascii="仿宋_GB2312" w:eastAsia="仿宋_GB2312" w:hAnsi="宋体" w:cs="仿宋_GB2312" w:hint="eastAsia"/>
                <w:color w:val="000000"/>
                <w:szCs w:val="21"/>
              </w:rPr>
              <w:t>37.30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rPr>
                <w:rFonts w:ascii="仿宋_GB2312" w:eastAsia="仿宋_GB2312" w:hAnsi="宋体" w:cs="仿宋_GB2312"/>
                <w:color w:val="000000"/>
                <w:szCs w:val="21"/>
              </w:rPr>
            </w:pPr>
            <w:r>
              <w:rPr>
                <w:rFonts w:ascii="仿宋_GB2312" w:eastAsia="仿宋_GB2312" w:hAnsi="宋体" w:cs="仿宋_GB2312" w:hint="eastAsia"/>
                <w:color w:val="000000"/>
                <w:szCs w:val="21"/>
              </w:rPr>
              <w:t>37.30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10</w:t>
            </w:r>
          </w:p>
        </w:tc>
      </w:tr>
      <w:tr w:rsidR="00352E75">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37.30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rPr>
                <w:rFonts w:ascii="仿宋_GB2312" w:eastAsia="仿宋_GB2312" w:hAnsi="宋体" w:cs="仿宋_GB2312"/>
                <w:color w:val="000000"/>
                <w:szCs w:val="21"/>
              </w:rPr>
            </w:pPr>
            <w:r>
              <w:rPr>
                <w:rFonts w:ascii="仿宋_GB2312" w:eastAsia="仿宋_GB2312" w:hAnsi="宋体" w:cs="仿宋_GB2312" w:hint="eastAsia"/>
                <w:color w:val="000000"/>
                <w:szCs w:val="21"/>
              </w:rPr>
              <w:t>37.30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rPr>
                <w:rFonts w:ascii="仿宋_GB2312" w:eastAsia="仿宋_GB2312" w:hAnsi="宋体" w:cs="仿宋_GB2312"/>
                <w:color w:val="000000"/>
                <w:szCs w:val="21"/>
              </w:rPr>
            </w:pPr>
            <w:r>
              <w:rPr>
                <w:rFonts w:ascii="仿宋_GB2312" w:eastAsia="仿宋_GB2312" w:hAnsi="宋体" w:cs="仿宋_GB2312" w:hint="eastAsia"/>
                <w:color w:val="000000"/>
                <w:szCs w:val="21"/>
              </w:rPr>
              <w:t>37.30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w:t>
            </w:r>
          </w:p>
        </w:tc>
      </w:tr>
      <w:tr w:rsidR="00352E75">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 xml:space="preserve">      </w:t>
            </w:r>
            <w:r>
              <w:rPr>
                <w:rFonts w:ascii="仿宋_GB2312" w:eastAsia="仿宋_GB2312" w:hAnsi="宋体" w:cs="仿宋_GB2312" w:hint="eastAsia"/>
                <w:color w:val="000000"/>
                <w:kern w:val="0"/>
                <w:szCs w:val="21"/>
                <w:lang w:bidi="ar"/>
              </w:rPr>
              <w:t>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w:t>
            </w:r>
          </w:p>
        </w:tc>
      </w:tr>
      <w:tr w:rsidR="00352E75">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 xml:space="preserve">  </w:t>
            </w:r>
            <w:r>
              <w:rPr>
                <w:rFonts w:ascii="仿宋_GB2312" w:eastAsia="仿宋_GB2312" w:hAnsi="宋体" w:cs="仿宋_GB2312" w:hint="eastAsia"/>
                <w:color w:val="000000"/>
                <w:kern w:val="0"/>
                <w:szCs w:val="21"/>
                <w:lang w:bidi="ar"/>
              </w:rPr>
              <w:t>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w:t>
            </w:r>
          </w:p>
        </w:tc>
      </w:tr>
      <w:tr w:rsidR="00352E75">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年度总体目标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实际完成情况</w:t>
            </w:r>
          </w:p>
        </w:tc>
      </w:tr>
      <w:tr w:rsidR="00352E7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rsidR="00352E75" w:rsidRDefault="004B3C71">
            <w:pPr>
              <w:jc w:val="left"/>
              <w:rPr>
                <w:rFonts w:ascii="仿宋_GB2312" w:eastAsia="仿宋_GB2312" w:hAnsi="宋体" w:cs="仿宋_GB2312"/>
                <w:color w:val="000000"/>
                <w:szCs w:val="21"/>
              </w:rPr>
            </w:pPr>
            <w:r>
              <w:rPr>
                <w:rFonts w:ascii="宋体" w:hAnsi="宋体" w:cs="宋体" w:hint="eastAsia"/>
                <w:kern w:val="0"/>
                <w:sz w:val="18"/>
                <w:szCs w:val="18"/>
              </w:rPr>
              <w:t>提升博物馆整体服务水平，落实北京博物馆之城建设，国庆期间开展丰富多彩的文化活动。在博物馆开展</w:t>
            </w:r>
            <w:r>
              <w:rPr>
                <w:rFonts w:ascii="宋体" w:hAnsi="宋体" w:cs="宋体" w:hint="eastAsia"/>
                <w:kern w:val="0"/>
                <w:sz w:val="18"/>
                <w:szCs w:val="18"/>
              </w:rPr>
              <w:t>2</w:t>
            </w:r>
            <w:r>
              <w:rPr>
                <w:rFonts w:ascii="宋体" w:hAnsi="宋体" w:cs="宋体" w:hint="eastAsia"/>
                <w:kern w:val="0"/>
                <w:sz w:val="18"/>
                <w:szCs w:val="18"/>
              </w:rPr>
              <w:t>场展览、</w:t>
            </w:r>
            <w:r>
              <w:rPr>
                <w:rFonts w:ascii="宋体" w:hAnsi="宋体" w:cs="宋体" w:hint="eastAsia"/>
                <w:kern w:val="0"/>
                <w:sz w:val="18"/>
                <w:szCs w:val="18"/>
              </w:rPr>
              <w:t>3</w:t>
            </w:r>
            <w:r>
              <w:rPr>
                <w:rFonts w:ascii="宋体" w:hAnsi="宋体" w:cs="宋体" w:hint="eastAsia"/>
                <w:kern w:val="0"/>
                <w:sz w:val="18"/>
                <w:szCs w:val="18"/>
              </w:rPr>
              <w:t>场演出、</w:t>
            </w:r>
            <w:r>
              <w:rPr>
                <w:rFonts w:ascii="宋体" w:hAnsi="宋体" w:cs="宋体" w:hint="eastAsia"/>
                <w:kern w:val="0"/>
                <w:sz w:val="18"/>
                <w:szCs w:val="18"/>
              </w:rPr>
              <w:t>3</w:t>
            </w:r>
            <w:r>
              <w:rPr>
                <w:rFonts w:ascii="宋体" w:hAnsi="宋体" w:cs="宋体" w:hint="eastAsia"/>
                <w:kern w:val="0"/>
                <w:sz w:val="18"/>
                <w:szCs w:val="18"/>
              </w:rPr>
              <w:t>场社教活动等文化活动。营造欢乐祥和的节日气氛，丰富扩大群众的精神文化生活，吸引更多人走进博物馆。</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rsidR="00352E75" w:rsidRDefault="004B3C71">
            <w:pPr>
              <w:jc w:val="left"/>
              <w:rPr>
                <w:rFonts w:ascii="仿宋_GB2312" w:eastAsia="仿宋_GB2312" w:hAnsi="宋体" w:cs="仿宋_GB2312"/>
                <w:color w:val="000000"/>
                <w:szCs w:val="21"/>
              </w:rPr>
            </w:pPr>
            <w:r>
              <w:rPr>
                <w:rFonts w:ascii="宋体" w:hAnsi="宋体" w:cs="宋体" w:hint="eastAsia"/>
                <w:kern w:val="0"/>
                <w:sz w:val="18"/>
                <w:szCs w:val="18"/>
              </w:rPr>
              <w:t>提升博物馆整体服务水平，落实北京博物馆之城建设，国庆期间开展丰富多彩的文化活动。在博物馆开展</w:t>
            </w:r>
            <w:r>
              <w:rPr>
                <w:rFonts w:ascii="宋体" w:hAnsi="宋体" w:cs="宋体" w:hint="eastAsia"/>
                <w:kern w:val="0"/>
                <w:sz w:val="18"/>
                <w:szCs w:val="18"/>
              </w:rPr>
              <w:t>2</w:t>
            </w:r>
            <w:r>
              <w:rPr>
                <w:rFonts w:ascii="宋体" w:hAnsi="宋体" w:cs="宋体" w:hint="eastAsia"/>
                <w:kern w:val="0"/>
                <w:sz w:val="18"/>
                <w:szCs w:val="18"/>
              </w:rPr>
              <w:t>场展览、</w:t>
            </w:r>
            <w:r>
              <w:rPr>
                <w:rFonts w:ascii="宋体" w:hAnsi="宋体" w:cs="宋体" w:hint="eastAsia"/>
                <w:kern w:val="0"/>
                <w:sz w:val="18"/>
                <w:szCs w:val="18"/>
              </w:rPr>
              <w:t>3</w:t>
            </w:r>
            <w:r>
              <w:rPr>
                <w:rFonts w:ascii="宋体" w:hAnsi="宋体" w:cs="宋体" w:hint="eastAsia"/>
                <w:kern w:val="0"/>
                <w:sz w:val="18"/>
                <w:szCs w:val="18"/>
              </w:rPr>
              <w:t>场演出、</w:t>
            </w:r>
            <w:r>
              <w:rPr>
                <w:rFonts w:ascii="宋体" w:hAnsi="宋体" w:cs="宋体" w:hint="eastAsia"/>
                <w:kern w:val="0"/>
                <w:sz w:val="18"/>
                <w:szCs w:val="18"/>
              </w:rPr>
              <w:t>3</w:t>
            </w:r>
            <w:r>
              <w:rPr>
                <w:rFonts w:ascii="宋体" w:hAnsi="宋体" w:cs="宋体" w:hint="eastAsia"/>
                <w:kern w:val="0"/>
                <w:sz w:val="18"/>
                <w:szCs w:val="18"/>
              </w:rPr>
              <w:t>场社教活动等文化活动。营造欢乐祥和的节日气氛，丰富扩大群众的精神文化生活，吸引更多人走进博物馆。</w:t>
            </w:r>
          </w:p>
        </w:tc>
      </w:tr>
      <w:tr w:rsidR="00352E75">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一级指标</w:t>
            </w:r>
          </w:p>
        </w:tc>
        <w:tc>
          <w:tcPr>
            <w:tcW w:w="1515"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二级指标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偏差原因分析及改进措施</w:t>
            </w:r>
          </w:p>
        </w:tc>
      </w:tr>
      <w:tr w:rsidR="00352E7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产出指标</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数量指标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hint="eastAsia"/>
                <w:color w:val="000000"/>
                <w:sz w:val="20"/>
                <w:szCs w:val="20"/>
              </w:rPr>
              <w:t>展览</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Arial" w:hAnsi="Arial" w:cs="Arial"/>
                <w:color w:val="000000"/>
                <w:sz w:val="20"/>
                <w:szCs w:val="20"/>
              </w:rPr>
            </w:pPr>
            <w:r>
              <w:rPr>
                <w:rFonts w:ascii="Arial" w:hAnsi="Arial" w:cs="Arial"/>
                <w:color w:val="000000"/>
                <w:sz w:val="20"/>
                <w:szCs w:val="20"/>
              </w:rPr>
              <w:t>2</w:t>
            </w:r>
            <w:r>
              <w:rPr>
                <w:rFonts w:cs="Arial" w:hint="eastAsia"/>
                <w:color w:val="000000"/>
                <w:sz w:val="20"/>
                <w:szCs w:val="20"/>
              </w:rPr>
              <w:t>场</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80" w:type="dxa"/>
            <w:gridSpan w:val="2"/>
            <w:vMerge w:val="restart"/>
            <w:tcBorders>
              <w:top w:val="single" w:sz="4" w:space="0" w:color="000000"/>
              <w:left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20</w:t>
            </w:r>
          </w:p>
        </w:tc>
        <w:tc>
          <w:tcPr>
            <w:tcW w:w="780" w:type="dxa"/>
            <w:gridSpan w:val="2"/>
            <w:vMerge w:val="restart"/>
            <w:tcBorders>
              <w:top w:val="single" w:sz="4" w:space="0" w:color="000000"/>
              <w:left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20</w:t>
            </w:r>
          </w:p>
        </w:tc>
        <w:tc>
          <w:tcPr>
            <w:tcW w:w="2580" w:type="dxa"/>
            <w:gridSpan w:val="2"/>
            <w:vMerge w:val="restart"/>
            <w:tcBorders>
              <w:top w:val="single" w:sz="4" w:space="0" w:color="000000"/>
              <w:left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无</w:t>
            </w:r>
          </w:p>
        </w:tc>
      </w:tr>
      <w:tr w:rsidR="00352E7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hint="eastAsia"/>
                <w:color w:val="000000"/>
                <w:sz w:val="20"/>
                <w:szCs w:val="20"/>
              </w:rPr>
              <w:t>社教活动</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Arial" w:hAnsi="Arial" w:cs="Arial"/>
                <w:color w:val="000000"/>
                <w:sz w:val="20"/>
                <w:szCs w:val="20"/>
              </w:rPr>
            </w:pPr>
            <w:r>
              <w:rPr>
                <w:rFonts w:ascii="Arial" w:hAnsi="Arial" w:cs="Arial"/>
                <w:color w:val="000000"/>
                <w:sz w:val="20"/>
                <w:szCs w:val="20"/>
              </w:rPr>
              <w:t>3</w:t>
            </w:r>
            <w:r>
              <w:rPr>
                <w:rFonts w:cs="Arial" w:hint="eastAsia"/>
                <w:color w:val="000000"/>
                <w:sz w:val="20"/>
                <w:szCs w:val="20"/>
              </w:rPr>
              <w:t>场</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80" w:type="dxa"/>
            <w:gridSpan w:val="2"/>
            <w:vMerge/>
            <w:tcBorders>
              <w:left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780" w:type="dxa"/>
            <w:gridSpan w:val="2"/>
            <w:vMerge/>
            <w:tcBorders>
              <w:left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2580" w:type="dxa"/>
            <w:gridSpan w:val="2"/>
            <w:vMerge/>
            <w:tcBorders>
              <w:left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r>
      <w:tr w:rsidR="00352E7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hint="eastAsia"/>
                <w:color w:val="000000"/>
                <w:sz w:val="20"/>
                <w:szCs w:val="20"/>
              </w:rPr>
              <w:t>演出</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宋体" w:hAnsi="宋体" w:cs="宋体"/>
                <w:color w:val="000000"/>
                <w:sz w:val="20"/>
                <w:szCs w:val="20"/>
              </w:rPr>
            </w:pPr>
            <w:r>
              <w:rPr>
                <w:rFonts w:hint="eastAsia"/>
                <w:color w:val="000000"/>
                <w:sz w:val="20"/>
                <w:szCs w:val="20"/>
              </w:rPr>
              <w:t>3</w:t>
            </w:r>
            <w:r>
              <w:rPr>
                <w:rFonts w:hint="eastAsia"/>
                <w:color w:val="000000"/>
                <w:sz w:val="20"/>
                <w:szCs w:val="20"/>
              </w:rPr>
              <w:t>场</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80" w:type="dxa"/>
            <w:gridSpan w:val="2"/>
            <w:vMerge/>
            <w:tcBorders>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780" w:type="dxa"/>
            <w:gridSpan w:val="2"/>
            <w:vMerge/>
            <w:tcBorders>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2580" w:type="dxa"/>
            <w:gridSpan w:val="2"/>
            <w:vMerge/>
            <w:tcBorders>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r>
      <w:tr w:rsidR="00352E7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质量指标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hint="eastAsia"/>
                <w:color w:val="000000"/>
                <w:sz w:val="20"/>
                <w:szCs w:val="20"/>
              </w:rPr>
              <w:t>项目完成质量</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优</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已完成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无</w:t>
            </w:r>
          </w:p>
        </w:tc>
      </w:tr>
      <w:tr w:rsidR="00352E7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时效指标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hint="eastAsia"/>
                <w:color w:val="000000"/>
                <w:sz w:val="20"/>
                <w:szCs w:val="20"/>
              </w:rPr>
              <w:t>项目验收时间</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hint="eastAsia"/>
                <w:color w:val="000000"/>
                <w:sz w:val="20"/>
                <w:szCs w:val="20"/>
              </w:rPr>
              <w:t>10</w:t>
            </w:r>
            <w:r>
              <w:rPr>
                <w:rFonts w:hint="eastAsia"/>
                <w:color w:val="000000"/>
                <w:sz w:val="20"/>
                <w:szCs w:val="20"/>
              </w:rPr>
              <w:t>月底前完成</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已完成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无</w:t>
            </w:r>
          </w:p>
        </w:tc>
      </w:tr>
      <w:tr w:rsidR="00352E7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成本指标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宋体" w:hAnsi="宋体" w:cs="宋体"/>
                <w:color w:val="000000"/>
                <w:sz w:val="20"/>
                <w:szCs w:val="20"/>
              </w:rPr>
            </w:pPr>
            <w:r>
              <w:rPr>
                <w:rFonts w:hint="eastAsia"/>
                <w:color w:val="000000"/>
                <w:sz w:val="20"/>
                <w:szCs w:val="20"/>
              </w:rPr>
              <w:t>总体成本指标</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宋体" w:hAnsi="宋体" w:cs="宋体"/>
                <w:color w:val="000000"/>
                <w:sz w:val="20"/>
                <w:szCs w:val="20"/>
              </w:rPr>
            </w:pPr>
            <w:r>
              <w:rPr>
                <w:rFonts w:hint="eastAsia"/>
                <w:color w:val="000000"/>
                <w:sz w:val="20"/>
                <w:szCs w:val="20"/>
              </w:rPr>
              <w:t>≤</w:t>
            </w:r>
            <w:r>
              <w:rPr>
                <w:rFonts w:hint="eastAsia"/>
                <w:color w:val="000000"/>
                <w:sz w:val="20"/>
                <w:szCs w:val="20"/>
              </w:rPr>
              <w:t>38</w:t>
            </w:r>
            <w:r>
              <w:rPr>
                <w:rFonts w:hint="eastAsia"/>
                <w:color w:val="000000"/>
                <w:sz w:val="20"/>
                <w:szCs w:val="20"/>
              </w:rPr>
              <w:t>万元</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效益指标</w:t>
            </w:r>
          </w:p>
        </w:tc>
        <w:tc>
          <w:tcPr>
            <w:tcW w:w="1515"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经济效益指标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无</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无</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无</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无</w:t>
            </w:r>
          </w:p>
        </w:tc>
      </w:tr>
      <w:tr w:rsidR="00352E7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社会效益指标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rPr>
                <w:rFonts w:ascii="宋体" w:hAnsi="宋体" w:cs="宋体"/>
                <w:color w:val="000000"/>
                <w:sz w:val="20"/>
                <w:szCs w:val="20"/>
              </w:rPr>
            </w:pPr>
            <w:r>
              <w:rPr>
                <w:rFonts w:hint="eastAsia"/>
                <w:color w:val="000000"/>
                <w:sz w:val="20"/>
                <w:szCs w:val="20"/>
              </w:rPr>
              <w:t>丰富群众的精神文化生活</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宋体" w:hAnsi="宋体" w:cs="宋体"/>
                <w:color w:val="000000"/>
                <w:sz w:val="20"/>
                <w:szCs w:val="20"/>
              </w:rPr>
            </w:pPr>
            <w:r>
              <w:rPr>
                <w:rFonts w:hint="eastAsia"/>
                <w:color w:val="000000"/>
                <w:sz w:val="20"/>
                <w:szCs w:val="20"/>
              </w:rPr>
              <w:t>优</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生态效益指标</w:t>
            </w:r>
          </w:p>
        </w:tc>
        <w:tc>
          <w:tcPr>
            <w:tcW w:w="3870" w:type="dxa"/>
            <w:gridSpan w:val="3"/>
            <w:tcBorders>
              <w:top w:val="single" w:sz="4" w:space="0" w:color="000000"/>
              <w:left w:val="single" w:sz="4" w:space="0" w:color="000000"/>
              <w:bottom w:val="single" w:sz="4" w:space="0" w:color="000000"/>
              <w:right w:val="single" w:sz="4" w:space="0" w:color="000000"/>
            </w:tcBorders>
          </w:tcPr>
          <w:p w:rsidR="00352E75" w:rsidRDefault="004B3C71">
            <w:pPr>
              <w:rPr>
                <w:rFonts w:ascii="仿宋_GB2312" w:eastAsia="仿宋_GB2312" w:hAnsi="宋体" w:cs="仿宋_GB2312"/>
                <w:color w:val="000000"/>
                <w:szCs w:val="21"/>
              </w:rPr>
            </w:pPr>
            <w:r>
              <w:rPr>
                <w:rFonts w:ascii="宋体" w:hAnsi="宋体" w:cs="宋体" w:hint="eastAsia"/>
                <w:color w:val="000000"/>
                <w:sz w:val="20"/>
                <w:szCs w:val="20"/>
              </w:rPr>
              <w:t>无</w:t>
            </w:r>
          </w:p>
        </w:tc>
        <w:tc>
          <w:tcPr>
            <w:tcW w:w="1290" w:type="dxa"/>
            <w:tcBorders>
              <w:top w:val="single" w:sz="4" w:space="0" w:color="000000"/>
              <w:left w:val="single" w:sz="4" w:space="0" w:color="000000"/>
              <w:bottom w:val="single" w:sz="4" w:space="0" w:color="000000"/>
              <w:right w:val="single" w:sz="4" w:space="0" w:color="000000"/>
            </w:tcBorders>
          </w:tcPr>
          <w:p w:rsidR="00352E75" w:rsidRDefault="004B3C71">
            <w:pPr>
              <w:rPr>
                <w:rFonts w:ascii="仿宋_GB2312" w:eastAsia="仿宋_GB2312" w:hAnsi="宋体" w:cs="仿宋_GB2312"/>
                <w:color w:val="000000"/>
                <w:szCs w:val="21"/>
              </w:rPr>
            </w:pPr>
            <w:r>
              <w:rPr>
                <w:rFonts w:ascii="宋体" w:hAnsi="宋体" w:cs="宋体" w:hint="eastAsia"/>
                <w:color w:val="000000"/>
                <w:sz w:val="20"/>
                <w:szCs w:val="20"/>
              </w:rPr>
              <w:t>无</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352E75">
            <w:pPr>
              <w:widowControl/>
              <w:spacing w:line="240" w:lineRule="exact"/>
              <w:jc w:val="center"/>
              <w:rPr>
                <w:rFonts w:ascii="仿宋_GB2312" w:eastAsia="仿宋_GB2312" w:hAnsi="宋体" w:cs="仿宋_GB2312"/>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widowControl/>
              <w:spacing w:line="240" w:lineRule="exact"/>
              <w:jc w:val="center"/>
              <w:rPr>
                <w:rFonts w:ascii="仿宋_GB2312" w:eastAsia="仿宋_GB2312" w:hAnsi="宋体" w:cs="仿宋_GB2312"/>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widowControl/>
              <w:spacing w:line="240" w:lineRule="exact"/>
              <w:jc w:val="center"/>
              <w:rPr>
                <w:rFonts w:ascii="仿宋_GB2312" w:eastAsia="仿宋_GB2312" w:hAnsi="宋体" w:cs="仿宋_GB2312"/>
                <w:color w:val="00000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仿宋_GB2312" w:eastAsia="仿宋_GB2312" w:hAnsi="宋体" w:cs="仿宋_GB2312"/>
                <w:color w:val="000000"/>
                <w:szCs w:val="21"/>
              </w:rPr>
            </w:pPr>
            <w:r>
              <w:rPr>
                <w:rFonts w:ascii="宋体" w:hAnsi="宋体" w:cs="宋体" w:hint="eastAsia"/>
                <w:kern w:val="0"/>
                <w:sz w:val="18"/>
                <w:szCs w:val="18"/>
              </w:rPr>
              <w:t>无</w:t>
            </w:r>
          </w:p>
        </w:tc>
      </w:tr>
      <w:tr w:rsidR="00352E7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515"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可持续影响指标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hint="eastAsia"/>
                <w:color w:val="000000"/>
                <w:sz w:val="20"/>
                <w:szCs w:val="20"/>
              </w:rPr>
              <w:t>提升通州市民社会活动参与感和幸福感</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hint="eastAsia"/>
                <w:color w:val="000000"/>
                <w:sz w:val="20"/>
                <w:szCs w:val="20"/>
              </w:rPr>
              <w:t>优</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仿宋_GB2312" w:eastAsia="仿宋_GB2312" w:hAnsi="宋体" w:cs="仿宋_GB2312"/>
                <w:color w:val="000000"/>
                <w:szCs w:val="21"/>
              </w:rPr>
            </w:pPr>
            <w:r>
              <w:rPr>
                <w:rFonts w:ascii="宋体" w:hAnsi="宋体" w:cs="宋体" w:hint="eastAsia"/>
                <w:kern w:val="0"/>
                <w:sz w:val="18"/>
                <w:szCs w:val="18"/>
              </w:rPr>
              <w:t>已完成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仿宋_GB2312" w:eastAsia="仿宋_GB2312" w:hAnsi="宋体" w:cs="仿宋_GB2312"/>
                <w:color w:val="000000"/>
                <w:szCs w:val="21"/>
              </w:rPr>
            </w:pPr>
            <w:r>
              <w:rPr>
                <w:rFonts w:ascii="宋体" w:hAnsi="宋体" w:cs="宋体" w:hint="eastAsia"/>
                <w:kern w:val="0"/>
                <w:sz w:val="18"/>
                <w:szCs w:val="18"/>
              </w:rPr>
              <w:t>15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仿宋_GB2312" w:eastAsia="仿宋_GB2312" w:hAnsi="宋体" w:cs="仿宋_GB2312"/>
                <w:color w:val="000000"/>
                <w:szCs w:val="21"/>
              </w:rPr>
            </w:pPr>
            <w:r>
              <w:rPr>
                <w:rFonts w:ascii="宋体" w:hAnsi="宋体" w:cs="宋体" w:hint="eastAsia"/>
                <w:kern w:val="0"/>
                <w:sz w:val="18"/>
                <w:szCs w:val="18"/>
              </w:rPr>
              <w:t>15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仿宋_GB2312" w:eastAsia="仿宋_GB2312" w:hAnsi="宋体" w:cs="仿宋_GB2312"/>
                <w:color w:val="000000"/>
                <w:szCs w:val="21"/>
              </w:rPr>
            </w:pPr>
            <w:r>
              <w:rPr>
                <w:rFonts w:ascii="宋体" w:hAnsi="宋体" w:cs="宋体" w:hint="eastAsia"/>
                <w:kern w:val="0"/>
                <w:sz w:val="18"/>
                <w:szCs w:val="18"/>
              </w:rPr>
              <w:t>无</w:t>
            </w:r>
          </w:p>
        </w:tc>
      </w:tr>
      <w:tr w:rsidR="00352E75">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满意度指标</w:t>
            </w:r>
          </w:p>
        </w:tc>
        <w:tc>
          <w:tcPr>
            <w:tcW w:w="1515"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服务对象满意度标</w:t>
            </w:r>
          </w:p>
        </w:tc>
        <w:tc>
          <w:tcPr>
            <w:tcW w:w="387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hint="eastAsia"/>
                <w:color w:val="000000"/>
                <w:sz w:val="20"/>
                <w:szCs w:val="20"/>
              </w:rPr>
              <w:t>参与群众满意度</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hint="eastAsia"/>
                <w:color w:val="000000"/>
                <w:sz w:val="20"/>
                <w:szCs w:val="20"/>
              </w:rPr>
              <w:t>≥</w:t>
            </w:r>
            <w:r>
              <w:rPr>
                <w:rFonts w:hint="eastAsia"/>
                <w:color w:val="000000"/>
                <w:sz w:val="20"/>
                <w:szCs w:val="20"/>
              </w:rPr>
              <w:t>90%</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仿宋_GB2312" w:eastAsia="仿宋_GB2312" w:hAnsi="宋体" w:cs="仿宋_GB2312"/>
                <w:color w:val="000000"/>
                <w:szCs w:val="21"/>
              </w:rPr>
            </w:pPr>
            <w:r>
              <w:rPr>
                <w:rFonts w:ascii="宋体" w:hAnsi="宋体" w:cs="宋体" w:hint="eastAsia"/>
                <w:kern w:val="0"/>
                <w:sz w:val="18"/>
                <w:szCs w:val="18"/>
              </w:rPr>
              <w:t>已完成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仿宋_GB2312" w:eastAsia="仿宋_GB2312" w:hAnsi="宋体" w:cs="仿宋_GB2312"/>
                <w:color w:val="000000"/>
                <w:szCs w:val="21"/>
              </w:rPr>
            </w:pPr>
            <w:r>
              <w:rPr>
                <w:rFonts w:ascii="宋体" w:hAnsi="宋体" w:cs="宋体" w:hint="eastAsia"/>
                <w:kern w:val="0"/>
                <w:sz w:val="18"/>
                <w:szCs w:val="18"/>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仿宋_GB2312" w:eastAsia="仿宋_GB2312" w:hAnsi="宋体" w:cs="仿宋_GB2312"/>
                <w:color w:val="000000"/>
                <w:szCs w:val="21"/>
              </w:rPr>
            </w:pPr>
            <w:r>
              <w:rPr>
                <w:rFonts w:ascii="宋体" w:hAnsi="宋体" w:cs="宋体" w:hint="eastAsia"/>
                <w:kern w:val="0"/>
                <w:sz w:val="18"/>
                <w:szCs w:val="18"/>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仿宋_GB2312" w:eastAsia="仿宋_GB2312" w:hAnsi="宋体" w:cs="仿宋_GB2312"/>
                <w:color w:val="000000"/>
                <w:szCs w:val="21"/>
              </w:rPr>
            </w:pPr>
            <w:r>
              <w:rPr>
                <w:rFonts w:ascii="宋体" w:hAnsi="宋体" w:cs="宋体" w:hint="eastAsia"/>
                <w:kern w:val="0"/>
                <w:sz w:val="18"/>
                <w:szCs w:val="18"/>
              </w:rPr>
              <w:t>无</w:t>
            </w:r>
          </w:p>
        </w:tc>
      </w:tr>
      <w:tr w:rsidR="00352E75">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100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宋体" w:hAnsi="宋体" w:cs="宋体"/>
                <w:color w:val="000000"/>
                <w:sz w:val="24"/>
              </w:rPr>
            </w:pPr>
          </w:p>
        </w:tc>
      </w:tr>
    </w:tbl>
    <w:p w:rsidR="00352E75" w:rsidRDefault="00352E75">
      <w:pPr>
        <w:pStyle w:val="a3"/>
        <w:ind w:firstLineChars="0" w:firstLine="0"/>
      </w:pPr>
    </w:p>
    <w:tbl>
      <w:tblPr>
        <w:tblW w:w="14598" w:type="dxa"/>
        <w:tblLook w:val="04A0" w:firstRow="1" w:lastRow="0" w:firstColumn="1" w:lastColumn="0" w:noHBand="0" w:noVBand="1"/>
      </w:tblPr>
      <w:tblGrid>
        <w:gridCol w:w="94"/>
        <w:gridCol w:w="477"/>
        <w:gridCol w:w="950"/>
        <w:gridCol w:w="923"/>
        <w:gridCol w:w="138"/>
        <w:gridCol w:w="696"/>
        <w:gridCol w:w="639"/>
        <w:gridCol w:w="444"/>
        <w:gridCol w:w="169"/>
        <w:gridCol w:w="661"/>
        <w:gridCol w:w="269"/>
        <w:gridCol w:w="1116"/>
        <w:gridCol w:w="165"/>
        <w:gridCol w:w="35"/>
        <w:gridCol w:w="355"/>
        <w:gridCol w:w="411"/>
        <w:gridCol w:w="140"/>
        <w:gridCol w:w="334"/>
        <w:gridCol w:w="345"/>
        <w:gridCol w:w="695"/>
        <w:gridCol w:w="231"/>
        <w:gridCol w:w="1266"/>
        <w:gridCol w:w="380"/>
        <w:gridCol w:w="389"/>
        <w:gridCol w:w="385"/>
        <w:gridCol w:w="385"/>
        <w:gridCol w:w="1252"/>
        <w:gridCol w:w="1254"/>
      </w:tblGrid>
      <w:tr w:rsidR="00352E75">
        <w:trPr>
          <w:gridBefore w:val="1"/>
          <w:wBefore w:w="93" w:type="dxa"/>
          <w:trHeight w:val="480"/>
        </w:trPr>
        <w:tc>
          <w:tcPr>
            <w:tcW w:w="14505" w:type="dxa"/>
            <w:gridSpan w:val="27"/>
            <w:tcBorders>
              <w:top w:val="nil"/>
              <w:left w:val="nil"/>
              <w:bottom w:val="nil"/>
              <w:right w:val="nil"/>
            </w:tcBorders>
            <w:vAlign w:val="center"/>
          </w:tcPr>
          <w:p w:rsidR="00352E75" w:rsidRDefault="00352E75">
            <w:pPr>
              <w:widowControl/>
              <w:textAlignment w:val="center"/>
              <w:rPr>
                <w:rFonts w:ascii="方正小标宋简体" w:eastAsia="方正小标宋简体" w:hAnsi="方正小标宋简体" w:cs="方正小标宋简体"/>
                <w:color w:val="000000"/>
                <w:kern w:val="0"/>
                <w:sz w:val="36"/>
                <w:szCs w:val="36"/>
                <w:lang w:bidi="ar"/>
              </w:rPr>
            </w:pPr>
          </w:p>
          <w:p w:rsidR="00352E75" w:rsidRDefault="004B3C71">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lang w:bidi="ar"/>
              </w:rPr>
              <w:t>项目支出绩效自评表</w:t>
            </w:r>
          </w:p>
        </w:tc>
      </w:tr>
      <w:tr w:rsidR="00352E75">
        <w:trPr>
          <w:gridBefore w:val="1"/>
          <w:wBefore w:w="93" w:type="dxa"/>
          <w:trHeight w:val="375"/>
        </w:trPr>
        <w:tc>
          <w:tcPr>
            <w:tcW w:w="14505" w:type="dxa"/>
            <w:gridSpan w:val="27"/>
            <w:tcBorders>
              <w:top w:val="nil"/>
              <w:left w:val="nil"/>
              <w:bottom w:val="nil"/>
              <w:right w:val="nil"/>
            </w:tcBorders>
            <w:vAlign w:val="center"/>
          </w:tcPr>
          <w:p w:rsidR="00352E75" w:rsidRDefault="004B3C7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 xml:space="preserve">  </w:t>
            </w:r>
            <w:r>
              <w:rPr>
                <w:rFonts w:ascii="仿宋_GB2312" w:eastAsia="仿宋_GB2312" w:hAnsi="宋体" w:cs="仿宋_GB2312" w:hint="eastAsia"/>
                <w:color w:val="000000"/>
                <w:kern w:val="0"/>
                <w:sz w:val="28"/>
                <w:szCs w:val="28"/>
                <w:lang w:bidi="ar"/>
              </w:rPr>
              <w:t>（</w:t>
            </w:r>
            <w:r>
              <w:rPr>
                <w:rFonts w:ascii="仿宋_GB2312" w:eastAsia="仿宋_GB2312" w:hAnsi="宋体" w:cs="仿宋_GB2312" w:hint="eastAsia"/>
                <w:color w:val="000000"/>
                <w:kern w:val="0"/>
                <w:sz w:val="28"/>
                <w:szCs w:val="28"/>
                <w:lang w:bidi="ar"/>
              </w:rPr>
              <w:t>2024</w:t>
            </w:r>
            <w:r>
              <w:rPr>
                <w:rFonts w:ascii="仿宋_GB2312" w:eastAsia="仿宋_GB2312" w:hAnsi="宋体" w:cs="仿宋_GB2312" w:hint="eastAsia"/>
                <w:color w:val="000000"/>
                <w:kern w:val="0"/>
                <w:sz w:val="28"/>
                <w:szCs w:val="28"/>
                <w:lang w:bidi="ar"/>
              </w:rPr>
              <w:t>年度）</w:t>
            </w:r>
          </w:p>
        </w:tc>
      </w:tr>
      <w:tr w:rsidR="00352E75">
        <w:trPr>
          <w:gridBefore w:val="1"/>
          <w:wBefore w:w="93" w:type="dxa"/>
          <w:trHeight w:val="220"/>
        </w:trPr>
        <w:tc>
          <w:tcPr>
            <w:tcW w:w="240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lastRenderedPageBreak/>
              <w:t>项目名称</w:t>
            </w:r>
          </w:p>
        </w:tc>
        <w:tc>
          <w:tcPr>
            <w:tcW w:w="12105" w:type="dxa"/>
            <w:gridSpan w:val="24"/>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宋体" w:hAnsi="宋体" w:cs="宋体" w:hint="eastAsia"/>
                <w:kern w:val="0"/>
                <w:sz w:val="18"/>
                <w:szCs w:val="18"/>
              </w:rPr>
              <w:t>博物馆日常运维及物业费</w:t>
            </w:r>
          </w:p>
        </w:tc>
      </w:tr>
      <w:tr w:rsidR="00352E75">
        <w:trPr>
          <w:gridBefore w:val="1"/>
          <w:wBefore w:w="93" w:type="dxa"/>
          <w:trHeight w:val="220"/>
        </w:trPr>
        <w:tc>
          <w:tcPr>
            <w:tcW w:w="240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主管部门</w:t>
            </w:r>
          </w:p>
        </w:tc>
        <w:tc>
          <w:tcPr>
            <w:tcW w:w="6675" w:type="dxa"/>
            <w:gridSpan w:val="17"/>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宋体" w:hAnsi="宋体" w:cs="宋体" w:hint="eastAsia"/>
                <w:kern w:val="0"/>
                <w:sz w:val="18"/>
                <w:szCs w:val="18"/>
              </w:rPr>
              <w:t>北京市通州区文化和旅游局</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宋体" w:hAnsi="宋体" w:cs="宋体" w:hint="eastAsia"/>
                <w:kern w:val="0"/>
                <w:sz w:val="18"/>
                <w:szCs w:val="18"/>
              </w:rPr>
              <w:t>北京市通州区博物馆</w:t>
            </w:r>
          </w:p>
        </w:tc>
      </w:tr>
      <w:tr w:rsidR="00352E75">
        <w:trPr>
          <w:gridBefore w:val="1"/>
          <w:wBefore w:w="93" w:type="dxa"/>
          <w:trHeight w:val="220"/>
        </w:trPr>
        <w:tc>
          <w:tcPr>
            <w:tcW w:w="2400" w:type="dxa"/>
            <w:gridSpan w:val="3"/>
            <w:vMerge w:val="restart"/>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项目资金</w:t>
            </w:r>
            <w:r>
              <w:rPr>
                <w:rFonts w:ascii="仿宋_GB2312" w:eastAsia="仿宋_GB2312" w:hAnsi="宋体" w:cs="仿宋_GB2312" w:hint="eastAsia"/>
                <w:color w:val="000000"/>
                <w:kern w:val="0"/>
                <w:szCs w:val="21"/>
                <w:lang w:bidi="ar"/>
              </w:rPr>
              <w:br/>
            </w:r>
            <w:r>
              <w:rPr>
                <w:rFonts w:ascii="仿宋_GB2312" w:eastAsia="仿宋_GB2312" w:hAnsi="宋体" w:cs="仿宋_GB2312" w:hint="eastAsia"/>
                <w:color w:val="000000"/>
                <w:kern w:val="0"/>
                <w:szCs w:val="21"/>
                <w:lang w:bidi="ar"/>
              </w:rPr>
              <w:t>（万元）</w:t>
            </w:r>
          </w:p>
        </w:tc>
        <w:tc>
          <w:tcPr>
            <w:tcW w:w="2805" w:type="dxa"/>
            <w:gridSpan w:val="6"/>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290" w:type="dxa"/>
            <w:gridSpan w:val="3"/>
            <w:tcBorders>
              <w:top w:val="single" w:sz="4" w:space="0" w:color="000000"/>
              <w:left w:val="single" w:sz="4" w:space="0" w:color="000000"/>
              <w:bottom w:val="nil"/>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年初预算数</w:t>
            </w:r>
          </w:p>
        </w:tc>
        <w:tc>
          <w:tcPr>
            <w:tcW w:w="2580" w:type="dxa"/>
            <w:gridSpan w:val="8"/>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得分</w:t>
            </w:r>
          </w:p>
        </w:tc>
      </w:tr>
      <w:tr w:rsidR="00352E75">
        <w:trPr>
          <w:gridBefore w:val="1"/>
          <w:wBefore w:w="93" w:type="dxa"/>
          <w:trHeight w:val="220"/>
        </w:trPr>
        <w:tc>
          <w:tcPr>
            <w:tcW w:w="2400" w:type="dxa"/>
            <w:gridSpan w:val="3"/>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2805" w:type="dxa"/>
            <w:gridSpan w:val="6"/>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年度资金总额</w:t>
            </w:r>
          </w:p>
        </w:tc>
        <w:tc>
          <w:tcPr>
            <w:tcW w:w="129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327.00</w:t>
            </w:r>
          </w:p>
        </w:tc>
        <w:tc>
          <w:tcPr>
            <w:tcW w:w="2580" w:type="dxa"/>
            <w:gridSpan w:val="8"/>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327.00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327.00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gridBefore w:val="1"/>
          <w:wBefore w:w="93" w:type="dxa"/>
          <w:trHeight w:val="220"/>
        </w:trPr>
        <w:tc>
          <w:tcPr>
            <w:tcW w:w="2400" w:type="dxa"/>
            <w:gridSpan w:val="3"/>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2805" w:type="dxa"/>
            <w:gridSpan w:val="6"/>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其中：当年财政拨款</w:t>
            </w:r>
          </w:p>
        </w:tc>
        <w:tc>
          <w:tcPr>
            <w:tcW w:w="129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327.00</w:t>
            </w:r>
          </w:p>
        </w:tc>
        <w:tc>
          <w:tcPr>
            <w:tcW w:w="2580" w:type="dxa"/>
            <w:gridSpan w:val="8"/>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327.00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327.00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gridBefore w:val="1"/>
          <w:wBefore w:w="93" w:type="dxa"/>
          <w:trHeight w:val="220"/>
        </w:trPr>
        <w:tc>
          <w:tcPr>
            <w:tcW w:w="2400" w:type="dxa"/>
            <w:gridSpan w:val="3"/>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2805" w:type="dxa"/>
            <w:gridSpan w:val="6"/>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 xml:space="preserve">      </w:t>
            </w:r>
            <w:r>
              <w:rPr>
                <w:rFonts w:ascii="仿宋_GB2312" w:eastAsia="仿宋_GB2312" w:hAnsi="宋体" w:cs="仿宋_GB2312" w:hint="eastAsia"/>
                <w:color w:val="000000"/>
                <w:kern w:val="0"/>
                <w:szCs w:val="21"/>
                <w:lang w:bidi="ar"/>
              </w:rPr>
              <w:t>上年结转资金</w:t>
            </w:r>
          </w:p>
        </w:tc>
        <w:tc>
          <w:tcPr>
            <w:tcW w:w="129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2580" w:type="dxa"/>
            <w:gridSpan w:val="8"/>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w:t>
            </w:r>
          </w:p>
        </w:tc>
      </w:tr>
      <w:tr w:rsidR="00352E75">
        <w:trPr>
          <w:gridBefore w:val="1"/>
          <w:wBefore w:w="93" w:type="dxa"/>
          <w:trHeight w:val="220"/>
        </w:trPr>
        <w:tc>
          <w:tcPr>
            <w:tcW w:w="2400" w:type="dxa"/>
            <w:gridSpan w:val="3"/>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2805" w:type="dxa"/>
            <w:gridSpan w:val="6"/>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 xml:space="preserve">  </w:t>
            </w:r>
            <w:r>
              <w:rPr>
                <w:rFonts w:ascii="仿宋_GB2312" w:eastAsia="仿宋_GB2312" w:hAnsi="宋体" w:cs="仿宋_GB2312" w:hint="eastAsia"/>
                <w:color w:val="000000"/>
                <w:kern w:val="0"/>
                <w:szCs w:val="21"/>
                <w:lang w:bidi="ar"/>
              </w:rPr>
              <w:t>其他资金</w:t>
            </w:r>
          </w:p>
        </w:tc>
        <w:tc>
          <w:tcPr>
            <w:tcW w:w="129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2580" w:type="dxa"/>
            <w:gridSpan w:val="8"/>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w:t>
            </w:r>
          </w:p>
        </w:tc>
      </w:tr>
      <w:tr w:rsidR="00352E75">
        <w:trPr>
          <w:gridBefore w:val="1"/>
          <w:wBefore w:w="93" w:type="dxa"/>
          <w:trHeight w:val="220"/>
        </w:trPr>
        <w:tc>
          <w:tcPr>
            <w:tcW w:w="1455" w:type="dxa"/>
            <w:gridSpan w:val="2"/>
            <w:vMerge w:val="restart"/>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年度总体目标</w:t>
            </w:r>
          </w:p>
        </w:tc>
        <w:tc>
          <w:tcPr>
            <w:tcW w:w="7620" w:type="dxa"/>
            <w:gridSpan w:val="18"/>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实际完成情况</w:t>
            </w:r>
          </w:p>
        </w:tc>
      </w:tr>
      <w:tr w:rsidR="00352E75">
        <w:trPr>
          <w:gridBefore w:val="1"/>
          <w:wBefore w:w="93" w:type="dxa"/>
          <w:trHeight w:val="220"/>
        </w:trPr>
        <w:tc>
          <w:tcPr>
            <w:tcW w:w="1455" w:type="dxa"/>
            <w:gridSpan w:val="2"/>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7620" w:type="dxa"/>
            <w:gridSpan w:val="18"/>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ind w:firstLineChars="200" w:firstLine="420"/>
              <w:jc w:val="left"/>
              <w:rPr>
                <w:rFonts w:ascii="宋体" w:hAnsi="宋体" w:cs="宋体"/>
                <w:kern w:val="0"/>
                <w:sz w:val="18"/>
                <w:szCs w:val="18"/>
              </w:rPr>
            </w:pPr>
            <w:r>
              <w:rPr>
                <w:rFonts w:ascii="仿宋_GB2312" w:hAnsi="仿宋_GB2312" w:cs="仿宋_GB2312" w:hint="eastAsia"/>
                <w:szCs w:val="32"/>
              </w:rPr>
              <w:t>在确保文物安全和观众安全的前提下，充分利用专项资金，积极为观众提供优质服务，不断丰富群众的精神文化生活，从而吸引更多观众走进博物馆，提升通州人民的社会活动参与感和幸福感。</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该项目资金是为了保障博物馆正常运转的专项资金，</w:t>
            </w:r>
            <w:r>
              <w:rPr>
                <w:rFonts w:ascii="宋体" w:hAnsi="宋体" w:cs="宋体" w:hint="eastAsia"/>
                <w:kern w:val="0"/>
                <w:sz w:val="18"/>
                <w:szCs w:val="18"/>
              </w:rPr>
              <w:t>2024</w:t>
            </w:r>
            <w:r>
              <w:rPr>
                <w:rFonts w:ascii="宋体" w:hAnsi="宋体" w:cs="宋体" w:hint="eastAsia"/>
                <w:kern w:val="0"/>
                <w:sz w:val="18"/>
                <w:szCs w:val="18"/>
              </w:rPr>
              <w:t>年主要用于博物馆及文物库房（三义庙）物业费、保安服务费、馆藏文物维护费和库房保护设施及消耗品、文物看护费、固定点联网报警服务费、干尸养护、博物馆及文物库房消防安防维修保养、展厅多媒体设备更新维护费等。</w:t>
            </w:r>
          </w:p>
        </w:tc>
      </w:tr>
      <w:tr w:rsidR="00352E75">
        <w:trPr>
          <w:gridBefore w:val="1"/>
          <w:wBefore w:w="93" w:type="dxa"/>
          <w:trHeight w:val="220"/>
        </w:trPr>
        <w:tc>
          <w:tcPr>
            <w:tcW w:w="1455" w:type="dxa"/>
            <w:gridSpan w:val="2"/>
            <w:vMerge w:val="restart"/>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一级指标</w:t>
            </w:r>
          </w:p>
        </w:tc>
        <w:tc>
          <w:tcPr>
            <w:tcW w:w="1515"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二级指标</w:t>
            </w:r>
          </w:p>
        </w:tc>
        <w:tc>
          <w:tcPr>
            <w:tcW w:w="3870" w:type="dxa"/>
            <w:gridSpan w:val="11"/>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三级指标</w:t>
            </w:r>
          </w:p>
        </w:tc>
        <w:tc>
          <w:tcPr>
            <w:tcW w:w="129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偏差原因分析及改进措施</w:t>
            </w:r>
          </w:p>
        </w:tc>
      </w:tr>
      <w:tr w:rsidR="00352E75">
        <w:trPr>
          <w:gridBefore w:val="1"/>
          <w:wBefore w:w="93" w:type="dxa"/>
          <w:trHeight w:val="220"/>
        </w:trPr>
        <w:tc>
          <w:tcPr>
            <w:tcW w:w="1455" w:type="dxa"/>
            <w:gridSpan w:val="2"/>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产出指标</w:t>
            </w:r>
          </w:p>
        </w:tc>
        <w:tc>
          <w:tcPr>
            <w:tcW w:w="1515"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数量指标</w:t>
            </w:r>
          </w:p>
        </w:tc>
        <w:tc>
          <w:tcPr>
            <w:tcW w:w="3870" w:type="dxa"/>
            <w:gridSpan w:val="11"/>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用于保障博物馆正常对外开放的相关费用支出以及办公总面积</w:t>
            </w:r>
            <w:r>
              <w:rPr>
                <w:rFonts w:ascii="宋体" w:hAnsi="宋体" w:cs="宋体" w:hint="eastAsia"/>
                <w:kern w:val="0"/>
                <w:sz w:val="18"/>
                <w:szCs w:val="18"/>
              </w:rPr>
              <w:t>2000</w:t>
            </w:r>
            <w:r>
              <w:rPr>
                <w:rFonts w:ascii="宋体" w:hAnsi="宋体" w:cs="宋体" w:hint="eastAsia"/>
                <w:kern w:val="0"/>
                <w:sz w:val="18"/>
                <w:szCs w:val="18"/>
              </w:rPr>
              <w:t>多平方米的维护。</w:t>
            </w:r>
          </w:p>
        </w:tc>
        <w:tc>
          <w:tcPr>
            <w:tcW w:w="129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确保博物馆正常运转</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gridBefore w:val="1"/>
          <w:wBefore w:w="93" w:type="dxa"/>
          <w:trHeight w:val="220"/>
        </w:trPr>
        <w:tc>
          <w:tcPr>
            <w:tcW w:w="1455" w:type="dxa"/>
            <w:gridSpan w:val="2"/>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515"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质量指标</w:t>
            </w:r>
          </w:p>
        </w:tc>
        <w:tc>
          <w:tcPr>
            <w:tcW w:w="3870" w:type="dxa"/>
            <w:gridSpan w:val="11"/>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充分发挥博物馆自身职能，提高服务水平，不断满足多层次、多方面、多样式的文化需求。</w:t>
            </w:r>
          </w:p>
        </w:tc>
        <w:tc>
          <w:tcPr>
            <w:tcW w:w="129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确保为观众提供优质服务，保障博物馆正常对外开放，确保馆藏文物安全。</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gridBefore w:val="1"/>
          <w:wBefore w:w="93" w:type="dxa"/>
          <w:trHeight w:val="220"/>
        </w:trPr>
        <w:tc>
          <w:tcPr>
            <w:tcW w:w="1455" w:type="dxa"/>
            <w:gridSpan w:val="2"/>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515"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时效指标</w:t>
            </w:r>
          </w:p>
        </w:tc>
        <w:tc>
          <w:tcPr>
            <w:tcW w:w="3870" w:type="dxa"/>
            <w:gridSpan w:val="11"/>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按照馆内工作计划，开展各项工作。提高博物馆展陈水平，提高服务质量。</w:t>
            </w:r>
          </w:p>
        </w:tc>
        <w:tc>
          <w:tcPr>
            <w:tcW w:w="129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全年接待观众</w:t>
            </w:r>
            <w:r>
              <w:rPr>
                <w:rFonts w:ascii="宋体" w:hAnsi="宋体" w:cs="宋体" w:hint="eastAsia"/>
                <w:kern w:val="0"/>
                <w:sz w:val="18"/>
                <w:szCs w:val="18"/>
              </w:rPr>
              <w:t>30811</w:t>
            </w:r>
            <w:r>
              <w:rPr>
                <w:rFonts w:ascii="宋体" w:hAnsi="宋体" w:cs="宋体" w:hint="eastAsia"/>
                <w:kern w:val="0"/>
                <w:sz w:val="18"/>
                <w:szCs w:val="18"/>
              </w:rPr>
              <w:t>人，其中未成年人共</w:t>
            </w:r>
            <w:r>
              <w:rPr>
                <w:rFonts w:ascii="宋体" w:hAnsi="宋体" w:cs="宋体" w:hint="eastAsia"/>
                <w:kern w:val="0"/>
                <w:sz w:val="18"/>
                <w:szCs w:val="18"/>
              </w:rPr>
              <w:t>6018</w:t>
            </w:r>
            <w:r>
              <w:rPr>
                <w:rFonts w:ascii="宋体" w:hAnsi="宋体" w:cs="宋体" w:hint="eastAsia"/>
                <w:kern w:val="0"/>
                <w:sz w:val="18"/>
                <w:szCs w:val="18"/>
              </w:rPr>
              <w:t>人。团队共计</w:t>
            </w:r>
            <w:r>
              <w:rPr>
                <w:rFonts w:ascii="宋体" w:hAnsi="宋体" w:cs="宋体" w:hint="eastAsia"/>
                <w:kern w:val="0"/>
                <w:sz w:val="18"/>
                <w:szCs w:val="18"/>
              </w:rPr>
              <w:t>31</w:t>
            </w:r>
            <w:r>
              <w:rPr>
                <w:rFonts w:ascii="宋体" w:hAnsi="宋体" w:cs="宋体" w:hint="eastAsia"/>
                <w:kern w:val="0"/>
                <w:sz w:val="18"/>
                <w:szCs w:val="18"/>
              </w:rPr>
              <w:t>个，共</w:t>
            </w:r>
            <w:r>
              <w:rPr>
                <w:rFonts w:ascii="宋体" w:hAnsi="宋体" w:cs="宋体" w:hint="eastAsia"/>
                <w:kern w:val="0"/>
                <w:sz w:val="18"/>
                <w:szCs w:val="18"/>
              </w:rPr>
              <w:t>907</w:t>
            </w:r>
            <w:r>
              <w:rPr>
                <w:rFonts w:ascii="宋体" w:hAnsi="宋体" w:cs="宋体" w:hint="eastAsia"/>
                <w:kern w:val="0"/>
                <w:sz w:val="18"/>
                <w:szCs w:val="18"/>
              </w:rPr>
              <w:t>人，其中含</w:t>
            </w:r>
            <w:r>
              <w:rPr>
                <w:rFonts w:ascii="宋体" w:hAnsi="宋体" w:cs="宋体" w:hint="eastAsia"/>
                <w:kern w:val="0"/>
                <w:sz w:val="18"/>
                <w:szCs w:val="18"/>
              </w:rPr>
              <w:t>5</w:t>
            </w:r>
            <w:r>
              <w:rPr>
                <w:rFonts w:ascii="宋体" w:hAnsi="宋体" w:cs="宋体" w:hint="eastAsia"/>
                <w:kern w:val="0"/>
                <w:sz w:val="18"/>
                <w:szCs w:val="18"/>
              </w:rPr>
              <w:t>个未成年团队</w:t>
            </w:r>
            <w:r>
              <w:rPr>
                <w:rFonts w:ascii="宋体" w:hAnsi="宋体" w:cs="宋体" w:hint="eastAsia"/>
                <w:kern w:val="0"/>
                <w:sz w:val="18"/>
                <w:szCs w:val="18"/>
              </w:rPr>
              <w:t>150</w:t>
            </w:r>
            <w:r>
              <w:rPr>
                <w:rFonts w:ascii="宋体" w:hAnsi="宋体" w:cs="宋体" w:hint="eastAsia"/>
                <w:kern w:val="0"/>
                <w:sz w:val="18"/>
                <w:szCs w:val="18"/>
              </w:rPr>
              <w:t>人。</w:t>
            </w:r>
          </w:p>
          <w:p w:rsidR="00352E75" w:rsidRDefault="00352E75">
            <w:pPr>
              <w:widowControl/>
              <w:spacing w:line="240" w:lineRule="exact"/>
              <w:jc w:val="center"/>
              <w:rPr>
                <w:rFonts w:ascii="宋体" w:hAnsi="宋体" w:cs="宋体"/>
                <w:kern w:val="0"/>
                <w:sz w:val="18"/>
                <w:szCs w:val="18"/>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gridBefore w:val="1"/>
          <w:wBefore w:w="93" w:type="dxa"/>
          <w:trHeight w:val="220"/>
        </w:trPr>
        <w:tc>
          <w:tcPr>
            <w:tcW w:w="1455" w:type="dxa"/>
            <w:gridSpan w:val="2"/>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515"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成本指标</w:t>
            </w:r>
          </w:p>
        </w:tc>
        <w:tc>
          <w:tcPr>
            <w:tcW w:w="3870" w:type="dxa"/>
            <w:gridSpan w:val="11"/>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按照财政部门批示及资金管理办法执行。</w:t>
            </w:r>
          </w:p>
        </w:tc>
        <w:tc>
          <w:tcPr>
            <w:tcW w:w="129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资金支付完毕</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gridBefore w:val="1"/>
          <w:wBefore w:w="93" w:type="dxa"/>
          <w:trHeight w:val="220"/>
        </w:trPr>
        <w:tc>
          <w:tcPr>
            <w:tcW w:w="1455" w:type="dxa"/>
            <w:gridSpan w:val="2"/>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效益指标</w:t>
            </w:r>
          </w:p>
        </w:tc>
        <w:tc>
          <w:tcPr>
            <w:tcW w:w="1515"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经济效益指标</w:t>
            </w:r>
          </w:p>
        </w:tc>
        <w:tc>
          <w:tcPr>
            <w:tcW w:w="3870" w:type="dxa"/>
            <w:gridSpan w:val="11"/>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向社会免费开放，不涉及经济效益。</w:t>
            </w:r>
          </w:p>
        </w:tc>
        <w:tc>
          <w:tcPr>
            <w:tcW w:w="129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不涉及</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352E75">
            <w:pPr>
              <w:widowControl/>
              <w:spacing w:line="240" w:lineRule="exact"/>
              <w:jc w:val="center"/>
              <w:rPr>
                <w:rFonts w:ascii="宋体" w:hAnsi="宋体" w:cs="宋体"/>
                <w:kern w:val="0"/>
                <w:sz w:val="18"/>
                <w:szCs w:val="18"/>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widowControl/>
              <w:spacing w:line="240" w:lineRule="exact"/>
              <w:jc w:val="center"/>
              <w:rPr>
                <w:rFonts w:ascii="宋体" w:hAnsi="宋体" w:cs="宋体"/>
                <w:kern w:val="0"/>
                <w:sz w:val="18"/>
                <w:szCs w:val="18"/>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widowControl/>
              <w:spacing w:line="240" w:lineRule="exact"/>
              <w:jc w:val="center"/>
              <w:rPr>
                <w:rFonts w:ascii="宋体" w:hAnsi="宋体" w:cs="宋体"/>
                <w:kern w:val="0"/>
                <w:sz w:val="18"/>
                <w:szCs w:val="18"/>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tabs>
                <w:tab w:val="left" w:pos="349"/>
              </w:tabs>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gridBefore w:val="1"/>
          <w:wBefore w:w="93" w:type="dxa"/>
          <w:trHeight w:val="220"/>
        </w:trPr>
        <w:tc>
          <w:tcPr>
            <w:tcW w:w="1455" w:type="dxa"/>
            <w:gridSpan w:val="2"/>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515"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社会效益指标</w:t>
            </w:r>
          </w:p>
        </w:tc>
        <w:tc>
          <w:tcPr>
            <w:tcW w:w="3870" w:type="dxa"/>
            <w:gridSpan w:val="11"/>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发挥博物馆社会教育职能，弘扬通州运河文化。</w:t>
            </w:r>
          </w:p>
        </w:tc>
        <w:tc>
          <w:tcPr>
            <w:tcW w:w="129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达到宣传通州运河文化的目的。</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gridBefore w:val="1"/>
          <w:wBefore w:w="93" w:type="dxa"/>
          <w:trHeight w:val="220"/>
        </w:trPr>
        <w:tc>
          <w:tcPr>
            <w:tcW w:w="1455" w:type="dxa"/>
            <w:gridSpan w:val="2"/>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515"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生态效益指标</w:t>
            </w:r>
          </w:p>
        </w:tc>
        <w:tc>
          <w:tcPr>
            <w:tcW w:w="3870" w:type="dxa"/>
            <w:gridSpan w:val="11"/>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不涉及生态效益</w:t>
            </w:r>
          </w:p>
        </w:tc>
        <w:tc>
          <w:tcPr>
            <w:tcW w:w="129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不涉及</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352E75">
            <w:pPr>
              <w:widowControl/>
              <w:spacing w:line="240" w:lineRule="exact"/>
              <w:jc w:val="center"/>
              <w:rPr>
                <w:rFonts w:ascii="宋体" w:hAnsi="宋体" w:cs="宋体"/>
                <w:kern w:val="0"/>
                <w:sz w:val="18"/>
                <w:szCs w:val="18"/>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widowControl/>
              <w:spacing w:line="240" w:lineRule="exact"/>
              <w:jc w:val="center"/>
              <w:rPr>
                <w:rFonts w:ascii="宋体" w:hAnsi="宋体" w:cs="宋体"/>
                <w:kern w:val="0"/>
                <w:sz w:val="18"/>
                <w:szCs w:val="18"/>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widowControl/>
              <w:spacing w:line="240" w:lineRule="exact"/>
              <w:jc w:val="center"/>
              <w:rPr>
                <w:rFonts w:ascii="宋体" w:hAnsi="宋体" w:cs="宋体"/>
                <w:kern w:val="0"/>
                <w:sz w:val="18"/>
                <w:szCs w:val="18"/>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gridBefore w:val="1"/>
          <w:wBefore w:w="93" w:type="dxa"/>
          <w:trHeight w:val="220"/>
        </w:trPr>
        <w:tc>
          <w:tcPr>
            <w:tcW w:w="1455" w:type="dxa"/>
            <w:gridSpan w:val="2"/>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515"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可持续影响指标</w:t>
            </w:r>
          </w:p>
        </w:tc>
        <w:tc>
          <w:tcPr>
            <w:tcW w:w="3870" w:type="dxa"/>
            <w:gridSpan w:val="11"/>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充分发挥博物馆的社会教育职能，宣传好通州运河历史文化。</w:t>
            </w:r>
          </w:p>
        </w:tc>
        <w:tc>
          <w:tcPr>
            <w:tcW w:w="129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长期</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gridBefore w:val="1"/>
          <w:wBefore w:w="93" w:type="dxa"/>
          <w:trHeight w:val="220"/>
        </w:trPr>
        <w:tc>
          <w:tcPr>
            <w:tcW w:w="1455" w:type="dxa"/>
            <w:gridSpan w:val="2"/>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满意度指标</w:t>
            </w:r>
          </w:p>
        </w:tc>
        <w:tc>
          <w:tcPr>
            <w:tcW w:w="1515"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服务对象满意度标</w:t>
            </w:r>
          </w:p>
        </w:tc>
        <w:tc>
          <w:tcPr>
            <w:tcW w:w="3870" w:type="dxa"/>
            <w:gridSpan w:val="11"/>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为观众提供优质服务，举办丰富多彩的文化活动，观众满意度≧</w:t>
            </w:r>
            <w:r>
              <w:rPr>
                <w:rFonts w:ascii="宋体" w:hAnsi="宋体" w:cs="宋体" w:hint="eastAsia"/>
                <w:kern w:val="0"/>
                <w:sz w:val="18"/>
                <w:szCs w:val="18"/>
              </w:rPr>
              <w:t>95%</w:t>
            </w:r>
          </w:p>
        </w:tc>
        <w:tc>
          <w:tcPr>
            <w:tcW w:w="129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95%</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gridBefore w:val="1"/>
          <w:wBefore w:w="93" w:type="dxa"/>
          <w:trHeight w:val="220"/>
        </w:trPr>
        <w:tc>
          <w:tcPr>
            <w:tcW w:w="10365" w:type="dxa"/>
            <w:gridSpan w:val="21"/>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100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宋体" w:hAnsi="宋体" w:cs="宋体"/>
                <w:color w:val="000000"/>
                <w:sz w:val="24"/>
              </w:rPr>
            </w:pPr>
          </w:p>
        </w:tc>
      </w:tr>
      <w:tr w:rsidR="00352E75">
        <w:trPr>
          <w:gridBefore w:val="1"/>
          <w:wBefore w:w="93" w:type="dxa"/>
          <w:trHeight w:val="480"/>
        </w:trPr>
        <w:tc>
          <w:tcPr>
            <w:tcW w:w="14505" w:type="dxa"/>
            <w:gridSpan w:val="27"/>
            <w:tcBorders>
              <w:top w:val="nil"/>
              <w:left w:val="nil"/>
              <w:bottom w:val="nil"/>
              <w:right w:val="nil"/>
            </w:tcBorders>
            <w:vAlign w:val="center"/>
          </w:tcPr>
          <w:p w:rsidR="00352E75" w:rsidRDefault="00352E75">
            <w:pPr>
              <w:widowControl/>
              <w:textAlignment w:val="center"/>
              <w:rPr>
                <w:rFonts w:ascii="方正小标宋简体" w:eastAsia="方正小标宋简体" w:hAnsi="方正小标宋简体" w:cs="方正小标宋简体"/>
                <w:color w:val="000000"/>
                <w:kern w:val="0"/>
                <w:sz w:val="36"/>
                <w:szCs w:val="36"/>
                <w:lang w:bidi="ar"/>
              </w:rPr>
            </w:pPr>
          </w:p>
          <w:p w:rsidR="00352E75" w:rsidRDefault="00352E75">
            <w:pPr>
              <w:widowControl/>
              <w:textAlignment w:val="center"/>
              <w:rPr>
                <w:rFonts w:ascii="方正小标宋简体" w:eastAsia="方正小标宋简体" w:hAnsi="方正小标宋简体" w:cs="方正小标宋简体"/>
                <w:color w:val="000000"/>
                <w:kern w:val="0"/>
                <w:sz w:val="36"/>
                <w:szCs w:val="36"/>
                <w:lang w:bidi="ar"/>
              </w:rPr>
            </w:pPr>
          </w:p>
          <w:p w:rsidR="00352E75" w:rsidRDefault="00352E75">
            <w:pPr>
              <w:widowControl/>
              <w:textAlignment w:val="center"/>
              <w:rPr>
                <w:rFonts w:ascii="方正小标宋简体" w:eastAsia="方正小标宋简体" w:hAnsi="方正小标宋简体" w:cs="方正小标宋简体"/>
                <w:color w:val="000000"/>
                <w:kern w:val="0"/>
                <w:sz w:val="36"/>
                <w:szCs w:val="36"/>
                <w:lang w:bidi="ar"/>
              </w:rPr>
            </w:pPr>
          </w:p>
          <w:p w:rsidR="00352E75" w:rsidRDefault="00352E75">
            <w:pPr>
              <w:widowControl/>
              <w:textAlignment w:val="center"/>
              <w:rPr>
                <w:rFonts w:ascii="方正小标宋简体" w:eastAsia="方正小标宋简体" w:hAnsi="方正小标宋简体" w:cs="方正小标宋简体"/>
                <w:color w:val="000000"/>
                <w:kern w:val="0"/>
                <w:sz w:val="36"/>
                <w:szCs w:val="36"/>
                <w:lang w:bidi="ar"/>
              </w:rPr>
            </w:pPr>
          </w:p>
          <w:p w:rsidR="00352E75" w:rsidRDefault="004B3C71">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lang w:bidi="ar"/>
              </w:rPr>
              <w:t>项目支出绩效自评表</w:t>
            </w:r>
          </w:p>
        </w:tc>
      </w:tr>
      <w:tr w:rsidR="00352E75">
        <w:trPr>
          <w:gridBefore w:val="1"/>
          <w:wBefore w:w="93" w:type="dxa"/>
          <w:trHeight w:val="375"/>
        </w:trPr>
        <w:tc>
          <w:tcPr>
            <w:tcW w:w="14505" w:type="dxa"/>
            <w:gridSpan w:val="27"/>
            <w:tcBorders>
              <w:top w:val="nil"/>
              <w:left w:val="nil"/>
              <w:bottom w:val="nil"/>
              <w:right w:val="nil"/>
            </w:tcBorders>
            <w:vAlign w:val="center"/>
          </w:tcPr>
          <w:p w:rsidR="00352E75" w:rsidRDefault="004B3C7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 xml:space="preserve">  </w:t>
            </w:r>
            <w:r>
              <w:rPr>
                <w:rFonts w:ascii="仿宋_GB2312" w:eastAsia="仿宋_GB2312" w:hAnsi="宋体" w:cs="仿宋_GB2312" w:hint="eastAsia"/>
                <w:color w:val="000000"/>
                <w:kern w:val="0"/>
                <w:sz w:val="28"/>
                <w:szCs w:val="28"/>
                <w:lang w:bidi="ar"/>
              </w:rPr>
              <w:t>（</w:t>
            </w:r>
            <w:r>
              <w:rPr>
                <w:rFonts w:ascii="仿宋_GB2312" w:eastAsia="仿宋_GB2312" w:hAnsi="宋体" w:cs="仿宋_GB2312" w:hint="eastAsia"/>
                <w:color w:val="000000"/>
                <w:kern w:val="0"/>
                <w:sz w:val="28"/>
                <w:szCs w:val="28"/>
                <w:lang w:bidi="ar"/>
              </w:rPr>
              <w:t>2024</w:t>
            </w:r>
            <w:r>
              <w:rPr>
                <w:rFonts w:ascii="仿宋_GB2312" w:eastAsia="仿宋_GB2312" w:hAnsi="宋体" w:cs="仿宋_GB2312" w:hint="eastAsia"/>
                <w:color w:val="000000"/>
                <w:kern w:val="0"/>
                <w:sz w:val="28"/>
                <w:szCs w:val="28"/>
                <w:lang w:bidi="ar"/>
              </w:rPr>
              <w:t>年度）</w:t>
            </w:r>
          </w:p>
        </w:tc>
      </w:tr>
      <w:tr w:rsidR="00352E75">
        <w:trPr>
          <w:gridBefore w:val="1"/>
          <w:wBefore w:w="93" w:type="dxa"/>
          <w:trHeight w:val="220"/>
        </w:trPr>
        <w:tc>
          <w:tcPr>
            <w:tcW w:w="240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项目名称</w:t>
            </w:r>
          </w:p>
        </w:tc>
        <w:tc>
          <w:tcPr>
            <w:tcW w:w="12105" w:type="dxa"/>
            <w:gridSpan w:val="24"/>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宋体" w:hAnsi="宋体" w:cs="宋体" w:hint="eastAsia"/>
                <w:kern w:val="0"/>
                <w:sz w:val="18"/>
                <w:szCs w:val="18"/>
              </w:rPr>
              <w:t>中央补助地方博物馆纪念馆免费开放专项资金</w:t>
            </w:r>
          </w:p>
        </w:tc>
      </w:tr>
      <w:tr w:rsidR="00352E75">
        <w:trPr>
          <w:gridBefore w:val="1"/>
          <w:wBefore w:w="93" w:type="dxa"/>
          <w:trHeight w:val="220"/>
        </w:trPr>
        <w:tc>
          <w:tcPr>
            <w:tcW w:w="240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主管部门</w:t>
            </w:r>
          </w:p>
        </w:tc>
        <w:tc>
          <w:tcPr>
            <w:tcW w:w="6675" w:type="dxa"/>
            <w:gridSpan w:val="17"/>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宋体" w:hAnsi="宋体" w:cs="宋体" w:hint="eastAsia"/>
                <w:kern w:val="0"/>
                <w:sz w:val="18"/>
                <w:szCs w:val="18"/>
              </w:rPr>
              <w:t>北京市通州区文化和旅游局</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宋体" w:hAnsi="宋体" w:cs="宋体" w:hint="eastAsia"/>
                <w:kern w:val="0"/>
                <w:sz w:val="18"/>
                <w:szCs w:val="18"/>
              </w:rPr>
              <w:t>北京市通州区博物馆</w:t>
            </w:r>
          </w:p>
        </w:tc>
      </w:tr>
      <w:tr w:rsidR="00352E75">
        <w:trPr>
          <w:gridBefore w:val="1"/>
          <w:wBefore w:w="93" w:type="dxa"/>
          <w:trHeight w:val="220"/>
        </w:trPr>
        <w:tc>
          <w:tcPr>
            <w:tcW w:w="2400" w:type="dxa"/>
            <w:gridSpan w:val="3"/>
            <w:vMerge w:val="restart"/>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项目资金</w:t>
            </w:r>
            <w:r>
              <w:rPr>
                <w:rFonts w:ascii="仿宋_GB2312" w:eastAsia="仿宋_GB2312" w:hAnsi="宋体" w:cs="仿宋_GB2312" w:hint="eastAsia"/>
                <w:color w:val="000000"/>
                <w:kern w:val="0"/>
                <w:szCs w:val="21"/>
                <w:lang w:bidi="ar"/>
              </w:rPr>
              <w:br/>
            </w:r>
            <w:r>
              <w:rPr>
                <w:rFonts w:ascii="仿宋_GB2312" w:eastAsia="仿宋_GB2312" w:hAnsi="宋体" w:cs="仿宋_GB2312" w:hint="eastAsia"/>
                <w:color w:val="000000"/>
                <w:kern w:val="0"/>
                <w:szCs w:val="21"/>
                <w:lang w:bidi="ar"/>
              </w:rPr>
              <w:t>（万元）</w:t>
            </w:r>
          </w:p>
        </w:tc>
        <w:tc>
          <w:tcPr>
            <w:tcW w:w="2805" w:type="dxa"/>
            <w:gridSpan w:val="6"/>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290" w:type="dxa"/>
            <w:gridSpan w:val="3"/>
            <w:tcBorders>
              <w:top w:val="single" w:sz="4" w:space="0" w:color="000000"/>
              <w:left w:val="single" w:sz="4" w:space="0" w:color="000000"/>
              <w:bottom w:val="nil"/>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年初预算数</w:t>
            </w:r>
          </w:p>
        </w:tc>
        <w:tc>
          <w:tcPr>
            <w:tcW w:w="2580" w:type="dxa"/>
            <w:gridSpan w:val="8"/>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得分</w:t>
            </w:r>
          </w:p>
        </w:tc>
      </w:tr>
      <w:tr w:rsidR="00352E75">
        <w:trPr>
          <w:gridBefore w:val="1"/>
          <w:wBefore w:w="93" w:type="dxa"/>
          <w:trHeight w:val="220"/>
        </w:trPr>
        <w:tc>
          <w:tcPr>
            <w:tcW w:w="2400" w:type="dxa"/>
            <w:gridSpan w:val="3"/>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2805" w:type="dxa"/>
            <w:gridSpan w:val="6"/>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年度资金总额</w:t>
            </w:r>
          </w:p>
        </w:tc>
        <w:tc>
          <w:tcPr>
            <w:tcW w:w="129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20.00</w:t>
            </w:r>
          </w:p>
        </w:tc>
        <w:tc>
          <w:tcPr>
            <w:tcW w:w="2580" w:type="dxa"/>
            <w:gridSpan w:val="8"/>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20.00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gridBefore w:val="1"/>
          <w:wBefore w:w="93" w:type="dxa"/>
          <w:trHeight w:val="220"/>
        </w:trPr>
        <w:tc>
          <w:tcPr>
            <w:tcW w:w="2400" w:type="dxa"/>
            <w:gridSpan w:val="3"/>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2805" w:type="dxa"/>
            <w:gridSpan w:val="6"/>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其中：当年财政拨款</w:t>
            </w:r>
          </w:p>
        </w:tc>
        <w:tc>
          <w:tcPr>
            <w:tcW w:w="129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20.00</w:t>
            </w:r>
          </w:p>
        </w:tc>
        <w:tc>
          <w:tcPr>
            <w:tcW w:w="2580" w:type="dxa"/>
            <w:gridSpan w:val="8"/>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20.00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gridBefore w:val="1"/>
          <w:wBefore w:w="93" w:type="dxa"/>
          <w:trHeight w:val="220"/>
        </w:trPr>
        <w:tc>
          <w:tcPr>
            <w:tcW w:w="2400" w:type="dxa"/>
            <w:gridSpan w:val="3"/>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2805" w:type="dxa"/>
            <w:gridSpan w:val="6"/>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 xml:space="preserve">      </w:t>
            </w:r>
            <w:r>
              <w:rPr>
                <w:rFonts w:ascii="仿宋_GB2312" w:eastAsia="仿宋_GB2312" w:hAnsi="宋体" w:cs="仿宋_GB2312" w:hint="eastAsia"/>
                <w:color w:val="000000"/>
                <w:kern w:val="0"/>
                <w:szCs w:val="21"/>
                <w:lang w:bidi="ar"/>
              </w:rPr>
              <w:t>上年结转资金</w:t>
            </w:r>
          </w:p>
        </w:tc>
        <w:tc>
          <w:tcPr>
            <w:tcW w:w="129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2580" w:type="dxa"/>
            <w:gridSpan w:val="8"/>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w:t>
            </w:r>
          </w:p>
        </w:tc>
      </w:tr>
      <w:tr w:rsidR="00352E75">
        <w:trPr>
          <w:gridBefore w:val="1"/>
          <w:wBefore w:w="93" w:type="dxa"/>
          <w:trHeight w:val="220"/>
        </w:trPr>
        <w:tc>
          <w:tcPr>
            <w:tcW w:w="2400" w:type="dxa"/>
            <w:gridSpan w:val="3"/>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2805" w:type="dxa"/>
            <w:gridSpan w:val="6"/>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 xml:space="preserve">  </w:t>
            </w:r>
            <w:r>
              <w:rPr>
                <w:rFonts w:ascii="仿宋_GB2312" w:eastAsia="仿宋_GB2312" w:hAnsi="宋体" w:cs="仿宋_GB2312" w:hint="eastAsia"/>
                <w:color w:val="000000"/>
                <w:kern w:val="0"/>
                <w:szCs w:val="21"/>
                <w:lang w:bidi="ar"/>
              </w:rPr>
              <w:t>其他资金</w:t>
            </w:r>
          </w:p>
        </w:tc>
        <w:tc>
          <w:tcPr>
            <w:tcW w:w="129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2580" w:type="dxa"/>
            <w:gridSpan w:val="8"/>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w:t>
            </w:r>
          </w:p>
        </w:tc>
      </w:tr>
      <w:tr w:rsidR="00352E75">
        <w:trPr>
          <w:gridBefore w:val="1"/>
          <w:wBefore w:w="93" w:type="dxa"/>
          <w:trHeight w:val="220"/>
        </w:trPr>
        <w:tc>
          <w:tcPr>
            <w:tcW w:w="1455" w:type="dxa"/>
            <w:gridSpan w:val="2"/>
            <w:vMerge w:val="restart"/>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年度总体目标</w:t>
            </w:r>
          </w:p>
        </w:tc>
        <w:tc>
          <w:tcPr>
            <w:tcW w:w="7620" w:type="dxa"/>
            <w:gridSpan w:val="18"/>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实际完成情况</w:t>
            </w:r>
          </w:p>
        </w:tc>
      </w:tr>
      <w:tr w:rsidR="00352E75">
        <w:trPr>
          <w:gridBefore w:val="1"/>
          <w:wBefore w:w="93" w:type="dxa"/>
          <w:trHeight w:val="220"/>
        </w:trPr>
        <w:tc>
          <w:tcPr>
            <w:tcW w:w="1455" w:type="dxa"/>
            <w:gridSpan w:val="2"/>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7620" w:type="dxa"/>
            <w:gridSpan w:val="18"/>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ind w:firstLineChars="200" w:firstLine="360"/>
              <w:jc w:val="left"/>
              <w:rPr>
                <w:rFonts w:ascii="宋体" w:hAnsi="宋体" w:cs="宋体"/>
                <w:kern w:val="0"/>
                <w:sz w:val="18"/>
                <w:szCs w:val="18"/>
              </w:rPr>
            </w:pPr>
            <w:r>
              <w:rPr>
                <w:rFonts w:ascii="宋体" w:hAnsi="宋体" w:cs="宋体" w:hint="eastAsia"/>
                <w:kern w:val="0"/>
                <w:sz w:val="18"/>
                <w:szCs w:val="18"/>
              </w:rPr>
              <w:t>为观众提供内容丰富的展览活动，不断满足多层次、多方面、多样式的文化需求。</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博物馆将该项资金主要用于举办：</w:t>
            </w:r>
            <w:r>
              <w:rPr>
                <w:rFonts w:ascii="宋体" w:hAnsi="宋体" w:cs="宋体" w:hint="eastAsia"/>
                <w:kern w:val="0"/>
                <w:sz w:val="18"/>
                <w:szCs w:val="18"/>
              </w:rPr>
              <w:t>2024</w:t>
            </w:r>
            <w:r>
              <w:rPr>
                <w:rFonts w:ascii="宋体" w:hAnsi="宋体" w:cs="宋体" w:hint="eastAsia"/>
                <w:kern w:val="0"/>
                <w:sz w:val="18"/>
                <w:szCs w:val="18"/>
              </w:rPr>
              <w:t>年巡展活动、《棋径通幽》棋文化专题展、《盛世丹青》通州区博物馆中国画展。通过举办内容丰富的展览，达到宣传通州运河历史文化的目的，提升了博物馆公众认知度，为观众提供了优质的展览和服务，充分发挥了博物馆的社会教育职能。</w:t>
            </w:r>
          </w:p>
        </w:tc>
      </w:tr>
      <w:tr w:rsidR="00352E75">
        <w:trPr>
          <w:gridBefore w:val="1"/>
          <w:wBefore w:w="93" w:type="dxa"/>
          <w:trHeight w:val="220"/>
        </w:trPr>
        <w:tc>
          <w:tcPr>
            <w:tcW w:w="1455" w:type="dxa"/>
            <w:gridSpan w:val="2"/>
            <w:vMerge w:val="restart"/>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一级指标</w:t>
            </w:r>
          </w:p>
        </w:tc>
        <w:tc>
          <w:tcPr>
            <w:tcW w:w="1515"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二级指标</w:t>
            </w:r>
          </w:p>
        </w:tc>
        <w:tc>
          <w:tcPr>
            <w:tcW w:w="3870" w:type="dxa"/>
            <w:gridSpan w:val="11"/>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三级指标</w:t>
            </w:r>
          </w:p>
        </w:tc>
        <w:tc>
          <w:tcPr>
            <w:tcW w:w="129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偏差原因分析及改进措施</w:t>
            </w:r>
          </w:p>
        </w:tc>
      </w:tr>
      <w:tr w:rsidR="00352E75">
        <w:trPr>
          <w:gridBefore w:val="1"/>
          <w:wBefore w:w="93" w:type="dxa"/>
          <w:trHeight w:val="220"/>
        </w:trPr>
        <w:tc>
          <w:tcPr>
            <w:tcW w:w="1455" w:type="dxa"/>
            <w:gridSpan w:val="2"/>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产出指标</w:t>
            </w:r>
          </w:p>
        </w:tc>
        <w:tc>
          <w:tcPr>
            <w:tcW w:w="1515" w:type="dxa"/>
            <w:gridSpan w:val="3"/>
            <w:vMerge w:val="restart"/>
            <w:tcBorders>
              <w:top w:val="single" w:sz="4" w:space="0" w:color="000000"/>
              <w:left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数量指标</w:t>
            </w:r>
          </w:p>
        </w:tc>
        <w:tc>
          <w:tcPr>
            <w:tcW w:w="3870" w:type="dxa"/>
            <w:gridSpan w:val="11"/>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：“棋径通幽”棋文化专题展览。</w:t>
            </w:r>
          </w:p>
        </w:tc>
        <w:tc>
          <w:tcPr>
            <w:tcW w:w="129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展览时间</w:t>
            </w:r>
            <w:r>
              <w:rPr>
                <w:rFonts w:ascii="宋体" w:hAnsi="宋体" w:cs="宋体" w:hint="eastAsia"/>
                <w:kern w:val="0"/>
                <w:sz w:val="18"/>
                <w:szCs w:val="18"/>
              </w:rPr>
              <w:t>1.16</w:t>
            </w:r>
            <w:r>
              <w:rPr>
                <w:rFonts w:ascii="宋体" w:hAnsi="宋体" w:cs="宋体" w:hint="eastAsia"/>
                <w:kern w:val="0"/>
                <w:sz w:val="18"/>
                <w:szCs w:val="18"/>
              </w:rPr>
              <w:t>～</w:t>
            </w:r>
            <w:r>
              <w:rPr>
                <w:rFonts w:ascii="宋体" w:hAnsi="宋体" w:cs="宋体" w:hint="eastAsia"/>
                <w:kern w:val="0"/>
                <w:sz w:val="18"/>
                <w:szCs w:val="18"/>
              </w:rPr>
              <w:t>4.14</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gridBefore w:val="1"/>
          <w:wBefore w:w="93" w:type="dxa"/>
          <w:trHeight w:val="220"/>
        </w:trPr>
        <w:tc>
          <w:tcPr>
            <w:tcW w:w="1455" w:type="dxa"/>
            <w:gridSpan w:val="2"/>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vMerge/>
            <w:tcBorders>
              <w:left w:val="single" w:sz="4" w:space="0" w:color="000000"/>
              <w:right w:val="single" w:sz="4" w:space="0" w:color="000000"/>
            </w:tcBorders>
            <w:vAlign w:val="center"/>
          </w:tcPr>
          <w:p w:rsidR="00352E75" w:rsidRDefault="00352E75">
            <w:pPr>
              <w:widowControl/>
              <w:jc w:val="center"/>
              <w:textAlignment w:val="center"/>
              <w:rPr>
                <w:rFonts w:ascii="仿宋_GB2312" w:eastAsia="仿宋_GB2312" w:hAnsi="宋体" w:cs="仿宋_GB2312"/>
                <w:color w:val="000000"/>
                <w:kern w:val="0"/>
                <w:szCs w:val="21"/>
                <w:lang w:bidi="ar"/>
              </w:rPr>
            </w:pPr>
          </w:p>
        </w:tc>
        <w:tc>
          <w:tcPr>
            <w:tcW w:w="1515" w:type="dxa"/>
            <w:gridSpan w:val="3"/>
            <w:vMerge/>
            <w:tcBorders>
              <w:left w:val="single" w:sz="4" w:space="0" w:color="000000"/>
              <w:right w:val="single" w:sz="4" w:space="0" w:color="000000"/>
            </w:tcBorders>
            <w:vAlign w:val="center"/>
          </w:tcPr>
          <w:p w:rsidR="00352E75" w:rsidRDefault="00352E75">
            <w:pPr>
              <w:widowControl/>
              <w:jc w:val="center"/>
              <w:textAlignment w:val="center"/>
              <w:rPr>
                <w:rFonts w:ascii="仿宋_GB2312" w:eastAsia="仿宋_GB2312" w:hAnsi="宋体" w:cs="仿宋_GB2312"/>
                <w:color w:val="000000"/>
                <w:kern w:val="0"/>
                <w:szCs w:val="21"/>
                <w:lang w:bidi="ar"/>
              </w:rPr>
            </w:pPr>
          </w:p>
        </w:tc>
        <w:tc>
          <w:tcPr>
            <w:tcW w:w="3870" w:type="dxa"/>
            <w:gridSpan w:val="11"/>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：《盛世丹青》通州区博物馆中国画展。</w:t>
            </w:r>
          </w:p>
        </w:tc>
        <w:tc>
          <w:tcPr>
            <w:tcW w:w="129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展览时间</w:t>
            </w:r>
            <w:r>
              <w:rPr>
                <w:rFonts w:ascii="宋体" w:hAnsi="宋体" w:cs="宋体" w:hint="eastAsia"/>
                <w:kern w:val="0"/>
                <w:sz w:val="18"/>
                <w:szCs w:val="18"/>
              </w:rPr>
              <w:t>5.18</w:t>
            </w:r>
            <w:r>
              <w:rPr>
                <w:rFonts w:ascii="宋体" w:hAnsi="宋体" w:cs="宋体" w:hint="eastAsia"/>
                <w:kern w:val="0"/>
                <w:sz w:val="18"/>
                <w:szCs w:val="18"/>
              </w:rPr>
              <w:t>～</w:t>
            </w:r>
            <w:r>
              <w:rPr>
                <w:rFonts w:ascii="宋体" w:hAnsi="宋体" w:cs="宋体" w:hint="eastAsia"/>
                <w:kern w:val="0"/>
                <w:sz w:val="18"/>
                <w:szCs w:val="18"/>
              </w:rPr>
              <w:t>9.30</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r>
      <w:tr w:rsidR="00352E75">
        <w:trPr>
          <w:gridBefore w:val="1"/>
          <w:wBefore w:w="93" w:type="dxa"/>
          <w:trHeight w:val="220"/>
        </w:trPr>
        <w:tc>
          <w:tcPr>
            <w:tcW w:w="1455" w:type="dxa"/>
            <w:gridSpan w:val="2"/>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vMerge/>
            <w:tcBorders>
              <w:left w:val="single" w:sz="4" w:space="0" w:color="000000"/>
              <w:right w:val="single" w:sz="4" w:space="0" w:color="000000"/>
            </w:tcBorders>
            <w:vAlign w:val="center"/>
          </w:tcPr>
          <w:p w:rsidR="00352E75" w:rsidRDefault="00352E75">
            <w:pPr>
              <w:widowControl/>
              <w:jc w:val="center"/>
              <w:textAlignment w:val="center"/>
              <w:rPr>
                <w:rFonts w:ascii="仿宋_GB2312" w:eastAsia="仿宋_GB2312" w:hAnsi="宋体" w:cs="仿宋_GB2312"/>
                <w:color w:val="000000"/>
                <w:kern w:val="0"/>
                <w:szCs w:val="21"/>
                <w:lang w:bidi="ar"/>
              </w:rPr>
            </w:pPr>
          </w:p>
        </w:tc>
        <w:tc>
          <w:tcPr>
            <w:tcW w:w="1515" w:type="dxa"/>
            <w:gridSpan w:val="3"/>
            <w:vMerge/>
            <w:tcBorders>
              <w:left w:val="single" w:sz="4" w:space="0" w:color="000000"/>
              <w:bottom w:val="single" w:sz="4" w:space="0" w:color="000000"/>
              <w:right w:val="single" w:sz="4" w:space="0" w:color="000000"/>
            </w:tcBorders>
            <w:vAlign w:val="center"/>
          </w:tcPr>
          <w:p w:rsidR="00352E75" w:rsidRDefault="00352E75">
            <w:pPr>
              <w:widowControl/>
              <w:jc w:val="center"/>
              <w:textAlignment w:val="center"/>
              <w:rPr>
                <w:rFonts w:ascii="仿宋_GB2312" w:eastAsia="仿宋_GB2312" w:hAnsi="宋体" w:cs="仿宋_GB2312"/>
                <w:color w:val="000000"/>
                <w:kern w:val="0"/>
                <w:szCs w:val="21"/>
                <w:lang w:bidi="ar"/>
              </w:rPr>
            </w:pPr>
          </w:p>
        </w:tc>
        <w:tc>
          <w:tcPr>
            <w:tcW w:w="3870" w:type="dxa"/>
            <w:gridSpan w:val="11"/>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3</w:t>
            </w:r>
            <w:r>
              <w:rPr>
                <w:rFonts w:ascii="宋体" w:hAnsi="宋体" w:cs="宋体" w:hint="eastAsia"/>
                <w:kern w:val="0"/>
                <w:sz w:val="18"/>
                <w:szCs w:val="18"/>
              </w:rPr>
              <w:t>：《</w:t>
            </w:r>
            <w:r>
              <w:rPr>
                <w:rFonts w:ascii="宋体" w:hAnsi="宋体" w:cs="宋体" w:hint="eastAsia"/>
                <w:kern w:val="0"/>
                <w:sz w:val="18"/>
                <w:szCs w:val="18"/>
              </w:rPr>
              <w:t>2024</w:t>
            </w:r>
            <w:r>
              <w:rPr>
                <w:rFonts w:ascii="宋体" w:hAnsi="宋体" w:cs="宋体" w:hint="eastAsia"/>
                <w:kern w:val="0"/>
                <w:sz w:val="18"/>
                <w:szCs w:val="18"/>
              </w:rPr>
              <w:t>年巡展活动》。</w:t>
            </w:r>
          </w:p>
        </w:tc>
        <w:tc>
          <w:tcPr>
            <w:tcW w:w="129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10</w:t>
            </w:r>
            <w:r>
              <w:rPr>
                <w:rFonts w:ascii="宋体" w:hAnsi="宋体" w:cs="宋体" w:hint="eastAsia"/>
                <w:kern w:val="0"/>
                <w:sz w:val="18"/>
                <w:szCs w:val="18"/>
              </w:rPr>
              <w:t>场</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r>
      <w:tr w:rsidR="00352E75">
        <w:trPr>
          <w:gridBefore w:val="1"/>
          <w:wBefore w:w="93" w:type="dxa"/>
          <w:trHeight w:val="220"/>
        </w:trPr>
        <w:tc>
          <w:tcPr>
            <w:tcW w:w="1455" w:type="dxa"/>
            <w:gridSpan w:val="2"/>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515"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质量指标</w:t>
            </w:r>
          </w:p>
        </w:tc>
        <w:tc>
          <w:tcPr>
            <w:tcW w:w="3870" w:type="dxa"/>
            <w:gridSpan w:val="11"/>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：充分发挥博物馆自身职能，提高服务水平，不断满足多层次、多方面、多样式的文化需求。</w:t>
            </w:r>
          </w:p>
        </w:tc>
        <w:tc>
          <w:tcPr>
            <w:tcW w:w="129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每个活动都受到服务对象的充分认可。</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gridBefore w:val="1"/>
          <w:wBefore w:w="93" w:type="dxa"/>
          <w:trHeight w:val="220"/>
        </w:trPr>
        <w:tc>
          <w:tcPr>
            <w:tcW w:w="1455" w:type="dxa"/>
            <w:gridSpan w:val="2"/>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515"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时效指标</w:t>
            </w:r>
          </w:p>
        </w:tc>
        <w:tc>
          <w:tcPr>
            <w:tcW w:w="3870" w:type="dxa"/>
            <w:gridSpan w:val="11"/>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：按馆内工作计划，完成了各项活动。</w:t>
            </w:r>
          </w:p>
        </w:tc>
        <w:tc>
          <w:tcPr>
            <w:tcW w:w="129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全年举办巡展</w:t>
            </w:r>
            <w:r>
              <w:rPr>
                <w:rFonts w:ascii="宋体" w:hAnsi="宋体" w:cs="宋体" w:hint="eastAsia"/>
                <w:kern w:val="0"/>
                <w:sz w:val="18"/>
                <w:szCs w:val="18"/>
              </w:rPr>
              <w:t>20</w:t>
            </w:r>
            <w:r>
              <w:rPr>
                <w:rFonts w:ascii="宋体" w:hAnsi="宋体" w:cs="宋体" w:hint="eastAsia"/>
                <w:kern w:val="0"/>
                <w:sz w:val="18"/>
                <w:szCs w:val="18"/>
              </w:rPr>
              <w:t>场，各类临展活动受众人数累计达</w:t>
            </w:r>
            <w:r>
              <w:rPr>
                <w:rFonts w:ascii="宋体" w:hAnsi="宋体" w:cs="宋体" w:hint="eastAsia"/>
                <w:kern w:val="0"/>
                <w:sz w:val="18"/>
                <w:szCs w:val="18"/>
              </w:rPr>
              <w:t>6</w:t>
            </w:r>
            <w:r>
              <w:rPr>
                <w:rFonts w:ascii="宋体" w:hAnsi="宋体" w:cs="宋体" w:hint="eastAsia"/>
                <w:kern w:val="0"/>
                <w:sz w:val="18"/>
                <w:szCs w:val="18"/>
              </w:rPr>
              <w:t>万人次。</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gridBefore w:val="1"/>
          <w:wBefore w:w="93" w:type="dxa"/>
          <w:trHeight w:val="220"/>
        </w:trPr>
        <w:tc>
          <w:tcPr>
            <w:tcW w:w="1455" w:type="dxa"/>
            <w:gridSpan w:val="2"/>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515"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成本指标</w:t>
            </w:r>
          </w:p>
        </w:tc>
        <w:tc>
          <w:tcPr>
            <w:tcW w:w="3870" w:type="dxa"/>
            <w:gridSpan w:val="11"/>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：按照财政部门批示及资金管理办法执行。</w:t>
            </w:r>
          </w:p>
        </w:tc>
        <w:tc>
          <w:tcPr>
            <w:tcW w:w="129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资金支付完毕</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gridBefore w:val="1"/>
          <w:wBefore w:w="93" w:type="dxa"/>
          <w:trHeight w:val="220"/>
        </w:trPr>
        <w:tc>
          <w:tcPr>
            <w:tcW w:w="1455" w:type="dxa"/>
            <w:gridSpan w:val="2"/>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效益指标</w:t>
            </w:r>
          </w:p>
        </w:tc>
        <w:tc>
          <w:tcPr>
            <w:tcW w:w="1515"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经济效益指标</w:t>
            </w:r>
          </w:p>
        </w:tc>
        <w:tc>
          <w:tcPr>
            <w:tcW w:w="3870" w:type="dxa"/>
            <w:gridSpan w:val="11"/>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：向社会免费开放，不涉及经济效益。</w:t>
            </w:r>
          </w:p>
        </w:tc>
        <w:tc>
          <w:tcPr>
            <w:tcW w:w="129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不涉及</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352E75">
            <w:pPr>
              <w:widowControl/>
              <w:spacing w:line="240" w:lineRule="exact"/>
              <w:jc w:val="center"/>
              <w:rPr>
                <w:rFonts w:ascii="宋体" w:hAnsi="宋体" w:cs="宋体"/>
                <w:kern w:val="0"/>
                <w:sz w:val="18"/>
                <w:szCs w:val="18"/>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widowControl/>
              <w:spacing w:line="240" w:lineRule="exact"/>
              <w:jc w:val="center"/>
              <w:rPr>
                <w:rFonts w:ascii="宋体" w:hAnsi="宋体" w:cs="宋体"/>
                <w:kern w:val="0"/>
                <w:sz w:val="18"/>
                <w:szCs w:val="18"/>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widowControl/>
              <w:spacing w:line="240" w:lineRule="exact"/>
              <w:jc w:val="center"/>
              <w:rPr>
                <w:rFonts w:ascii="宋体" w:hAnsi="宋体" w:cs="宋体"/>
                <w:kern w:val="0"/>
                <w:sz w:val="18"/>
                <w:szCs w:val="18"/>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gridBefore w:val="1"/>
          <w:wBefore w:w="93" w:type="dxa"/>
          <w:trHeight w:val="220"/>
        </w:trPr>
        <w:tc>
          <w:tcPr>
            <w:tcW w:w="1455" w:type="dxa"/>
            <w:gridSpan w:val="2"/>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515"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社会效益指标</w:t>
            </w:r>
          </w:p>
        </w:tc>
        <w:tc>
          <w:tcPr>
            <w:tcW w:w="3870" w:type="dxa"/>
            <w:gridSpan w:val="11"/>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：提升博物馆公众认知度，为观众提供优质的展览和服务，通过举办内容丰富的展览，达到宣传通州运河历史文化的目的。</w:t>
            </w:r>
          </w:p>
        </w:tc>
        <w:tc>
          <w:tcPr>
            <w:tcW w:w="129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达到宣传通州运河文化的目的。</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gridBefore w:val="1"/>
          <w:wBefore w:w="93" w:type="dxa"/>
          <w:trHeight w:val="220"/>
        </w:trPr>
        <w:tc>
          <w:tcPr>
            <w:tcW w:w="1455" w:type="dxa"/>
            <w:gridSpan w:val="2"/>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515"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生态效益指标</w:t>
            </w:r>
          </w:p>
        </w:tc>
        <w:tc>
          <w:tcPr>
            <w:tcW w:w="3870" w:type="dxa"/>
            <w:gridSpan w:val="11"/>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：不涉及生态效益</w:t>
            </w:r>
          </w:p>
        </w:tc>
        <w:tc>
          <w:tcPr>
            <w:tcW w:w="129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不涉及生态效益</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352E75">
            <w:pPr>
              <w:widowControl/>
              <w:spacing w:line="240" w:lineRule="exact"/>
              <w:jc w:val="center"/>
              <w:rPr>
                <w:rFonts w:ascii="宋体" w:hAnsi="宋体" w:cs="宋体"/>
                <w:kern w:val="0"/>
                <w:sz w:val="18"/>
                <w:szCs w:val="18"/>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widowControl/>
              <w:spacing w:line="240" w:lineRule="exact"/>
              <w:jc w:val="center"/>
              <w:rPr>
                <w:rFonts w:ascii="宋体" w:hAnsi="宋体" w:cs="宋体"/>
                <w:kern w:val="0"/>
                <w:sz w:val="18"/>
                <w:szCs w:val="18"/>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widowControl/>
              <w:spacing w:line="240" w:lineRule="exact"/>
              <w:jc w:val="center"/>
              <w:rPr>
                <w:rFonts w:ascii="宋体" w:hAnsi="宋体" w:cs="宋体"/>
                <w:kern w:val="0"/>
                <w:sz w:val="18"/>
                <w:szCs w:val="18"/>
              </w:rPr>
            </w:pP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gridBefore w:val="1"/>
          <w:wBefore w:w="93" w:type="dxa"/>
          <w:trHeight w:val="220"/>
        </w:trPr>
        <w:tc>
          <w:tcPr>
            <w:tcW w:w="1455" w:type="dxa"/>
            <w:gridSpan w:val="2"/>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1515"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可持续影响指标</w:t>
            </w:r>
          </w:p>
        </w:tc>
        <w:tc>
          <w:tcPr>
            <w:tcW w:w="3870" w:type="dxa"/>
            <w:gridSpan w:val="11"/>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：充分发挥博物馆的社会教育职能，宣传好通州运河历史文化。</w:t>
            </w:r>
          </w:p>
        </w:tc>
        <w:tc>
          <w:tcPr>
            <w:tcW w:w="129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长期</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gridBefore w:val="1"/>
          <w:wBefore w:w="93" w:type="dxa"/>
          <w:trHeight w:val="220"/>
        </w:trPr>
        <w:tc>
          <w:tcPr>
            <w:tcW w:w="1455" w:type="dxa"/>
            <w:gridSpan w:val="2"/>
            <w:vMerge/>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仿宋_GB2312" w:eastAsia="仿宋_GB2312" w:hAnsi="宋体" w:cs="仿宋_GB2312"/>
                <w:color w:val="000000"/>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满意度指标</w:t>
            </w:r>
          </w:p>
        </w:tc>
        <w:tc>
          <w:tcPr>
            <w:tcW w:w="1515"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服务对象满意度标</w:t>
            </w:r>
          </w:p>
        </w:tc>
        <w:tc>
          <w:tcPr>
            <w:tcW w:w="3870" w:type="dxa"/>
            <w:gridSpan w:val="11"/>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：展览活动观众满意度≧</w:t>
            </w:r>
            <w:r>
              <w:rPr>
                <w:rFonts w:ascii="宋体" w:hAnsi="宋体" w:cs="宋体" w:hint="eastAsia"/>
                <w:kern w:val="0"/>
                <w:sz w:val="18"/>
                <w:szCs w:val="18"/>
              </w:rPr>
              <w:t>95%</w:t>
            </w:r>
          </w:p>
        </w:tc>
        <w:tc>
          <w:tcPr>
            <w:tcW w:w="1290" w:type="dxa"/>
            <w:gridSpan w:val="3"/>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95%</w:t>
            </w:r>
          </w:p>
        </w:tc>
        <w:tc>
          <w:tcPr>
            <w:tcW w:w="1290" w:type="dxa"/>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无</w:t>
            </w:r>
          </w:p>
        </w:tc>
      </w:tr>
      <w:tr w:rsidR="00352E75">
        <w:trPr>
          <w:gridBefore w:val="1"/>
          <w:wBefore w:w="93" w:type="dxa"/>
          <w:trHeight w:val="220"/>
        </w:trPr>
        <w:tc>
          <w:tcPr>
            <w:tcW w:w="10365" w:type="dxa"/>
            <w:gridSpan w:val="21"/>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100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4B3C71">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100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352E75" w:rsidRDefault="00352E75">
            <w:pPr>
              <w:jc w:val="center"/>
              <w:rPr>
                <w:rFonts w:ascii="宋体" w:hAnsi="宋体" w:cs="宋体"/>
                <w:color w:val="000000"/>
                <w:sz w:val="24"/>
              </w:rPr>
            </w:pPr>
          </w:p>
        </w:tc>
      </w:tr>
      <w:tr w:rsidR="00352E75">
        <w:tblPrEx>
          <w:jc w:val="center"/>
        </w:tblPrEx>
        <w:trPr>
          <w:gridAfter w:val="8"/>
          <w:wAfter w:w="5670" w:type="dxa"/>
          <w:trHeight w:hRule="exact" w:val="440"/>
          <w:jc w:val="center"/>
        </w:trPr>
        <w:tc>
          <w:tcPr>
            <w:tcW w:w="8928" w:type="dxa"/>
            <w:gridSpan w:val="20"/>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blPrEx>
          <w:jc w:val="center"/>
        </w:tblPrEx>
        <w:trPr>
          <w:gridAfter w:val="8"/>
          <w:wAfter w:w="5670" w:type="dxa"/>
          <w:trHeight w:val="194"/>
          <w:jc w:val="center"/>
        </w:trPr>
        <w:tc>
          <w:tcPr>
            <w:tcW w:w="8928" w:type="dxa"/>
            <w:gridSpan w:val="20"/>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blPrEx>
          <w:jc w:val="center"/>
        </w:tblPrEx>
        <w:trPr>
          <w:gridAfter w:val="8"/>
          <w:wAfter w:w="5670" w:type="dxa"/>
          <w:trHeight w:hRule="exact" w:val="291"/>
          <w:jc w:val="center"/>
        </w:trPr>
        <w:tc>
          <w:tcPr>
            <w:tcW w:w="1547" w:type="dxa"/>
            <w:gridSpan w:val="3"/>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color w:val="000000"/>
                <w:kern w:val="0"/>
                <w:sz w:val="22"/>
                <w:szCs w:val="22"/>
                <w:lang w:bidi="ar"/>
              </w:rPr>
              <w:t>永通桥石道碑碑亭维修工程</w:t>
            </w:r>
          </w:p>
        </w:tc>
      </w:tr>
      <w:tr w:rsidR="00352E75">
        <w:tblPrEx>
          <w:jc w:val="center"/>
        </w:tblPrEx>
        <w:trPr>
          <w:gridAfter w:val="8"/>
          <w:wAfter w:w="5670" w:type="dxa"/>
          <w:trHeight w:hRule="exact" w:val="291"/>
          <w:jc w:val="center"/>
        </w:trPr>
        <w:tc>
          <w:tcPr>
            <w:tcW w:w="1547" w:type="dxa"/>
            <w:gridSpan w:val="3"/>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8"/>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通州区文化和旅游局</w:t>
            </w:r>
          </w:p>
        </w:tc>
        <w:tc>
          <w:tcPr>
            <w:tcW w:w="1050"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通州区文物管理所</w:t>
            </w:r>
          </w:p>
        </w:tc>
      </w:tr>
      <w:tr w:rsidR="00352E75">
        <w:tblPrEx>
          <w:jc w:val="center"/>
        </w:tblPrEx>
        <w:trPr>
          <w:gridAfter w:val="8"/>
          <w:wAfter w:w="5670" w:type="dxa"/>
          <w:trHeight w:hRule="exact" w:val="291"/>
          <w:jc w:val="center"/>
        </w:trPr>
        <w:tc>
          <w:tcPr>
            <w:tcW w:w="1547" w:type="dxa"/>
            <w:gridSpan w:val="3"/>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8"/>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金海竹</w:t>
            </w:r>
          </w:p>
        </w:tc>
        <w:tc>
          <w:tcPr>
            <w:tcW w:w="1050"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80886871</w:t>
            </w:r>
          </w:p>
        </w:tc>
      </w:tr>
      <w:tr w:rsidR="00352E75">
        <w:tblPrEx>
          <w:jc w:val="center"/>
        </w:tblPrEx>
        <w:trPr>
          <w:gridAfter w:val="8"/>
          <w:wAfter w:w="5670" w:type="dxa"/>
          <w:trHeight w:hRule="exact" w:val="559"/>
          <w:jc w:val="center"/>
        </w:trPr>
        <w:tc>
          <w:tcPr>
            <w:tcW w:w="1547" w:type="dxa"/>
            <w:gridSpan w:val="3"/>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blPrEx>
          <w:jc w:val="center"/>
        </w:tblPrEx>
        <w:trPr>
          <w:gridAfter w:val="8"/>
          <w:wAfter w:w="5670" w:type="dxa"/>
          <w:trHeight w:hRule="exact" w:val="309"/>
          <w:jc w:val="center"/>
        </w:trPr>
        <w:tc>
          <w:tcPr>
            <w:tcW w:w="1547" w:type="dxa"/>
            <w:gridSpan w:val="3"/>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119.3875</w:t>
            </w:r>
          </w:p>
        </w:tc>
        <w:tc>
          <w:tcPr>
            <w:tcW w:w="1050"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r>
      <w:tr w:rsidR="00352E75">
        <w:tblPrEx>
          <w:jc w:val="center"/>
        </w:tblPrEx>
        <w:trPr>
          <w:gridAfter w:val="8"/>
          <w:wAfter w:w="5670" w:type="dxa"/>
          <w:trHeight w:hRule="exact" w:val="291"/>
          <w:jc w:val="center"/>
        </w:trPr>
        <w:tc>
          <w:tcPr>
            <w:tcW w:w="1547" w:type="dxa"/>
            <w:gridSpan w:val="3"/>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119.3875</w:t>
            </w:r>
          </w:p>
        </w:tc>
        <w:tc>
          <w:tcPr>
            <w:tcW w:w="1050"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blPrEx>
          <w:jc w:val="center"/>
        </w:tblPrEx>
        <w:trPr>
          <w:gridAfter w:val="8"/>
          <w:wAfter w:w="5670" w:type="dxa"/>
          <w:trHeight w:hRule="exact" w:val="291"/>
          <w:jc w:val="center"/>
        </w:trPr>
        <w:tc>
          <w:tcPr>
            <w:tcW w:w="1547" w:type="dxa"/>
            <w:gridSpan w:val="3"/>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blPrEx>
          <w:jc w:val="center"/>
        </w:tblPrEx>
        <w:trPr>
          <w:gridAfter w:val="8"/>
          <w:wAfter w:w="5670" w:type="dxa"/>
          <w:trHeight w:hRule="exact" w:val="291"/>
          <w:jc w:val="center"/>
        </w:trPr>
        <w:tc>
          <w:tcPr>
            <w:tcW w:w="1547" w:type="dxa"/>
            <w:gridSpan w:val="3"/>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blPrEx>
          <w:jc w:val="center"/>
        </w:tblPrEx>
        <w:trPr>
          <w:gridAfter w:val="8"/>
          <w:wAfter w:w="5670" w:type="dxa"/>
          <w:trHeight w:hRule="exact" w:val="291"/>
          <w:jc w:val="center"/>
        </w:trPr>
        <w:tc>
          <w:tcPr>
            <w:tcW w:w="578" w:type="dxa"/>
            <w:gridSpan w:val="2"/>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9"/>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9"/>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blPrEx>
          <w:jc w:val="center"/>
        </w:tblPrEx>
        <w:trPr>
          <w:gridAfter w:val="8"/>
          <w:wAfter w:w="5670" w:type="dxa"/>
          <w:trHeight w:hRule="exact" w:val="915"/>
          <w:jc w:val="center"/>
        </w:trPr>
        <w:tc>
          <w:tcPr>
            <w:tcW w:w="578" w:type="dxa"/>
            <w:gridSpan w:val="2"/>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9"/>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工程入场</w:t>
            </w:r>
          </w:p>
        </w:tc>
        <w:tc>
          <w:tcPr>
            <w:tcW w:w="3356" w:type="dxa"/>
            <w:gridSpan w:val="9"/>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工程完成前期手续，准备入场</w:t>
            </w:r>
          </w:p>
        </w:tc>
      </w:tr>
      <w:tr w:rsidR="00352E75">
        <w:tblPrEx>
          <w:jc w:val="center"/>
        </w:tblPrEx>
        <w:trPr>
          <w:gridAfter w:val="8"/>
          <w:wAfter w:w="5670" w:type="dxa"/>
          <w:trHeight w:hRule="exact" w:val="517"/>
          <w:jc w:val="center"/>
        </w:trPr>
        <w:tc>
          <w:tcPr>
            <w:tcW w:w="578" w:type="dxa"/>
            <w:gridSpan w:val="2"/>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4"/>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blPrEx>
          <w:jc w:val="center"/>
        </w:tblPrEx>
        <w:trPr>
          <w:gridAfter w:val="8"/>
          <w:wAfter w:w="5670" w:type="dxa"/>
          <w:trHeight w:hRule="exact" w:val="291"/>
          <w:jc w:val="center"/>
        </w:trPr>
        <w:tc>
          <w:tcPr>
            <w:tcW w:w="578" w:type="dxa"/>
            <w:gridSpan w:val="2"/>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gridSpan w:val="2"/>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4"/>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：修缮面积</w:t>
            </w:r>
          </w:p>
        </w:tc>
        <w:tc>
          <w:tcPr>
            <w:tcW w:w="938" w:type="dxa"/>
            <w:gridSpan w:val="2"/>
            <w:tcBorders>
              <w:top w:val="nil"/>
              <w:left w:val="nil"/>
              <w:bottom w:val="single" w:sz="4" w:space="0" w:color="auto"/>
              <w:right w:val="single" w:sz="4" w:space="0" w:color="auto"/>
            </w:tcBorders>
            <w:vAlign w:val="center"/>
          </w:tcPr>
          <w:p w:rsidR="00352E75" w:rsidRDefault="004B3C71">
            <w:pPr>
              <w:widowControl/>
              <w:tabs>
                <w:tab w:val="left" w:pos="285"/>
              </w:tabs>
              <w:spacing w:line="240" w:lineRule="exact"/>
              <w:jc w:val="left"/>
              <w:rPr>
                <w:rFonts w:ascii="宋体" w:hAnsi="宋体" w:cs="宋体"/>
                <w:kern w:val="0"/>
                <w:sz w:val="18"/>
                <w:szCs w:val="18"/>
              </w:rPr>
            </w:pPr>
            <w:r>
              <w:rPr>
                <w:rFonts w:ascii="宋体" w:hAnsi="宋体" w:cs="宋体"/>
                <w:kern w:val="0"/>
                <w:sz w:val="18"/>
                <w:szCs w:val="18"/>
              </w:rPr>
              <w:t>58.98</w:t>
            </w:r>
            <w:r>
              <w:rPr>
                <w:rFonts w:ascii="宋体" w:hAnsi="宋体" w:cs="宋体" w:hint="eastAsia"/>
                <w:kern w:val="0"/>
                <w:sz w:val="18"/>
                <w:szCs w:val="18"/>
              </w:rPr>
              <w:t>平米</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58.98</w:t>
            </w:r>
            <w:r>
              <w:rPr>
                <w:rFonts w:ascii="宋体" w:hAnsi="宋体" w:cs="宋体" w:hint="eastAsia"/>
                <w:kern w:val="0"/>
                <w:sz w:val="18"/>
                <w:szCs w:val="18"/>
              </w:rPr>
              <w:t>平米</w:t>
            </w:r>
          </w:p>
        </w:tc>
        <w:tc>
          <w:tcPr>
            <w:tcW w:w="557"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blPrEx>
          <w:jc w:val="center"/>
        </w:tblPrEx>
        <w:trPr>
          <w:gridAfter w:val="8"/>
          <w:wAfter w:w="5670" w:type="dxa"/>
          <w:trHeight w:hRule="exact" w:val="291"/>
          <w:jc w:val="center"/>
        </w:trPr>
        <w:tc>
          <w:tcPr>
            <w:tcW w:w="578" w:type="dxa"/>
            <w:gridSpan w:val="2"/>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gridSpan w:val="2"/>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4"/>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blPrEx>
          <w:jc w:val="center"/>
        </w:tblPrEx>
        <w:trPr>
          <w:gridAfter w:val="8"/>
          <w:wAfter w:w="5670" w:type="dxa"/>
          <w:trHeight w:hRule="exact" w:val="291"/>
          <w:jc w:val="center"/>
        </w:trPr>
        <w:tc>
          <w:tcPr>
            <w:tcW w:w="578" w:type="dxa"/>
            <w:gridSpan w:val="2"/>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gridSpan w:val="2"/>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4"/>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blPrEx>
          <w:jc w:val="center"/>
        </w:tblPrEx>
        <w:trPr>
          <w:gridAfter w:val="8"/>
          <w:wAfter w:w="5670" w:type="dxa"/>
          <w:trHeight w:hRule="exact" w:val="291"/>
          <w:jc w:val="center"/>
        </w:trPr>
        <w:tc>
          <w:tcPr>
            <w:tcW w:w="578" w:type="dxa"/>
            <w:gridSpan w:val="2"/>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gridSpan w:val="2"/>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4"/>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：工程质量监督验收标准</w:t>
            </w:r>
          </w:p>
        </w:tc>
        <w:tc>
          <w:tcPr>
            <w:tcW w:w="938" w:type="dxa"/>
            <w:gridSpan w:val="2"/>
            <w:tcBorders>
              <w:top w:val="nil"/>
              <w:left w:val="nil"/>
              <w:bottom w:val="single" w:sz="4" w:space="0" w:color="auto"/>
              <w:right w:val="single" w:sz="4" w:space="0" w:color="auto"/>
            </w:tcBorders>
            <w:vAlign w:val="center"/>
          </w:tcPr>
          <w:p w:rsidR="00352E75" w:rsidRDefault="004B3C71">
            <w:pPr>
              <w:widowControl/>
              <w:tabs>
                <w:tab w:val="left" w:pos="249"/>
              </w:tabs>
              <w:spacing w:line="240" w:lineRule="exact"/>
              <w:jc w:val="left"/>
              <w:rPr>
                <w:rFonts w:ascii="宋体" w:hAnsi="宋体" w:cs="宋体"/>
                <w:kern w:val="0"/>
                <w:sz w:val="18"/>
                <w:szCs w:val="18"/>
              </w:rPr>
            </w:pPr>
            <w:r>
              <w:rPr>
                <w:rFonts w:ascii="宋体" w:hAnsi="宋体" w:cs="宋体" w:hint="eastAsia"/>
                <w:kern w:val="0"/>
                <w:sz w:val="18"/>
                <w:szCs w:val="18"/>
              </w:rPr>
              <w:t>完成</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未完成</w:t>
            </w:r>
          </w:p>
        </w:tc>
        <w:tc>
          <w:tcPr>
            <w:tcW w:w="557"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blPrEx>
          <w:jc w:val="center"/>
        </w:tblPrEx>
        <w:trPr>
          <w:gridAfter w:val="8"/>
          <w:wAfter w:w="5670" w:type="dxa"/>
          <w:trHeight w:hRule="exact" w:val="291"/>
          <w:jc w:val="center"/>
        </w:trPr>
        <w:tc>
          <w:tcPr>
            <w:tcW w:w="578" w:type="dxa"/>
            <w:gridSpan w:val="2"/>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gridSpan w:val="2"/>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4"/>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blPrEx>
          <w:jc w:val="center"/>
        </w:tblPrEx>
        <w:trPr>
          <w:gridAfter w:val="8"/>
          <w:wAfter w:w="5670" w:type="dxa"/>
          <w:trHeight w:hRule="exact" w:val="291"/>
          <w:jc w:val="center"/>
        </w:trPr>
        <w:tc>
          <w:tcPr>
            <w:tcW w:w="578" w:type="dxa"/>
            <w:gridSpan w:val="2"/>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gridSpan w:val="2"/>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4"/>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blPrEx>
          <w:jc w:val="center"/>
        </w:tblPrEx>
        <w:trPr>
          <w:gridAfter w:val="8"/>
          <w:wAfter w:w="5670" w:type="dxa"/>
          <w:trHeight w:hRule="exact" w:val="291"/>
          <w:jc w:val="center"/>
        </w:trPr>
        <w:tc>
          <w:tcPr>
            <w:tcW w:w="578" w:type="dxa"/>
            <w:gridSpan w:val="2"/>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gridSpan w:val="2"/>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4"/>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：工程完工</w:t>
            </w:r>
          </w:p>
        </w:tc>
        <w:tc>
          <w:tcPr>
            <w:tcW w:w="938"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kern w:val="0"/>
                <w:sz w:val="18"/>
                <w:szCs w:val="18"/>
              </w:rPr>
              <w:t>2024</w:t>
            </w:r>
            <w:r>
              <w:rPr>
                <w:rFonts w:ascii="宋体" w:hAnsi="宋体" w:cs="宋体"/>
                <w:kern w:val="0"/>
                <w:sz w:val="18"/>
                <w:szCs w:val="18"/>
              </w:rPr>
              <w:t>年</w:t>
            </w:r>
            <w:r>
              <w:rPr>
                <w:rFonts w:ascii="宋体" w:hAnsi="宋体" w:cs="宋体"/>
                <w:kern w:val="0"/>
                <w:sz w:val="18"/>
                <w:szCs w:val="18"/>
              </w:rPr>
              <w:t>9</w:t>
            </w:r>
            <w:r>
              <w:rPr>
                <w:rFonts w:ascii="宋体" w:hAnsi="宋体" w:cs="宋体"/>
                <w:kern w:val="0"/>
                <w:sz w:val="18"/>
                <w:szCs w:val="18"/>
              </w:rPr>
              <w:t>月开始</w:t>
            </w:r>
            <w:r>
              <w:rPr>
                <w:rFonts w:ascii="宋体" w:hAnsi="宋体" w:cs="宋体"/>
                <w:kern w:val="0"/>
                <w:sz w:val="18"/>
                <w:szCs w:val="18"/>
              </w:rPr>
              <w:t>-2025</w:t>
            </w:r>
            <w:r>
              <w:rPr>
                <w:rFonts w:ascii="宋体" w:hAnsi="宋体" w:cs="宋体"/>
                <w:kern w:val="0"/>
                <w:sz w:val="18"/>
                <w:szCs w:val="18"/>
              </w:rPr>
              <w:t>年</w:t>
            </w:r>
            <w:r>
              <w:rPr>
                <w:rFonts w:ascii="宋体" w:hAnsi="宋体" w:cs="宋体"/>
                <w:kern w:val="0"/>
                <w:sz w:val="18"/>
                <w:szCs w:val="18"/>
              </w:rPr>
              <w:t>12</w:t>
            </w:r>
            <w:r>
              <w:rPr>
                <w:rFonts w:ascii="宋体" w:hAnsi="宋体" w:cs="宋体"/>
                <w:kern w:val="0"/>
                <w:sz w:val="18"/>
                <w:szCs w:val="18"/>
              </w:rPr>
              <w:t>月全部完成</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完成前期手续</w:t>
            </w:r>
          </w:p>
        </w:tc>
        <w:tc>
          <w:tcPr>
            <w:tcW w:w="557"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blPrEx>
          <w:jc w:val="center"/>
        </w:tblPrEx>
        <w:trPr>
          <w:gridAfter w:val="8"/>
          <w:wAfter w:w="5670" w:type="dxa"/>
          <w:trHeight w:hRule="exact" w:val="291"/>
          <w:jc w:val="center"/>
        </w:trPr>
        <w:tc>
          <w:tcPr>
            <w:tcW w:w="578" w:type="dxa"/>
            <w:gridSpan w:val="2"/>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gridSpan w:val="2"/>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4"/>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blPrEx>
          <w:jc w:val="center"/>
        </w:tblPrEx>
        <w:trPr>
          <w:gridAfter w:val="8"/>
          <w:wAfter w:w="5670" w:type="dxa"/>
          <w:trHeight w:hRule="exact" w:val="291"/>
          <w:jc w:val="center"/>
        </w:trPr>
        <w:tc>
          <w:tcPr>
            <w:tcW w:w="578" w:type="dxa"/>
            <w:gridSpan w:val="2"/>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gridSpan w:val="2"/>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4"/>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blPrEx>
          <w:jc w:val="center"/>
        </w:tblPrEx>
        <w:trPr>
          <w:gridAfter w:val="8"/>
          <w:wAfter w:w="5670" w:type="dxa"/>
          <w:trHeight w:hRule="exact" w:val="267"/>
          <w:jc w:val="center"/>
        </w:trPr>
        <w:tc>
          <w:tcPr>
            <w:tcW w:w="578" w:type="dxa"/>
            <w:gridSpan w:val="2"/>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gridSpan w:val="2"/>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4"/>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：预算</w:t>
            </w:r>
            <w:r>
              <w:rPr>
                <w:rFonts w:ascii="宋体" w:hAnsi="宋体" w:cs="宋体" w:hint="eastAsia"/>
                <w:kern w:val="0"/>
                <w:sz w:val="18"/>
                <w:szCs w:val="18"/>
              </w:rPr>
              <w:t>128.97</w:t>
            </w:r>
            <w:r>
              <w:rPr>
                <w:rFonts w:ascii="宋体" w:hAnsi="宋体" w:cs="宋体" w:hint="eastAsia"/>
                <w:kern w:val="0"/>
                <w:sz w:val="18"/>
                <w:szCs w:val="18"/>
              </w:rPr>
              <w:t>万</w:t>
            </w:r>
          </w:p>
        </w:tc>
        <w:tc>
          <w:tcPr>
            <w:tcW w:w="938"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128.97</w:t>
            </w:r>
            <w:r>
              <w:rPr>
                <w:rFonts w:ascii="宋体" w:hAnsi="宋体" w:cs="宋体" w:hint="eastAsia"/>
                <w:kern w:val="0"/>
                <w:sz w:val="18"/>
                <w:szCs w:val="18"/>
              </w:rPr>
              <w:t>万</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119.141357</w:t>
            </w:r>
            <w:r>
              <w:rPr>
                <w:rFonts w:ascii="宋体" w:hAnsi="宋体" w:cs="宋体" w:hint="eastAsia"/>
                <w:kern w:val="0"/>
                <w:sz w:val="18"/>
                <w:szCs w:val="18"/>
              </w:rPr>
              <w:t>万</w:t>
            </w:r>
            <w:r>
              <w:rPr>
                <w:rFonts w:ascii="宋体" w:hAnsi="宋体" w:cs="宋体" w:hint="eastAsia"/>
                <w:kern w:val="0"/>
                <w:sz w:val="18"/>
                <w:szCs w:val="18"/>
              </w:rPr>
              <w:tab/>
            </w:r>
            <w:r>
              <w:rPr>
                <w:rFonts w:ascii="宋体" w:hAnsi="宋体" w:cs="宋体" w:hint="eastAsia"/>
                <w:kern w:val="0"/>
                <w:sz w:val="18"/>
                <w:szCs w:val="18"/>
              </w:rPr>
              <w:tab/>
            </w:r>
            <w:r>
              <w:rPr>
                <w:rFonts w:ascii="宋体" w:hAnsi="宋体" w:cs="宋体" w:hint="eastAsia"/>
                <w:kern w:val="0"/>
                <w:sz w:val="18"/>
                <w:szCs w:val="18"/>
              </w:rPr>
              <w:tab/>
            </w:r>
            <w:r>
              <w:rPr>
                <w:rFonts w:ascii="宋体" w:hAnsi="宋体" w:cs="宋体" w:hint="eastAsia"/>
                <w:kern w:val="0"/>
                <w:sz w:val="18"/>
                <w:szCs w:val="18"/>
              </w:rPr>
              <w:tab/>
              <w:t>91</w:t>
            </w:r>
          </w:p>
        </w:tc>
        <w:tc>
          <w:tcPr>
            <w:tcW w:w="557"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blPrEx>
          <w:jc w:val="center"/>
        </w:tblPrEx>
        <w:trPr>
          <w:gridAfter w:val="8"/>
          <w:wAfter w:w="5670" w:type="dxa"/>
          <w:trHeight w:hRule="exact" w:val="291"/>
          <w:jc w:val="center"/>
        </w:trPr>
        <w:tc>
          <w:tcPr>
            <w:tcW w:w="578" w:type="dxa"/>
            <w:gridSpan w:val="2"/>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gridSpan w:val="2"/>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4"/>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blPrEx>
          <w:jc w:val="center"/>
        </w:tblPrEx>
        <w:trPr>
          <w:gridAfter w:val="8"/>
          <w:wAfter w:w="5670" w:type="dxa"/>
          <w:trHeight w:hRule="exact" w:val="291"/>
          <w:jc w:val="center"/>
        </w:trPr>
        <w:tc>
          <w:tcPr>
            <w:tcW w:w="578" w:type="dxa"/>
            <w:gridSpan w:val="2"/>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gridSpan w:val="2"/>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4"/>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blPrEx>
          <w:jc w:val="center"/>
        </w:tblPrEx>
        <w:trPr>
          <w:gridAfter w:val="8"/>
          <w:wAfter w:w="5670" w:type="dxa"/>
          <w:trHeight w:hRule="exact" w:val="303"/>
          <w:jc w:val="center"/>
        </w:trPr>
        <w:tc>
          <w:tcPr>
            <w:tcW w:w="578" w:type="dxa"/>
            <w:gridSpan w:val="2"/>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gridSpan w:val="2"/>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4"/>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blPrEx>
          <w:jc w:val="center"/>
        </w:tblPrEx>
        <w:trPr>
          <w:gridAfter w:val="8"/>
          <w:wAfter w:w="5670" w:type="dxa"/>
          <w:trHeight w:hRule="exact" w:val="291"/>
          <w:jc w:val="center"/>
        </w:trPr>
        <w:tc>
          <w:tcPr>
            <w:tcW w:w="578" w:type="dxa"/>
            <w:gridSpan w:val="2"/>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gridSpan w:val="2"/>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4"/>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blPrEx>
          <w:jc w:val="center"/>
        </w:tblPrEx>
        <w:trPr>
          <w:gridAfter w:val="8"/>
          <w:wAfter w:w="5670" w:type="dxa"/>
          <w:trHeight w:hRule="exact" w:val="291"/>
          <w:jc w:val="center"/>
        </w:trPr>
        <w:tc>
          <w:tcPr>
            <w:tcW w:w="578" w:type="dxa"/>
            <w:gridSpan w:val="2"/>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gridSpan w:val="2"/>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4"/>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blPrEx>
          <w:jc w:val="center"/>
        </w:tblPrEx>
        <w:trPr>
          <w:gridAfter w:val="8"/>
          <w:wAfter w:w="5670" w:type="dxa"/>
          <w:trHeight w:hRule="exact" w:val="267"/>
          <w:jc w:val="center"/>
        </w:trPr>
        <w:tc>
          <w:tcPr>
            <w:tcW w:w="578" w:type="dxa"/>
            <w:gridSpan w:val="2"/>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gridSpan w:val="2"/>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4"/>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：通过本次工程可妥善保护文物本体的真实性、完整性和沧桑古朴的历史风貌，使文物本体的突出普遍价值得以延续和传承。</w:t>
            </w:r>
          </w:p>
        </w:tc>
        <w:tc>
          <w:tcPr>
            <w:tcW w:w="938"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高质量完成条件</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blPrEx>
          <w:jc w:val="center"/>
        </w:tblPrEx>
        <w:trPr>
          <w:gridAfter w:val="8"/>
          <w:wAfter w:w="5670" w:type="dxa"/>
          <w:trHeight w:hRule="exact" w:val="291"/>
          <w:jc w:val="center"/>
        </w:trPr>
        <w:tc>
          <w:tcPr>
            <w:tcW w:w="578" w:type="dxa"/>
            <w:gridSpan w:val="2"/>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gridSpan w:val="2"/>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4"/>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blPrEx>
          <w:jc w:val="center"/>
        </w:tblPrEx>
        <w:trPr>
          <w:gridAfter w:val="8"/>
          <w:wAfter w:w="5670" w:type="dxa"/>
          <w:trHeight w:hRule="exact" w:val="291"/>
          <w:jc w:val="center"/>
        </w:trPr>
        <w:tc>
          <w:tcPr>
            <w:tcW w:w="578" w:type="dxa"/>
            <w:gridSpan w:val="2"/>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gridSpan w:val="2"/>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4"/>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blPrEx>
          <w:jc w:val="center"/>
        </w:tblPrEx>
        <w:trPr>
          <w:gridAfter w:val="8"/>
          <w:wAfter w:w="5670" w:type="dxa"/>
          <w:trHeight w:hRule="exact" w:val="291"/>
          <w:jc w:val="center"/>
        </w:trPr>
        <w:tc>
          <w:tcPr>
            <w:tcW w:w="578" w:type="dxa"/>
            <w:gridSpan w:val="2"/>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gridSpan w:val="2"/>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4"/>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blPrEx>
          <w:jc w:val="center"/>
        </w:tblPrEx>
        <w:trPr>
          <w:gridAfter w:val="8"/>
          <w:wAfter w:w="5670" w:type="dxa"/>
          <w:trHeight w:hRule="exact" w:val="291"/>
          <w:jc w:val="center"/>
        </w:trPr>
        <w:tc>
          <w:tcPr>
            <w:tcW w:w="578" w:type="dxa"/>
            <w:gridSpan w:val="2"/>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gridSpan w:val="2"/>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4"/>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blPrEx>
          <w:jc w:val="center"/>
        </w:tblPrEx>
        <w:trPr>
          <w:gridAfter w:val="8"/>
          <w:wAfter w:w="5670" w:type="dxa"/>
          <w:trHeight w:hRule="exact" w:val="291"/>
          <w:jc w:val="center"/>
        </w:trPr>
        <w:tc>
          <w:tcPr>
            <w:tcW w:w="578" w:type="dxa"/>
            <w:gridSpan w:val="2"/>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gridSpan w:val="2"/>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4"/>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blPrEx>
          <w:jc w:val="center"/>
        </w:tblPrEx>
        <w:trPr>
          <w:gridAfter w:val="8"/>
          <w:wAfter w:w="5670" w:type="dxa"/>
          <w:trHeight w:hRule="exact" w:val="291"/>
          <w:jc w:val="center"/>
        </w:trPr>
        <w:tc>
          <w:tcPr>
            <w:tcW w:w="578" w:type="dxa"/>
            <w:gridSpan w:val="2"/>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4"/>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：通过本次维修延缓局部破坏趋势，恢复其正常的使用功能。</w:t>
            </w:r>
          </w:p>
        </w:tc>
        <w:tc>
          <w:tcPr>
            <w:tcW w:w="938"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高质量完成</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blPrEx>
          <w:jc w:val="center"/>
        </w:tblPrEx>
        <w:trPr>
          <w:gridAfter w:val="8"/>
          <w:wAfter w:w="5670" w:type="dxa"/>
          <w:trHeight w:hRule="exact" w:val="291"/>
          <w:jc w:val="center"/>
        </w:trPr>
        <w:tc>
          <w:tcPr>
            <w:tcW w:w="578" w:type="dxa"/>
            <w:gridSpan w:val="2"/>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gridSpan w:val="2"/>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4"/>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blPrEx>
          <w:jc w:val="center"/>
        </w:tblPrEx>
        <w:trPr>
          <w:gridAfter w:val="8"/>
          <w:wAfter w:w="5670" w:type="dxa"/>
          <w:trHeight w:hRule="exact" w:val="291"/>
          <w:jc w:val="center"/>
        </w:trPr>
        <w:tc>
          <w:tcPr>
            <w:tcW w:w="578" w:type="dxa"/>
            <w:gridSpan w:val="2"/>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gridSpan w:val="2"/>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4"/>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blPrEx>
          <w:jc w:val="center"/>
        </w:tblPrEx>
        <w:trPr>
          <w:gridAfter w:val="8"/>
          <w:wAfter w:w="5670" w:type="dxa"/>
          <w:trHeight w:hRule="exact" w:val="291"/>
          <w:jc w:val="center"/>
        </w:trPr>
        <w:tc>
          <w:tcPr>
            <w:tcW w:w="578" w:type="dxa"/>
            <w:gridSpan w:val="2"/>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4"/>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blPrEx>
          <w:jc w:val="center"/>
        </w:tblPrEx>
        <w:trPr>
          <w:gridAfter w:val="8"/>
          <w:wAfter w:w="5670" w:type="dxa"/>
          <w:trHeight w:hRule="exact" w:val="291"/>
          <w:jc w:val="center"/>
        </w:trPr>
        <w:tc>
          <w:tcPr>
            <w:tcW w:w="578" w:type="dxa"/>
            <w:gridSpan w:val="2"/>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gridSpan w:val="2"/>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4"/>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blPrEx>
          <w:jc w:val="center"/>
        </w:tblPrEx>
        <w:trPr>
          <w:gridAfter w:val="8"/>
          <w:wAfter w:w="5670" w:type="dxa"/>
          <w:trHeight w:hRule="exact" w:val="291"/>
          <w:jc w:val="center"/>
        </w:trPr>
        <w:tc>
          <w:tcPr>
            <w:tcW w:w="578" w:type="dxa"/>
            <w:gridSpan w:val="2"/>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gridSpan w:val="2"/>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4"/>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blPrEx>
          <w:jc w:val="center"/>
        </w:tblPrEx>
        <w:trPr>
          <w:gridAfter w:val="8"/>
          <w:wAfter w:w="5670" w:type="dxa"/>
          <w:trHeight w:hRule="exact" w:val="291"/>
          <w:jc w:val="center"/>
        </w:trPr>
        <w:tc>
          <w:tcPr>
            <w:tcW w:w="6420" w:type="dxa"/>
            <w:gridSpan w:val="1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65</w:t>
            </w: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c"/>
        <w:ind w:firstLineChars="0" w:firstLine="0"/>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color w:val="000000"/>
                <w:kern w:val="0"/>
                <w:sz w:val="22"/>
                <w:szCs w:val="22"/>
                <w:lang w:bidi="ar"/>
              </w:rPr>
              <w:t>通州区张家湾镇三间房村</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日寇机窝、暗堡</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西机窝遗址保护工程</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通州区文物管理所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金海竹</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80886871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309"/>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94.051852</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94.051852</w:t>
            </w: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r>
              <w:rPr>
                <w:rFonts w:ascii="宋体" w:hAnsi="宋体" w:cs="宋体" w:hint="eastAsia"/>
                <w:kern w:val="0"/>
                <w:sz w:val="18"/>
                <w:szCs w:val="18"/>
              </w:rPr>
              <w:lastRenderedPageBreak/>
              <w:t>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工程入场</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工程完成前期手续，准备采购</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：机窝做遗址保护</w:t>
            </w:r>
          </w:p>
        </w:tc>
        <w:tc>
          <w:tcPr>
            <w:tcW w:w="938" w:type="dxa"/>
            <w:tcBorders>
              <w:top w:val="nil"/>
              <w:left w:val="nil"/>
              <w:bottom w:val="single" w:sz="4" w:space="0" w:color="auto"/>
              <w:right w:val="single" w:sz="4" w:space="0" w:color="auto"/>
            </w:tcBorders>
            <w:vAlign w:val="center"/>
          </w:tcPr>
          <w:p w:rsidR="00352E75" w:rsidRDefault="004B3C71">
            <w:pPr>
              <w:widowControl/>
              <w:tabs>
                <w:tab w:val="left" w:pos="285"/>
              </w:tabs>
              <w:spacing w:line="240" w:lineRule="exact"/>
              <w:ind w:firstLineChars="100" w:firstLine="180"/>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处</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处</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：符合文物保护工程验收要求，质量合格</w:t>
            </w:r>
          </w:p>
        </w:tc>
        <w:tc>
          <w:tcPr>
            <w:tcW w:w="938" w:type="dxa"/>
            <w:tcBorders>
              <w:top w:val="nil"/>
              <w:left w:val="nil"/>
              <w:bottom w:val="single" w:sz="4" w:space="0" w:color="auto"/>
              <w:right w:val="single" w:sz="4" w:space="0" w:color="auto"/>
            </w:tcBorders>
            <w:vAlign w:val="center"/>
          </w:tcPr>
          <w:p w:rsidR="00352E75" w:rsidRDefault="004B3C71">
            <w:pPr>
              <w:widowControl/>
              <w:tabs>
                <w:tab w:val="left" w:pos="249"/>
              </w:tabs>
              <w:spacing w:line="240" w:lineRule="exact"/>
              <w:jc w:val="left"/>
              <w:rPr>
                <w:rFonts w:ascii="宋体" w:hAnsi="宋体" w:cs="宋体"/>
                <w:kern w:val="0"/>
                <w:sz w:val="18"/>
                <w:szCs w:val="18"/>
              </w:rPr>
            </w:pPr>
            <w:r>
              <w:rPr>
                <w:rFonts w:ascii="宋体" w:hAnsi="宋体" w:cs="宋体" w:hint="eastAsia"/>
                <w:kern w:val="0"/>
                <w:sz w:val="18"/>
                <w:szCs w:val="18"/>
              </w:rPr>
              <w:t>验收合格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未开工</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：主体完工</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2025</w:t>
            </w:r>
            <w:r>
              <w:rPr>
                <w:rFonts w:ascii="宋体" w:hAnsi="宋体" w:cs="宋体" w:hint="eastAsia"/>
                <w:kern w:val="0"/>
                <w:sz w:val="18"/>
                <w:szCs w:val="18"/>
              </w:rPr>
              <w:t>年底年</w:t>
            </w:r>
            <w:r>
              <w:rPr>
                <w:rFonts w:ascii="宋体" w:hAnsi="宋体" w:cs="宋体" w:hint="eastAsia"/>
                <w:kern w:val="0"/>
                <w:sz w:val="18"/>
                <w:szCs w:val="18"/>
              </w:rPr>
              <w:t>12</w:t>
            </w:r>
            <w:r>
              <w:rPr>
                <w:rFonts w:ascii="宋体" w:hAnsi="宋体" w:cs="宋体" w:hint="eastAsia"/>
                <w:kern w:val="0"/>
                <w:sz w:val="18"/>
                <w:szCs w:val="18"/>
              </w:rPr>
              <w:t>月底</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完成前期手续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79"/>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：预算</w:t>
            </w:r>
            <w:r>
              <w:rPr>
                <w:rFonts w:ascii="宋体" w:hAnsi="宋体" w:cs="宋体" w:hint="eastAsia"/>
                <w:kern w:val="0"/>
                <w:sz w:val="18"/>
                <w:szCs w:val="18"/>
              </w:rPr>
              <w:t>168.58</w:t>
            </w:r>
            <w:r>
              <w:rPr>
                <w:rFonts w:ascii="宋体" w:hAnsi="宋体" w:cs="宋体" w:hint="eastAsia"/>
                <w:kern w:val="0"/>
                <w:sz w:val="18"/>
                <w:szCs w:val="18"/>
              </w:rPr>
              <w:t>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168.58</w:t>
            </w:r>
            <w:r>
              <w:rPr>
                <w:rFonts w:ascii="宋体" w:hAnsi="宋体" w:cs="宋体" w:hint="eastAsia"/>
                <w:kern w:val="0"/>
                <w:sz w:val="18"/>
                <w:szCs w:val="18"/>
              </w:rPr>
              <w:t>万</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94.051852</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30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67"/>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：成为爱国主义教育基地及村民休闲场所</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高质量完成条件</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：渣土清理，环境整治</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未完成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：文物得到长期保护</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高质量完成</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c"/>
        <w:ind w:firstLineChars="0" w:firstLine="0"/>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color w:val="000000"/>
                <w:kern w:val="0"/>
                <w:sz w:val="22"/>
                <w:szCs w:val="22"/>
                <w:lang w:bidi="ar"/>
              </w:rPr>
              <w:t>通州区万字会院外檐油饰及彩画修缮工程</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通州区文物管理所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金海竹</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80886871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30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97.823791</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36.683298</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37.5%</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w:t>
            </w:r>
          </w:p>
        </w:tc>
      </w:tr>
      <w:tr w:rsidR="00352E75">
        <w:trPr>
          <w:trHeight w:hRule="exact" w:val="319"/>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97.823791</w:t>
            </w: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工程入场</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工程完成前期手续，准备入场</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：油饰面积</w:t>
            </w:r>
          </w:p>
        </w:tc>
        <w:tc>
          <w:tcPr>
            <w:tcW w:w="938" w:type="dxa"/>
            <w:tcBorders>
              <w:top w:val="nil"/>
              <w:left w:val="nil"/>
              <w:bottom w:val="single" w:sz="4" w:space="0" w:color="auto"/>
              <w:right w:val="single" w:sz="4" w:space="0" w:color="auto"/>
            </w:tcBorders>
            <w:vAlign w:val="center"/>
          </w:tcPr>
          <w:p w:rsidR="00352E75" w:rsidRDefault="004B3C71">
            <w:pPr>
              <w:widowControl/>
              <w:tabs>
                <w:tab w:val="left" w:pos="285"/>
              </w:tabs>
              <w:spacing w:line="240" w:lineRule="exact"/>
              <w:jc w:val="left"/>
              <w:rPr>
                <w:rFonts w:ascii="宋体" w:hAnsi="宋体" w:cs="宋体"/>
                <w:kern w:val="0"/>
                <w:sz w:val="18"/>
                <w:szCs w:val="18"/>
              </w:rPr>
            </w:pPr>
            <w:r>
              <w:rPr>
                <w:rFonts w:ascii="宋体" w:hAnsi="宋体" w:cs="宋体"/>
                <w:kern w:val="0"/>
                <w:sz w:val="18"/>
                <w:szCs w:val="18"/>
              </w:rPr>
              <w:t>1322.76</w:t>
            </w:r>
            <w:r>
              <w:rPr>
                <w:rFonts w:ascii="宋体" w:hAnsi="宋体" w:cs="宋体"/>
                <w:kern w:val="0"/>
                <w:sz w:val="18"/>
                <w:szCs w:val="18"/>
              </w:rPr>
              <w:t>平</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1322.76</w:t>
            </w:r>
            <w:r>
              <w:rPr>
                <w:rFonts w:ascii="宋体" w:hAnsi="宋体" w:cs="宋体"/>
                <w:kern w:val="0"/>
                <w:sz w:val="18"/>
                <w:szCs w:val="18"/>
              </w:rPr>
              <w:t>平</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79"/>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：需要有资质的设计、施工、监理企业承担本工程项目，达到文物工程质量验收标准。</w:t>
            </w:r>
          </w:p>
        </w:tc>
        <w:tc>
          <w:tcPr>
            <w:tcW w:w="938" w:type="dxa"/>
            <w:tcBorders>
              <w:top w:val="nil"/>
              <w:left w:val="nil"/>
              <w:bottom w:val="single" w:sz="4" w:space="0" w:color="auto"/>
              <w:right w:val="single" w:sz="4" w:space="0" w:color="auto"/>
            </w:tcBorders>
            <w:vAlign w:val="center"/>
          </w:tcPr>
          <w:p w:rsidR="00352E75" w:rsidRDefault="004B3C71">
            <w:pPr>
              <w:widowControl/>
              <w:tabs>
                <w:tab w:val="left" w:pos="249"/>
              </w:tabs>
              <w:spacing w:line="240" w:lineRule="exact"/>
              <w:jc w:val="left"/>
              <w:rPr>
                <w:rFonts w:ascii="宋体" w:hAnsi="宋体" w:cs="宋体"/>
                <w:kern w:val="0"/>
                <w:sz w:val="18"/>
                <w:szCs w:val="18"/>
              </w:rPr>
            </w:pPr>
            <w:r>
              <w:rPr>
                <w:rFonts w:ascii="宋体" w:hAnsi="宋体" w:cs="宋体" w:hint="eastAsia"/>
                <w:kern w:val="0"/>
                <w:sz w:val="18"/>
                <w:szCs w:val="18"/>
              </w:rPr>
              <w:t>高质量完成</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：工程完工</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2025</w:t>
            </w:r>
            <w:r>
              <w:rPr>
                <w:rFonts w:ascii="宋体" w:hAnsi="宋体" w:cs="宋体" w:hint="eastAsia"/>
                <w:kern w:val="0"/>
                <w:sz w:val="18"/>
                <w:szCs w:val="18"/>
              </w:rPr>
              <w:t>年底年</w:t>
            </w:r>
            <w:r>
              <w:rPr>
                <w:rFonts w:ascii="宋体" w:hAnsi="宋体" w:cs="宋体" w:hint="eastAsia"/>
                <w:kern w:val="0"/>
                <w:sz w:val="18"/>
                <w:szCs w:val="18"/>
              </w:rPr>
              <w:t>12</w:t>
            </w:r>
            <w:r>
              <w:rPr>
                <w:rFonts w:ascii="宋体" w:hAnsi="宋体" w:cs="宋体" w:hint="eastAsia"/>
                <w:kern w:val="0"/>
                <w:sz w:val="18"/>
                <w:szCs w:val="18"/>
              </w:rPr>
              <w:t>月底</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完成前期手续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4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：预算</w:t>
            </w:r>
            <w:r>
              <w:rPr>
                <w:rFonts w:ascii="宋体" w:hAnsi="宋体" w:cs="宋体" w:hint="eastAsia"/>
                <w:kern w:val="0"/>
                <w:sz w:val="18"/>
                <w:szCs w:val="18"/>
              </w:rPr>
              <w:t>180</w:t>
            </w:r>
            <w:r>
              <w:rPr>
                <w:rFonts w:ascii="宋体" w:hAnsi="宋体" w:cs="宋体" w:hint="eastAsia"/>
                <w:kern w:val="0"/>
                <w:sz w:val="18"/>
                <w:szCs w:val="18"/>
              </w:rPr>
              <w:t>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180</w:t>
            </w:r>
            <w:r>
              <w:rPr>
                <w:rFonts w:ascii="宋体" w:hAnsi="宋体" w:cs="宋体" w:hint="eastAsia"/>
                <w:kern w:val="0"/>
                <w:sz w:val="18"/>
                <w:szCs w:val="18"/>
              </w:rPr>
              <w:t>万</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97.823791</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30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lastRenderedPageBreak/>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67"/>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：保护传统历史文化</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高质量完成条件</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：群众文化自信和保护意识</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高质量完成</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：保护和利用相结合，注重社会效益和经济效益。</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高质量完成</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79</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c"/>
        <w:ind w:firstLineChars="0" w:firstLine="0"/>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color w:val="000000"/>
                <w:kern w:val="0"/>
                <w:sz w:val="22"/>
                <w:szCs w:val="22"/>
                <w:lang w:bidi="ar"/>
              </w:rPr>
              <w:t>通州区三大冢修缮工程</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通州区文物管理所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金海竹</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80886871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6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238.673825</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80.256642</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33.63%</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r>
      <w:tr w:rsidR="00352E75">
        <w:trPr>
          <w:trHeight w:hRule="exact" w:val="26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238.673825</w:t>
            </w: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工程主体完工</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工程主体未完工</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79"/>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：修缮面积</w:t>
            </w:r>
          </w:p>
        </w:tc>
        <w:tc>
          <w:tcPr>
            <w:tcW w:w="938" w:type="dxa"/>
            <w:tcBorders>
              <w:top w:val="nil"/>
              <w:left w:val="nil"/>
              <w:bottom w:val="single" w:sz="4" w:space="0" w:color="auto"/>
              <w:right w:val="single" w:sz="4" w:space="0" w:color="auto"/>
            </w:tcBorders>
            <w:vAlign w:val="center"/>
          </w:tcPr>
          <w:p w:rsidR="00352E75" w:rsidRDefault="004B3C71">
            <w:pPr>
              <w:widowControl/>
              <w:tabs>
                <w:tab w:val="left" w:pos="285"/>
              </w:tabs>
              <w:spacing w:line="240" w:lineRule="exact"/>
              <w:jc w:val="left"/>
              <w:rPr>
                <w:rFonts w:ascii="宋体" w:hAnsi="宋体" w:cs="宋体"/>
                <w:kern w:val="0"/>
                <w:sz w:val="18"/>
                <w:szCs w:val="18"/>
              </w:rPr>
            </w:pPr>
            <w:r>
              <w:rPr>
                <w:rFonts w:ascii="宋体" w:hAnsi="宋体" w:cs="宋体" w:hint="eastAsia"/>
                <w:kern w:val="0"/>
                <w:sz w:val="18"/>
                <w:szCs w:val="18"/>
              </w:rPr>
              <w:t>210</w:t>
            </w:r>
            <w:r>
              <w:rPr>
                <w:rFonts w:ascii="宋体" w:hAnsi="宋体" w:cs="宋体" w:hint="eastAsia"/>
                <w:kern w:val="0"/>
                <w:sz w:val="18"/>
                <w:szCs w:val="18"/>
              </w:rPr>
              <w:t>平</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r>
              <w:rPr>
                <w:rFonts w:ascii="宋体" w:hAnsi="宋体" w:cs="宋体" w:hint="eastAsia"/>
                <w:kern w:val="0"/>
                <w:sz w:val="18"/>
                <w:szCs w:val="18"/>
              </w:rPr>
              <w:t>平</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36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：工程质量</w:t>
            </w:r>
          </w:p>
        </w:tc>
        <w:tc>
          <w:tcPr>
            <w:tcW w:w="938" w:type="dxa"/>
            <w:tcBorders>
              <w:top w:val="nil"/>
              <w:left w:val="nil"/>
              <w:bottom w:val="single" w:sz="4" w:space="0" w:color="auto"/>
              <w:right w:val="single" w:sz="4" w:space="0" w:color="auto"/>
            </w:tcBorders>
            <w:vAlign w:val="center"/>
          </w:tcPr>
          <w:p w:rsidR="00352E75" w:rsidRDefault="004B3C71">
            <w:pPr>
              <w:widowControl/>
              <w:tabs>
                <w:tab w:val="left" w:pos="249"/>
              </w:tabs>
              <w:spacing w:line="240" w:lineRule="exact"/>
              <w:jc w:val="left"/>
              <w:rPr>
                <w:rFonts w:ascii="宋体" w:hAnsi="宋体" w:cs="宋体"/>
                <w:kern w:val="0"/>
                <w:sz w:val="18"/>
                <w:szCs w:val="18"/>
              </w:rPr>
            </w:pPr>
            <w:r>
              <w:rPr>
                <w:rFonts w:ascii="宋体" w:hAnsi="宋体" w:cs="宋体" w:hint="eastAsia"/>
                <w:kern w:val="0"/>
                <w:sz w:val="18"/>
                <w:szCs w:val="18"/>
              </w:rPr>
              <w:t>合格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合格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79"/>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：工程验收</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w:t>
            </w:r>
            <w:r>
              <w:rPr>
                <w:rFonts w:ascii="宋体" w:hAnsi="宋体" w:cs="宋体" w:hint="eastAsia"/>
                <w:kern w:val="0"/>
                <w:sz w:val="18"/>
                <w:szCs w:val="18"/>
              </w:rPr>
              <w:t>12</w:t>
            </w:r>
            <w:r>
              <w:rPr>
                <w:rFonts w:ascii="宋体" w:hAnsi="宋体" w:cs="宋体" w:hint="eastAsia"/>
                <w:kern w:val="0"/>
                <w:sz w:val="18"/>
                <w:szCs w:val="18"/>
              </w:rPr>
              <w:t>月底</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未验收</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79"/>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：预算</w:t>
            </w:r>
            <w:r>
              <w:rPr>
                <w:rFonts w:ascii="宋体" w:hAnsi="宋体" w:cs="宋体" w:hint="eastAsia"/>
                <w:kern w:val="0"/>
                <w:sz w:val="18"/>
                <w:szCs w:val="18"/>
              </w:rPr>
              <w:t>300</w:t>
            </w:r>
            <w:r>
              <w:rPr>
                <w:rFonts w:ascii="宋体" w:hAnsi="宋体" w:cs="宋体" w:hint="eastAsia"/>
                <w:kern w:val="0"/>
                <w:sz w:val="18"/>
                <w:szCs w:val="18"/>
              </w:rPr>
              <w:t>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300</w:t>
            </w:r>
            <w:r>
              <w:rPr>
                <w:rFonts w:ascii="宋体" w:hAnsi="宋体" w:cs="宋体" w:hint="eastAsia"/>
                <w:kern w:val="0"/>
                <w:sz w:val="18"/>
                <w:szCs w:val="18"/>
              </w:rPr>
              <w:t>万</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238.673825</w:t>
            </w:r>
            <w:r>
              <w:rPr>
                <w:rFonts w:ascii="宋体" w:hAnsi="宋体" w:cs="宋体" w:hint="eastAsia"/>
                <w:kern w:val="0"/>
                <w:sz w:val="18"/>
                <w:szCs w:val="18"/>
              </w:rPr>
              <w:t>万</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79"/>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：资金投入不超过</w:t>
            </w:r>
            <w:r>
              <w:rPr>
                <w:rFonts w:ascii="宋体" w:hAnsi="宋体" w:cs="宋体" w:hint="eastAsia"/>
                <w:kern w:val="0"/>
                <w:sz w:val="18"/>
                <w:szCs w:val="18"/>
              </w:rPr>
              <w:t>300</w:t>
            </w:r>
            <w:r>
              <w:rPr>
                <w:rFonts w:ascii="宋体" w:hAnsi="宋体" w:cs="宋体" w:hint="eastAsia"/>
                <w:kern w:val="0"/>
                <w:sz w:val="18"/>
                <w:szCs w:val="18"/>
              </w:rPr>
              <w:t>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300</w:t>
            </w:r>
            <w:r>
              <w:rPr>
                <w:rFonts w:ascii="宋体" w:hAnsi="宋体" w:cs="宋体" w:hint="eastAsia"/>
                <w:kern w:val="0"/>
                <w:sz w:val="18"/>
                <w:szCs w:val="18"/>
              </w:rPr>
              <w:t>万</w:t>
            </w:r>
          </w:p>
        </w:tc>
        <w:tc>
          <w:tcPr>
            <w:tcW w:w="848" w:type="dxa"/>
            <w:tcBorders>
              <w:top w:val="nil"/>
              <w:left w:val="nil"/>
              <w:bottom w:val="single" w:sz="4" w:space="0" w:color="auto"/>
              <w:right w:val="single" w:sz="4" w:space="0" w:color="auto"/>
            </w:tcBorders>
            <w:vAlign w:val="center"/>
          </w:tcPr>
          <w:tbl>
            <w:tblPr>
              <w:tblW w:w="8928" w:type="dxa"/>
              <w:jc w:val="center"/>
              <w:tblLayout w:type="fixed"/>
              <w:tblLook w:val="04A0" w:firstRow="1" w:lastRow="0" w:firstColumn="1" w:lastColumn="0" w:noHBand="0" w:noVBand="1"/>
            </w:tblPr>
            <w:tblGrid>
              <w:gridCol w:w="8928"/>
            </w:tblGrid>
            <w:tr w:rsidR="00352E75">
              <w:trPr>
                <w:trHeight w:hRule="exact" w:val="435"/>
                <w:jc w:val="center"/>
              </w:trPr>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238.673825</w:t>
                  </w:r>
                  <w:r>
                    <w:rPr>
                      <w:rFonts w:ascii="宋体" w:hAnsi="宋体" w:cs="宋体" w:hint="eastAsia"/>
                      <w:kern w:val="0"/>
                      <w:sz w:val="18"/>
                      <w:szCs w:val="18"/>
                    </w:rPr>
                    <w:t>万</w:t>
                  </w:r>
                </w:p>
              </w:tc>
            </w:tr>
          </w:tbl>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55"/>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：文物开放</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达到开放条件</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未达到</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399"/>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：环境改善面积</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2800</w:t>
            </w:r>
            <w:r>
              <w:rPr>
                <w:rFonts w:ascii="宋体" w:hAnsi="宋体" w:cs="宋体" w:hint="eastAsia"/>
                <w:kern w:val="0"/>
                <w:sz w:val="18"/>
                <w:szCs w:val="18"/>
              </w:rPr>
              <w:t>平</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210</w:t>
            </w:r>
            <w:r>
              <w:rPr>
                <w:rFonts w:ascii="宋体" w:hAnsi="宋体" w:cs="宋体" w:hint="eastAsia"/>
                <w:kern w:val="0"/>
                <w:sz w:val="18"/>
                <w:szCs w:val="18"/>
              </w:rPr>
              <w:t>平</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343"/>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：文物保护宣传</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大于</w:t>
            </w:r>
            <w:r>
              <w:rPr>
                <w:rFonts w:ascii="宋体" w:hAnsi="宋体" w:cs="宋体" w:hint="eastAsia"/>
                <w:kern w:val="0"/>
                <w:sz w:val="18"/>
                <w:szCs w:val="18"/>
              </w:rPr>
              <w:t>95%</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c"/>
        <w:ind w:firstLineChars="0" w:firstLine="0"/>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lastRenderedPageBreak/>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color w:val="000000"/>
                <w:kern w:val="0"/>
                <w:sz w:val="22"/>
                <w:szCs w:val="22"/>
                <w:lang w:bidi="ar"/>
              </w:rPr>
              <w:t>通州区燃灯塔结构安全检测工程（</w:t>
            </w:r>
            <w:r>
              <w:rPr>
                <w:rFonts w:ascii="宋体" w:hAnsi="宋体" w:cs="宋体" w:hint="eastAsia"/>
                <w:color w:val="000000"/>
                <w:kern w:val="0"/>
                <w:sz w:val="22"/>
                <w:szCs w:val="22"/>
                <w:lang w:bidi="ar"/>
              </w:rPr>
              <w:t>2024</w:t>
            </w:r>
            <w:r>
              <w:rPr>
                <w:rFonts w:ascii="宋体" w:hAnsi="宋体" w:cs="宋体" w:hint="eastAsia"/>
                <w:color w:val="000000"/>
                <w:kern w:val="0"/>
                <w:sz w:val="22"/>
                <w:szCs w:val="22"/>
                <w:lang w:bidi="ar"/>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通州区文物管理所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金海竹</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80886871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30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15.9393</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15.9393</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319"/>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15.9393</w:t>
            </w: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工程完成前期手续，准备入场</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41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：每月提供检测报告数据</w:t>
            </w:r>
          </w:p>
        </w:tc>
        <w:tc>
          <w:tcPr>
            <w:tcW w:w="938" w:type="dxa"/>
            <w:tcBorders>
              <w:top w:val="nil"/>
              <w:left w:val="nil"/>
              <w:bottom w:val="single" w:sz="4" w:space="0" w:color="auto"/>
              <w:right w:val="single" w:sz="4" w:space="0" w:color="auto"/>
            </w:tcBorders>
            <w:vAlign w:val="center"/>
          </w:tcPr>
          <w:p w:rsidR="00352E75" w:rsidRDefault="004B3C71">
            <w:pPr>
              <w:widowControl/>
              <w:tabs>
                <w:tab w:val="left" w:pos="285"/>
              </w:tabs>
              <w:spacing w:line="240" w:lineRule="exact"/>
              <w:jc w:val="left"/>
              <w:rPr>
                <w:rFonts w:ascii="宋体" w:hAnsi="宋体" w:cs="宋体"/>
                <w:kern w:val="0"/>
                <w:sz w:val="18"/>
                <w:szCs w:val="18"/>
              </w:rPr>
            </w:pPr>
            <w:r>
              <w:rPr>
                <w:rFonts w:ascii="宋体" w:hAnsi="宋体" w:cs="宋体" w:hint="eastAsia"/>
                <w:kern w:val="0"/>
                <w:sz w:val="18"/>
                <w:szCs w:val="18"/>
              </w:rPr>
              <w:t>每月</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每月</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79"/>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监测数据准确、可查</w:t>
            </w:r>
          </w:p>
        </w:tc>
        <w:tc>
          <w:tcPr>
            <w:tcW w:w="938" w:type="dxa"/>
            <w:tcBorders>
              <w:top w:val="nil"/>
              <w:left w:val="nil"/>
              <w:bottom w:val="single" w:sz="4" w:space="0" w:color="auto"/>
              <w:right w:val="single" w:sz="4" w:space="0" w:color="auto"/>
            </w:tcBorders>
            <w:vAlign w:val="center"/>
          </w:tcPr>
          <w:p w:rsidR="00352E75" w:rsidRDefault="004B3C71">
            <w:pPr>
              <w:widowControl/>
              <w:tabs>
                <w:tab w:val="left" w:pos="249"/>
              </w:tabs>
              <w:spacing w:line="240" w:lineRule="exact"/>
              <w:jc w:val="left"/>
              <w:rPr>
                <w:rFonts w:ascii="宋体" w:hAnsi="宋体" w:cs="宋体"/>
                <w:kern w:val="0"/>
                <w:sz w:val="18"/>
                <w:szCs w:val="18"/>
              </w:rPr>
            </w:pPr>
            <w:r>
              <w:rPr>
                <w:rFonts w:ascii="宋体" w:hAnsi="宋体" w:cs="宋体" w:hint="eastAsia"/>
                <w:kern w:val="0"/>
                <w:sz w:val="18"/>
                <w:szCs w:val="18"/>
              </w:rPr>
              <w:t>高质量完成</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：每月监测、年度执行</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完成</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4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：预算</w:t>
            </w:r>
            <w:r>
              <w:rPr>
                <w:rFonts w:ascii="宋体" w:hAnsi="宋体" w:cs="宋体" w:hint="eastAsia"/>
                <w:kern w:val="0"/>
                <w:sz w:val="18"/>
                <w:szCs w:val="18"/>
              </w:rPr>
              <w:t>15.9393</w:t>
            </w:r>
            <w:r>
              <w:rPr>
                <w:rFonts w:ascii="宋体" w:hAnsi="宋体" w:cs="宋体" w:hint="eastAsia"/>
                <w:kern w:val="0"/>
                <w:sz w:val="18"/>
                <w:szCs w:val="18"/>
              </w:rPr>
              <w:t>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15.9393</w:t>
            </w:r>
            <w:r>
              <w:rPr>
                <w:rFonts w:ascii="宋体" w:hAnsi="宋体" w:cs="宋体" w:hint="eastAsia"/>
                <w:kern w:val="0"/>
                <w:sz w:val="18"/>
                <w:szCs w:val="18"/>
              </w:rPr>
              <w:t>万</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15.9393</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30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67"/>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给人们审美的愉悦和震撼，激发人民的自尊心和自豪感，增加民族自信心和凝聚力</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高质量完成条件</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妥善处理文物资源的保护和利用</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高质量完成</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：保护和利用相结合，注重社会效益和经济效益。</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高质量完成</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c"/>
        <w:ind w:firstLineChars="0" w:firstLine="0"/>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color w:val="000000"/>
                <w:kern w:val="0"/>
                <w:sz w:val="22"/>
                <w:szCs w:val="22"/>
                <w:lang w:bidi="ar"/>
              </w:rPr>
              <w:t>通州区</w:t>
            </w:r>
            <w:r>
              <w:rPr>
                <w:rFonts w:ascii="宋体" w:hAnsi="宋体" w:cs="宋体" w:hint="eastAsia"/>
                <w:color w:val="000000"/>
                <w:kern w:val="0"/>
                <w:sz w:val="22"/>
                <w:szCs w:val="22"/>
                <w:lang w:bidi="ar"/>
              </w:rPr>
              <w:t>2024</w:t>
            </w:r>
            <w:r>
              <w:rPr>
                <w:rFonts w:ascii="宋体" w:hAnsi="宋体" w:cs="宋体" w:hint="eastAsia"/>
                <w:color w:val="000000"/>
                <w:kern w:val="0"/>
                <w:sz w:val="22"/>
                <w:szCs w:val="22"/>
                <w:lang w:bidi="ar"/>
              </w:rPr>
              <w:t>年四普经费项目</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通州区文物管理所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金海竹</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80886871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6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97.187111</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97.187111</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33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97.187111</w:t>
            </w: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项目完成</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项目完成</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lastRenderedPageBreak/>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：调研文物数量</w:t>
            </w:r>
          </w:p>
        </w:tc>
        <w:tc>
          <w:tcPr>
            <w:tcW w:w="938" w:type="dxa"/>
            <w:tcBorders>
              <w:top w:val="nil"/>
              <w:left w:val="nil"/>
              <w:bottom w:val="single" w:sz="4" w:space="0" w:color="auto"/>
              <w:right w:val="single" w:sz="4" w:space="0" w:color="auto"/>
            </w:tcBorders>
            <w:vAlign w:val="center"/>
          </w:tcPr>
          <w:p w:rsidR="00352E75" w:rsidRDefault="004B3C71">
            <w:pPr>
              <w:widowControl/>
              <w:tabs>
                <w:tab w:val="left" w:pos="285"/>
              </w:tabs>
              <w:spacing w:line="240" w:lineRule="exact"/>
              <w:jc w:val="left"/>
              <w:rPr>
                <w:rFonts w:ascii="宋体" w:hAnsi="宋体" w:cs="宋体"/>
                <w:kern w:val="0"/>
                <w:sz w:val="18"/>
                <w:szCs w:val="18"/>
              </w:rPr>
            </w:pPr>
            <w:r>
              <w:rPr>
                <w:rFonts w:ascii="宋体" w:hAnsi="宋体" w:cs="宋体" w:hint="eastAsia"/>
                <w:kern w:val="0"/>
                <w:sz w:val="18"/>
                <w:szCs w:val="18"/>
              </w:rPr>
              <w:t>238</w:t>
            </w:r>
            <w:r>
              <w:rPr>
                <w:rFonts w:ascii="宋体" w:hAnsi="宋体" w:cs="宋体" w:hint="eastAsia"/>
                <w:kern w:val="0"/>
                <w:sz w:val="18"/>
                <w:szCs w:val="18"/>
              </w:rPr>
              <w:t>处</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238</w:t>
            </w:r>
            <w:r>
              <w:rPr>
                <w:rFonts w:ascii="宋体" w:hAnsi="宋体" w:cs="宋体" w:hint="eastAsia"/>
                <w:kern w:val="0"/>
                <w:sz w:val="18"/>
                <w:szCs w:val="18"/>
              </w:rPr>
              <w:t>处方米</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：文物调研覆盖率</w:t>
            </w:r>
          </w:p>
        </w:tc>
        <w:tc>
          <w:tcPr>
            <w:tcW w:w="938" w:type="dxa"/>
            <w:tcBorders>
              <w:top w:val="nil"/>
              <w:left w:val="nil"/>
              <w:bottom w:val="single" w:sz="4" w:space="0" w:color="auto"/>
              <w:right w:val="single" w:sz="4" w:space="0" w:color="auto"/>
            </w:tcBorders>
            <w:vAlign w:val="center"/>
          </w:tcPr>
          <w:p w:rsidR="00352E75" w:rsidRDefault="004B3C71">
            <w:pPr>
              <w:widowControl/>
              <w:tabs>
                <w:tab w:val="left" w:pos="249"/>
              </w:tabs>
              <w:spacing w:line="240" w:lineRule="exact"/>
              <w:jc w:val="left"/>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：文物调研完成率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42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：预算</w:t>
            </w:r>
            <w:r>
              <w:rPr>
                <w:rFonts w:ascii="宋体" w:hAnsi="宋体" w:cs="宋体" w:hint="eastAsia"/>
                <w:kern w:val="0"/>
                <w:sz w:val="18"/>
                <w:szCs w:val="18"/>
              </w:rPr>
              <w:t>100</w:t>
            </w:r>
            <w:r>
              <w:rPr>
                <w:rFonts w:ascii="宋体" w:hAnsi="宋体" w:cs="宋体" w:hint="eastAsia"/>
                <w:kern w:val="0"/>
                <w:sz w:val="18"/>
                <w:szCs w:val="18"/>
              </w:rPr>
              <w:t>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r>
              <w:rPr>
                <w:rFonts w:ascii="宋体" w:hAnsi="宋体" w:cs="宋体" w:hint="eastAsia"/>
                <w:kern w:val="0"/>
                <w:sz w:val="18"/>
                <w:szCs w:val="18"/>
              </w:rPr>
              <w:t>万</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97.187111</w:t>
            </w:r>
            <w:r>
              <w:rPr>
                <w:rFonts w:ascii="宋体" w:hAnsi="宋体" w:cs="宋体" w:hint="eastAsia"/>
                <w:kern w:val="0"/>
                <w:sz w:val="18"/>
                <w:szCs w:val="18"/>
              </w:rPr>
              <w:t>万</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30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：全区文物外业调研率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67"/>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：文物保护促进度</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：对行业正向影响传播提升率</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大于</w:t>
            </w:r>
            <w:r>
              <w:rPr>
                <w:rFonts w:ascii="宋体" w:hAnsi="宋体" w:cs="宋体" w:hint="eastAsia"/>
                <w:kern w:val="0"/>
                <w:sz w:val="18"/>
                <w:szCs w:val="18"/>
              </w:rPr>
              <w:t>95%</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c"/>
        <w:ind w:firstLineChars="0" w:firstLine="0"/>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1165"/>
        <w:gridCol w:w="621"/>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w:t>
            </w:r>
            <w:r>
              <w:rPr>
                <w:rFonts w:ascii="宋体" w:hAnsi="宋体" w:cs="宋体" w:hint="eastAsia"/>
                <w:kern w:val="0"/>
                <w:sz w:val="18"/>
                <w:szCs w:val="18"/>
              </w:rPr>
              <w:t>34</w:t>
            </w:r>
            <w:r>
              <w:rPr>
                <w:rFonts w:ascii="宋体" w:hAnsi="宋体" w:cs="宋体" w:hint="eastAsia"/>
                <w:kern w:val="0"/>
                <w:sz w:val="18"/>
                <w:szCs w:val="18"/>
              </w:rPr>
              <w:t>处区级文物保护单位保护范围划定工作</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252"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通州区文化和旅游局</w:t>
            </w:r>
          </w:p>
        </w:tc>
        <w:tc>
          <w:tcPr>
            <w:tcW w:w="823"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通州区文物管理所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252"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金海竹</w:t>
            </w:r>
          </w:p>
        </w:tc>
        <w:tc>
          <w:tcPr>
            <w:tcW w:w="823"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80886871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33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823"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3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249.876</w:t>
            </w:r>
          </w:p>
        </w:tc>
        <w:tc>
          <w:tcPr>
            <w:tcW w:w="823"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199.9008</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3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249.876</w:t>
            </w:r>
          </w:p>
        </w:tc>
        <w:tc>
          <w:tcPr>
            <w:tcW w:w="823"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34"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23"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34"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23"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221"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129"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221"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项目外业调查工作完成</w:t>
            </w:r>
          </w:p>
        </w:tc>
        <w:tc>
          <w:tcPr>
            <w:tcW w:w="3129"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项目外业调查工作完成</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1165"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621"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：完成通州区</w:t>
            </w:r>
            <w:r>
              <w:rPr>
                <w:rFonts w:ascii="宋体" w:hAnsi="宋体" w:cs="宋体" w:hint="eastAsia"/>
                <w:kern w:val="0"/>
                <w:sz w:val="18"/>
                <w:szCs w:val="18"/>
              </w:rPr>
              <w:t>34</w:t>
            </w:r>
            <w:r>
              <w:rPr>
                <w:rFonts w:ascii="宋体" w:hAnsi="宋体" w:cs="宋体" w:hint="eastAsia"/>
                <w:kern w:val="0"/>
                <w:sz w:val="18"/>
                <w:szCs w:val="18"/>
              </w:rPr>
              <w:t>处区级文物保护单位保护范围划定工作。</w:t>
            </w:r>
          </w:p>
        </w:tc>
        <w:tc>
          <w:tcPr>
            <w:tcW w:w="1165" w:type="dxa"/>
            <w:tcBorders>
              <w:top w:val="nil"/>
              <w:left w:val="nil"/>
              <w:bottom w:val="single" w:sz="4" w:space="0" w:color="auto"/>
              <w:right w:val="single" w:sz="4" w:space="0" w:color="auto"/>
            </w:tcBorders>
            <w:vAlign w:val="center"/>
          </w:tcPr>
          <w:p w:rsidR="00352E75" w:rsidRDefault="004B3C71">
            <w:pPr>
              <w:widowControl/>
              <w:tabs>
                <w:tab w:val="left" w:pos="285"/>
              </w:tabs>
              <w:spacing w:line="240" w:lineRule="exact"/>
              <w:jc w:val="left"/>
              <w:rPr>
                <w:rFonts w:ascii="宋体" w:hAnsi="宋体" w:cs="宋体"/>
                <w:kern w:val="0"/>
                <w:sz w:val="18"/>
                <w:szCs w:val="18"/>
              </w:rPr>
            </w:pPr>
            <w:r>
              <w:rPr>
                <w:rFonts w:ascii="宋体" w:hAnsi="宋体" w:cs="宋体" w:hint="eastAsia"/>
                <w:kern w:val="0"/>
                <w:sz w:val="18"/>
                <w:szCs w:val="18"/>
              </w:rPr>
              <w:t>34</w:t>
            </w:r>
            <w:r>
              <w:rPr>
                <w:rFonts w:ascii="宋体" w:hAnsi="宋体" w:cs="宋体" w:hint="eastAsia"/>
                <w:kern w:val="0"/>
                <w:sz w:val="18"/>
                <w:szCs w:val="18"/>
              </w:rPr>
              <w:t>处</w:t>
            </w:r>
          </w:p>
        </w:tc>
        <w:tc>
          <w:tcPr>
            <w:tcW w:w="621"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34</w:t>
            </w:r>
            <w:r>
              <w:rPr>
                <w:rFonts w:ascii="宋体" w:hAnsi="宋体" w:cs="宋体" w:hint="eastAsia"/>
                <w:kern w:val="0"/>
                <w:sz w:val="18"/>
                <w:szCs w:val="18"/>
              </w:rPr>
              <w:t>处</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165"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21"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165"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21"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：符合国家法规和文件要求，数据客观真实、图纸清晰，达到执法和审批需求，达到公布要求。</w:t>
            </w:r>
          </w:p>
        </w:tc>
        <w:tc>
          <w:tcPr>
            <w:tcW w:w="1165" w:type="dxa"/>
            <w:tcBorders>
              <w:top w:val="nil"/>
              <w:left w:val="nil"/>
              <w:bottom w:val="single" w:sz="4" w:space="0" w:color="auto"/>
              <w:right w:val="single" w:sz="4" w:space="0" w:color="auto"/>
            </w:tcBorders>
            <w:vAlign w:val="center"/>
          </w:tcPr>
          <w:p w:rsidR="00352E75" w:rsidRDefault="004B3C71">
            <w:pPr>
              <w:widowControl/>
              <w:tabs>
                <w:tab w:val="left" w:pos="249"/>
              </w:tabs>
              <w:spacing w:line="240" w:lineRule="exact"/>
              <w:jc w:val="left"/>
              <w:rPr>
                <w:rFonts w:ascii="宋体" w:hAnsi="宋体" w:cs="宋体"/>
                <w:kern w:val="0"/>
                <w:sz w:val="18"/>
                <w:szCs w:val="18"/>
              </w:rPr>
            </w:pPr>
            <w:r>
              <w:rPr>
                <w:rFonts w:ascii="宋体" w:hAnsi="宋体" w:cs="宋体" w:hint="eastAsia"/>
                <w:kern w:val="0"/>
                <w:sz w:val="18"/>
                <w:szCs w:val="18"/>
              </w:rPr>
              <w:t>符合</w:t>
            </w:r>
          </w:p>
        </w:tc>
        <w:tc>
          <w:tcPr>
            <w:tcW w:w="621"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符合</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165"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21"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165"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21"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2025</w:t>
            </w:r>
            <w:r>
              <w:rPr>
                <w:rFonts w:ascii="宋体" w:hAnsi="宋体" w:cs="宋体" w:hint="eastAsia"/>
                <w:kern w:val="0"/>
                <w:sz w:val="18"/>
                <w:szCs w:val="18"/>
              </w:rPr>
              <w:t>年</w:t>
            </w:r>
            <w:r>
              <w:rPr>
                <w:rFonts w:ascii="宋体" w:hAnsi="宋体" w:cs="宋体" w:hint="eastAsia"/>
                <w:kern w:val="0"/>
                <w:sz w:val="18"/>
                <w:szCs w:val="18"/>
              </w:rPr>
              <w:t>12</w:t>
            </w:r>
            <w:r>
              <w:rPr>
                <w:rFonts w:ascii="宋体" w:hAnsi="宋体" w:cs="宋体" w:hint="eastAsia"/>
                <w:kern w:val="0"/>
                <w:sz w:val="18"/>
                <w:szCs w:val="18"/>
              </w:rPr>
              <w:t>月底前完成送审稿底完成</w:t>
            </w:r>
          </w:p>
        </w:tc>
        <w:tc>
          <w:tcPr>
            <w:tcW w:w="1165"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2025</w:t>
            </w:r>
            <w:r>
              <w:rPr>
                <w:rFonts w:ascii="宋体" w:hAnsi="宋体" w:cs="宋体" w:hint="eastAsia"/>
                <w:kern w:val="0"/>
                <w:sz w:val="18"/>
                <w:szCs w:val="18"/>
              </w:rPr>
              <w:t>年</w:t>
            </w:r>
            <w:r>
              <w:rPr>
                <w:rFonts w:ascii="宋体" w:hAnsi="宋体" w:cs="宋体" w:hint="eastAsia"/>
                <w:kern w:val="0"/>
                <w:sz w:val="18"/>
                <w:szCs w:val="18"/>
              </w:rPr>
              <w:t>12</w:t>
            </w:r>
            <w:r>
              <w:rPr>
                <w:rFonts w:ascii="宋体" w:hAnsi="宋体" w:cs="宋体" w:hint="eastAsia"/>
                <w:kern w:val="0"/>
                <w:sz w:val="18"/>
                <w:szCs w:val="18"/>
              </w:rPr>
              <w:t>月底</w:t>
            </w:r>
          </w:p>
        </w:tc>
        <w:tc>
          <w:tcPr>
            <w:tcW w:w="621"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年底完成外业</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165"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21"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165"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21"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4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：预算</w:t>
            </w:r>
            <w:r>
              <w:rPr>
                <w:rFonts w:ascii="宋体" w:hAnsi="宋体" w:cs="宋体" w:hint="eastAsia"/>
                <w:kern w:val="0"/>
                <w:sz w:val="18"/>
                <w:szCs w:val="18"/>
              </w:rPr>
              <w:t>277.98</w:t>
            </w:r>
            <w:r>
              <w:rPr>
                <w:rFonts w:ascii="宋体" w:hAnsi="宋体" w:cs="宋体" w:hint="eastAsia"/>
                <w:kern w:val="0"/>
                <w:sz w:val="18"/>
                <w:szCs w:val="18"/>
              </w:rPr>
              <w:t>万元</w:t>
            </w:r>
          </w:p>
        </w:tc>
        <w:tc>
          <w:tcPr>
            <w:tcW w:w="1165"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277.98</w:t>
            </w:r>
            <w:r>
              <w:rPr>
                <w:rFonts w:ascii="宋体" w:hAnsi="宋体" w:cs="宋体" w:hint="eastAsia"/>
                <w:kern w:val="0"/>
                <w:sz w:val="18"/>
                <w:szCs w:val="18"/>
              </w:rPr>
              <w:t>万元</w:t>
            </w:r>
          </w:p>
        </w:tc>
        <w:tc>
          <w:tcPr>
            <w:tcW w:w="621"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249.876</w:t>
            </w:r>
            <w:r>
              <w:rPr>
                <w:rFonts w:ascii="宋体" w:hAnsi="宋体" w:cs="宋体" w:hint="eastAsia"/>
                <w:kern w:val="0"/>
                <w:sz w:val="18"/>
                <w:szCs w:val="18"/>
              </w:rPr>
              <w:t>万元</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165"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21"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165"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21"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30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1165"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21"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165"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21"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67"/>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：通过科学划定保护范围，夯实全区文物保护基础工作，有力保障文物本体的安全及周边环境的原真性和完整性，为文物有效管理和切实保护奠定坚实基础。</w:t>
            </w:r>
          </w:p>
        </w:tc>
        <w:tc>
          <w:tcPr>
            <w:tcW w:w="1165"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高质量完成</w:t>
            </w:r>
          </w:p>
        </w:tc>
        <w:tc>
          <w:tcPr>
            <w:tcW w:w="621"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：整合现有区级文物周边环境，通过历史考证、实地调研、科学研判，与相关部门形成工作合力，为执法和审批提供重要依据。</w:t>
            </w:r>
          </w:p>
        </w:tc>
        <w:tc>
          <w:tcPr>
            <w:tcW w:w="1165"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高质量完成</w:t>
            </w:r>
          </w:p>
        </w:tc>
        <w:tc>
          <w:tcPr>
            <w:tcW w:w="621"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3</w:t>
            </w:r>
            <w:r>
              <w:rPr>
                <w:rFonts w:ascii="宋体" w:hAnsi="宋体" w:cs="宋体" w:hint="eastAsia"/>
                <w:kern w:val="0"/>
                <w:sz w:val="18"/>
                <w:szCs w:val="18"/>
              </w:rPr>
              <w:t>：明确保护范围和相关的管理规定，规范文物资源利用，防止过度商业化和不合理开发，推动文物合理利用。</w:t>
            </w:r>
          </w:p>
        </w:tc>
        <w:tc>
          <w:tcPr>
            <w:tcW w:w="1165"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高质量完成</w:t>
            </w:r>
          </w:p>
        </w:tc>
        <w:tc>
          <w:tcPr>
            <w:tcW w:w="621"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4</w:t>
            </w:r>
            <w:r>
              <w:rPr>
                <w:rFonts w:ascii="宋体" w:hAnsi="宋体" w:cs="宋体" w:hint="eastAsia"/>
                <w:kern w:val="0"/>
                <w:sz w:val="18"/>
                <w:szCs w:val="18"/>
              </w:rPr>
              <w:t>：清晰明确的保护范围为历史、考古、建筑等学科的研究提供了依据，有利于推动学术研究和知识创新。</w:t>
            </w:r>
          </w:p>
        </w:tc>
        <w:tc>
          <w:tcPr>
            <w:tcW w:w="1165"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高质量完成</w:t>
            </w:r>
          </w:p>
        </w:tc>
        <w:tc>
          <w:tcPr>
            <w:tcW w:w="621"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1165"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21"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165"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21"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165"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21"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：协调文物与周边环境关系，合理利用文物资源，促进社区参与，有利于推动经济社会和谐与可持续发展。</w:t>
            </w:r>
          </w:p>
        </w:tc>
        <w:tc>
          <w:tcPr>
            <w:tcW w:w="1165"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高质量完成</w:t>
            </w:r>
          </w:p>
        </w:tc>
        <w:tc>
          <w:tcPr>
            <w:tcW w:w="621"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：文物保护范围的划定为历史文化教育提供了场所和资源，有助于向公众传递文物保护的知识和理念，促进区域历史文化传承。</w:t>
            </w:r>
          </w:p>
        </w:tc>
        <w:tc>
          <w:tcPr>
            <w:tcW w:w="1165"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高质量完成</w:t>
            </w:r>
          </w:p>
        </w:tc>
        <w:tc>
          <w:tcPr>
            <w:tcW w:w="621"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165"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21"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1165"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大于</w:t>
            </w:r>
            <w:r>
              <w:rPr>
                <w:rFonts w:ascii="宋体" w:hAnsi="宋体" w:cs="宋体" w:hint="eastAsia"/>
                <w:kern w:val="0"/>
                <w:sz w:val="18"/>
                <w:szCs w:val="18"/>
              </w:rPr>
              <w:t>95%</w:t>
            </w:r>
          </w:p>
        </w:tc>
        <w:tc>
          <w:tcPr>
            <w:tcW w:w="621"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165"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21"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165"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21"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c"/>
        <w:ind w:firstLineChars="0" w:firstLine="0"/>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1210"/>
        <w:gridCol w:w="576"/>
        <w:gridCol w:w="202"/>
        <w:gridCol w:w="355"/>
        <w:gridCol w:w="416"/>
        <w:gridCol w:w="326"/>
        <w:gridCol w:w="510"/>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516"/>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Cs w:val="21"/>
              </w:rPr>
            </w:pPr>
            <w:r>
              <w:rPr>
                <w:rFonts w:ascii="宋体" w:hAnsi="宋体" w:cs="宋体" w:hint="eastAsia"/>
                <w:color w:val="000000"/>
                <w:kern w:val="0"/>
                <w:szCs w:val="21"/>
                <w:lang w:bidi="ar"/>
              </w:rPr>
              <w:t>通州近代学校建筑群</w:t>
            </w:r>
            <w:r>
              <w:rPr>
                <w:rFonts w:ascii="宋体" w:hAnsi="宋体" w:cs="宋体" w:hint="eastAsia"/>
                <w:color w:val="000000"/>
                <w:kern w:val="0"/>
                <w:szCs w:val="21"/>
                <w:lang w:bidi="ar"/>
              </w:rPr>
              <w:t>-</w:t>
            </w:r>
            <w:r>
              <w:rPr>
                <w:rFonts w:ascii="宋体" w:hAnsi="宋体" w:cs="宋体" w:hint="eastAsia"/>
                <w:color w:val="000000"/>
                <w:kern w:val="0"/>
                <w:szCs w:val="21"/>
                <w:lang w:bidi="ar"/>
              </w:rPr>
              <w:t>北京护士学校东小楼、西小楼、行政楼、图书馆楼结构安全检测项目</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297"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通州区文化和旅游局</w:t>
            </w:r>
          </w:p>
        </w:tc>
        <w:tc>
          <w:tcPr>
            <w:tcW w:w="778"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通州区文物管理所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297"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金海竹</w:t>
            </w:r>
          </w:p>
        </w:tc>
        <w:tc>
          <w:tcPr>
            <w:tcW w:w="778"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80886871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37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778"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7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64.216</w:t>
            </w:r>
          </w:p>
        </w:tc>
        <w:tc>
          <w:tcPr>
            <w:tcW w:w="778"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64.216</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79"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64.216</w:t>
            </w:r>
          </w:p>
        </w:tc>
        <w:tc>
          <w:tcPr>
            <w:tcW w:w="778"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7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8"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79"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8"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266"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084"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47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266"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项目完成</w:t>
            </w:r>
          </w:p>
        </w:tc>
        <w:tc>
          <w:tcPr>
            <w:tcW w:w="3084"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项目完成</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12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57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742"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209"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：提交检测报告</w:t>
            </w:r>
          </w:p>
        </w:tc>
        <w:tc>
          <w:tcPr>
            <w:tcW w:w="1210" w:type="dxa"/>
            <w:tcBorders>
              <w:top w:val="nil"/>
              <w:left w:val="nil"/>
              <w:bottom w:val="single" w:sz="4" w:space="0" w:color="auto"/>
              <w:right w:val="single" w:sz="4" w:space="0" w:color="auto"/>
            </w:tcBorders>
            <w:vAlign w:val="center"/>
          </w:tcPr>
          <w:p w:rsidR="00352E75" w:rsidRDefault="004B3C71">
            <w:pPr>
              <w:widowControl/>
              <w:tabs>
                <w:tab w:val="left" w:pos="285"/>
              </w:tabs>
              <w:spacing w:line="240" w:lineRule="exact"/>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套</w:t>
            </w:r>
          </w:p>
        </w:tc>
        <w:tc>
          <w:tcPr>
            <w:tcW w:w="57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套</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742"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20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21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76"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0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21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76"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0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：对文物建筑安全等级做出明确评估</w:t>
            </w:r>
          </w:p>
        </w:tc>
        <w:tc>
          <w:tcPr>
            <w:tcW w:w="1210" w:type="dxa"/>
            <w:tcBorders>
              <w:top w:val="nil"/>
              <w:left w:val="nil"/>
              <w:bottom w:val="single" w:sz="4" w:space="0" w:color="auto"/>
              <w:right w:val="single" w:sz="4" w:space="0" w:color="auto"/>
            </w:tcBorders>
            <w:vAlign w:val="center"/>
          </w:tcPr>
          <w:p w:rsidR="00352E75" w:rsidRDefault="004B3C71">
            <w:pPr>
              <w:widowControl/>
              <w:tabs>
                <w:tab w:val="left" w:pos="249"/>
              </w:tabs>
              <w:spacing w:line="240" w:lineRule="exact"/>
              <w:jc w:val="left"/>
              <w:rPr>
                <w:rFonts w:ascii="宋体" w:hAnsi="宋体" w:cs="宋体"/>
                <w:kern w:val="0"/>
                <w:sz w:val="18"/>
                <w:szCs w:val="18"/>
              </w:rPr>
            </w:pPr>
            <w:r>
              <w:rPr>
                <w:rFonts w:ascii="宋体" w:hAnsi="宋体" w:cs="宋体" w:hint="eastAsia"/>
                <w:kern w:val="0"/>
                <w:sz w:val="18"/>
                <w:szCs w:val="18"/>
              </w:rPr>
              <w:t>完成</w:t>
            </w:r>
          </w:p>
        </w:tc>
        <w:tc>
          <w:tcPr>
            <w:tcW w:w="57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742"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20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21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76"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0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21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76"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0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2024</w:t>
            </w:r>
            <w:r>
              <w:rPr>
                <w:rFonts w:ascii="宋体" w:hAnsi="宋体" w:cs="宋体" w:hint="eastAsia"/>
                <w:kern w:val="0"/>
                <w:sz w:val="18"/>
                <w:szCs w:val="18"/>
              </w:rPr>
              <w:t>年</w:t>
            </w:r>
            <w:r>
              <w:rPr>
                <w:rFonts w:ascii="宋体" w:hAnsi="宋体" w:cs="宋体" w:hint="eastAsia"/>
                <w:kern w:val="0"/>
                <w:sz w:val="18"/>
                <w:szCs w:val="18"/>
              </w:rPr>
              <w:t>12</w:t>
            </w:r>
            <w:r>
              <w:rPr>
                <w:rFonts w:ascii="宋体" w:hAnsi="宋体" w:cs="宋体" w:hint="eastAsia"/>
                <w:kern w:val="0"/>
                <w:sz w:val="18"/>
                <w:szCs w:val="18"/>
              </w:rPr>
              <w:t>月底完成</w:t>
            </w:r>
          </w:p>
        </w:tc>
        <w:tc>
          <w:tcPr>
            <w:tcW w:w="1210"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12</w:t>
            </w:r>
            <w:r>
              <w:rPr>
                <w:rFonts w:ascii="宋体" w:hAnsi="宋体" w:cs="宋体" w:hint="eastAsia"/>
                <w:kern w:val="0"/>
                <w:sz w:val="18"/>
                <w:szCs w:val="18"/>
              </w:rPr>
              <w:t>月底</w:t>
            </w:r>
          </w:p>
        </w:tc>
        <w:tc>
          <w:tcPr>
            <w:tcW w:w="57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r>
              <w:rPr>
                <w:rFonts w:ascii="宋体" w:hAnsi="宋体" w:cs="宋体" w:hint="eastAsia"/>
                <w:kern w:val="0"/>
                <w:sz w:val="18"/>
                <w:szCs w:val="18"/>
              </w:rPr>
              <w:t>月底</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742"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20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21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76"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0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21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76"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0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：预算</w:t>
            </w:r>
            <w:r>
              <w:rPr>
                <w:rFonts w:ascii="宋体" w:hAnsi="宋体" w:cs="宋体" w:hint="eastAsia"/>
                <w:kern w:val="0"/>
                <w:sz w:val="18"/>
                <w:szCs w:val="18"/>
              </w:rPr>
              <w:t>70</w:t>
            </w:r>
            <w:r>
              <w:rPr>
                <w:rFonts w:ascii="宋体" w:hAnsi="宋体" w:cs="宋体" w:hint="eastAsia"/>
                <w:kern w:val="0"/>
                <w:sz w:val="18"/>
                <w:szCs w:val="18"/>
              </w:rPr>
              <w:t>万</w:t>
            </w:r>
          </w:p>
        </w:tc>
        <w:tc>
          <w:tcPr>
            <w:tcW w:w="12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70</w:t>
            </w:r>
            <w:r>
              <w:rPr>
                <w:rFonts w:ascii="宋体" w:hAnsi="宋体" w:cs="宋体" w:hint="eastAsia"/>
                <w:kern w:val="0"/>
                <w:sz w:val="18"/>
                <w:szCs w:val="18"/>
              </w:rPr>
              <w:t>万</w:t>
            </w:r>
          </w:p>
        </w:tc>
        <w:tc>
          <w:tcPr>
            <w:tcW w:w="57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64.216</w:t>
            </w:r>
            <w:r>
              <w:rPr>
                <w:rFonts w:ascii="宋体" w:hAnsi="宋体" w:cs="宋体" w:hint="eastAsia"/>
                <w:kern w:val="0"/>
                <w:sz w:val="18"/>
                <w:szCs w:val="18"/>
              </w:rPr>
              <w:t>万元</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742"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20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21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76"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0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21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76"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0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30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121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76"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0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21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76"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0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21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76"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0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67"/>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：保护传统历史文化</w:t>
            </w:r>
          </w:p>
        </w:tc>
        <w:tc>
          <w:tcPr>
            <w:tcW w:w="12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高质量完成</w:t>
            </w:r>
          </w:p>
        </w:tc>
        <w:tc>
          <w:tcPr>
            <w:tcW w:w="57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742"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20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：群众文化自信和保护意识</w:t>
            </w:r>
          </w:p>
        </w:tc>
        <w:tc>
          <w:tcPr>
            <w:tcW w:w="1210"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高质量完成</w:t>
            </w:r>
          </w:p>
        </w:tc>
        <w:tc>
          <w:tcPr>
            <w:tcW w:w="57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742"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20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21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76"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0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121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76"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0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21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76"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0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21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76"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0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：历史文化保护作用</w:t>
            </w:r>
          </w:p>
        </w:tc>
        <w:tc>
          <w:tcPr>
            <w:tcW w:w="1210"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高质量完成</w:t>
            </w:r>
          </w:p>
        </w:tc>
        <w:tc>
          <w:tcPr>
            <w:tcW w:w="5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74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20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21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76"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0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21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76"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0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1210"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大于</w:t>
            </w:r>
            <w:r>
              <w:rPr>
                <w:rFonts w:ascii="宋体" w:hAnsi="宋体" w:cs="宋体" w:hint="eastAsia"/>
                <w:kern w:val="0"/>
                <w:sz w:val="18"/>
                <w:szCs w:val="18"/>
              </w:rPr>
              <w:t>95%</w:t>
            </w:r>
          </w:p>
        </w:tc>
        <w:tc>
          <w:tcPr>
            <w:tcW w:w="576"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742"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20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21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76"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0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210"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76"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42"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20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42"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1209"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tbl>
      <w:tblPr>
        <w:tblpPr w:leftFromText="180" w:rightFromText="180" w:vertAnchor="text" w:horzAnchor="page" w:tblpXSpec="center" w:tblpY="567"/>
        <w:tblOverlap w:val="neve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color w:val="000000"/>
                <w:kern w:val="0"/>
                <w:sz w:val="22"/>
                <w:szCs w:val="22"/>
                <w:lang w:bidi="ar"/>
              </w:rPr>
              <w:t>琉球国人墓地遗址环境整治工程</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通州区文物管理所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金海竹</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80886871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lastRenderedPageBreak/>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333"/>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80.742249</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65.561219</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81.2%</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r>
      <w:tr w:rsidR="00352E75">
        <w:trPr>
          <w:trHeight w:hRule="exact" w:val="27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80.742249</w:t>
            </w: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工程完工</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工程完工并验收</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30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：完成周边环境整治工程</w:t>
            </w:r>
          </w:p>
        </w:tc>
        <w:tc>
          <w:tcPr>
            <w:tcW w:w="938" w:type="dxa"/>
            <w:tcBorders>
              <w:top w:val="nil"/>
              <w:left w:val="nil"/>
              <w:bottom w:val="single" w:sz="4" w:space="0" w:color="auto"/>
              <w:right w:val="single" w:sz="4" w:space="0" w:color="auto"/>
            </w:tcBorders>
            <w:vAlign w:val="center"/>
          </w:tcPr>
          <w:p w:rsidR="00352E75" w:rsidRDefault="004B3C71">
            <w:pPr>
              <w:widowControl/>
              <w:tabs>
                <w:tab w:val="left" w:pos="285"/>
              </w:tabs>
              <w:spacing w:line="240" w:lineRule="exact"/>
              <w:jc w:val="left"/>
              <w:rPr>
                <w:rFonts w:ascii="宋体" w:hAnsi="宋体" w:cs="宋体"/>
                <w:kern w:val="0"/>
                <w:sz w:val="18"/>
                <w:szCs w:val="18"/>
              </w:rPr>
            </w:pPr>
            <w:r>
              <w:rPr>
                <w:rFonts w:ascii="宋体" w:hAnsi="宋体" w:cs="宋体" w:hint="eastAsia"/>
                <w:kern w:val="0"/>
                <w:sz w:val="18"/>
                <w:szCs w:val="18"/>
              </w:rPr>
              <w:t>15000</w:t>
            </w:r>
            <w:r>
              <w:rPr>
                <w:rFonts w:ascii="宋体" w:hAnsi="宋体" w:cs="宋体" w:hint="eastAsia"/>
                <w:kern w:val="0"/>
                <w:sz w:val="18"/>
                <w:szCs w:val="18"/>
              </w:rPr>
              <w:t>平</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15000</w:t>
            </w:r>
            <w:r>
              <w:rPr>
                <w:rFonts w:ascii="宋体" w:hAnsi="宋体" w:cs="宋体" w:hint="eastAsia"/>
                <w:kern w:val="0"/>
                <w:sz w:val="18"/>
                <w:szCs w:val="18"/>
              </w:rPr>
              <w:t>平</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4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：最大限度去除文物本体保护范围内文物所处环境中对文物产生破坏的不和谐景观与因素，改善建控地带内环境的整体和谐性</w:t>
            </w:r>
          </w:p>
        </w:tc>
        <w:tc>
          <w:tcPr>
            <w:tcW w:w="938" w:type="dxa"/>
            <w:tcBorders>
              <w:top w:val="nil"/>
              <w:left w:val="nil"/>
              <w:bottom w:val="single" w:sz="4" w:space="0" w:color="auto"/>
              <w:right w:val="single" w:sz="4" w:space="0" w:color="auto"/>
            </w:tcBorders>
            <w:vAlign w:val="center"/>
          </w:tcPr>
          <w:p w:rsidR="00352E75" w:rsidRDefault="004B3C71">
            <w:pPr>
              <w:widowControl/>
              <w:tabs>
                <w:tab w:val="left" w:pos="249"/>
              </w:tabs>
              <w:spacing w:line="240" w:lineRule="exact"/>
              <w:jc w:val="left"/>
              <w:rPr>
                <w:rFonts w:ascii="宋体" w:hAnsi="宋体" w:cs="宋体"/>
                <w:kern w:val="0"/>
                <w:sz w:val="18"/>
                <w:szCs w:val="18"/>
              </w:rPr>
            </w:pPr>
            <w:r>
              <w:rPr>
                <w:rFonts w:ascii="宋体" w:hAnsi="宋体" w:cs="宋体" w:hint="eastAsia"/>
                <w:kern w:val="0"/>
                <w:sz w:val="18"/>
                <w:szCs w:val="18"/>
              </w:rPr>
              <w:t>高质量完成</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19"/>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：工程验收</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w:t>
            </w:r>
            <w:r>
              <w:rPr>
                <w:rFonts w:ascii="宋体" w:hAnsi="宋体" w:cs="宋体" w:hint="eastAsia"/>
                <w:kern w:val="0"/>
                <w:sz w:val="18"/>
                <w:szCs w:val="18"/>
              </w:rPr>
              <w:t>12</w:t>
            </w:r>
            <w:r>
              <w:rPr>
                <w:rFonts w:ascii="宋体" w:hAnsi="宋体" w:cs="宋体" w:hint="eastAsia"/>
                <w:kern w:val="0"/>
                <w:sz w:val="18"/>
                <w:szCs w:val="18"/>
              </w:rPr>
              <w:t>月底</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验收</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79"/>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：预算</w:t>
            </w:r>
            <w:r>
              <w:rPr>
                <w:rFonts w:ascii="宋体" w:hAnsi="宋体" w:cs="宋体" w:hint="eastAsia"/>
                <w:kern w:val="0"/>
                <w:sz w:val="18"/>
                <w:szCs w:val="18"/>
              </w:rPr>
              <w:t>90</w:t>
            </w:r>
            <w:r>
              <w:rPr>
                <w:rFonts w:ascii="宋体" w:hAnsi="宋体" w:cs="宋体" w:hint="eastAsia"/>
                <w:kern w:val="0"/>
                <w:sz w:val="18"/>
                <w:szCs w:val="18"/>
              </w:rPr>
              <w:t>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90</w:t>
            </w:r>
            <w:r>
              <w:rPr>
                <w:rFonts w:ascii="宋体" w:hAnsi="宋体" w:cs="宋体" w:hint="eastAsia"/>
                <w:kern w:val="0"/>
                <w:sz w:val="18"/>
                <w:szCs w:val="18"/>
              </w:rPr>
              <w:t>万</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80.742249</w:t>
            </w:r>
            <w:r>
              <w:rPr>
                <w:rFonts w:ascii="宋体" w:hAnsi="宋体" w:cs="宋体" w:hint="eastAsia"/>
                <w:kern w:val="0"/>
                <w:sz w:val="18"/>
                <w:szCs w:val="18"/>
              </w:rPr>
              <w:t>万</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315"/>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：资金投入</w:t>
            </w:r>
            <w:r>
              <w:rPr>
                <w:rFonts w:ascii="宋体" w:hAnsi="宋体" w:cs="宋体" w:hint="eastAsia"/>
                <w:kern w:val="0"/>
                <w:sz w:val="18"/>
                <w:szCs w:val="18"/>
              </w:rPr>
              <w:t>90</w:t>
            </w:r>
            <w:r>
              <w:rPr>
                <w:rFonts w:ascii="宋体" w:hAnsi="宋体" w:cs="宋体" w:hint="eastAsia"/>
                <w:kern w:val="0"/>
                <w:sz w:val="18"/>
                <w:szCs w:val="18"/>
              </w:rPr>
              <w:t>万以内</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90</w:t>
            </w:r>
            <w:r>
              <w:rPr>
                <w:rFonts w:ascii="宋体" w:hAnsi="宋体" w:cs="宋体" w:hint="eastAsia"/>
                <w:kern w:val="0"/>
                <w:sz w:val="18"/>
                <w:szCs w:val="18"/>
              </w:rPr>
              <w:t>万</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80.742249</w:t>
            </w:r>
            <w:r>
              <w:rPr>
                <w:rFonts w:ascii="宋体" w:hAnsi="宋体" w:cs="宋体" w:hint="eastAsia"/>
                <w:kern w:val="0"/>
                <w:sz w:val="18"/>
                <w:szCs w:val="18"/>
              </w:rPr>
              <w:t>万</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34"/>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给人们审美的愉悦和震撼，激发人民的自尊心和自豪感，增加民族自信心和凝聚力</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高质量完成条件</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79"/>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：妥善处理文物资源的保护和利用</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高质量完成</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：保护和利用相结合，注重社会效益和经济效益。</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高质量完成</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c"/>
        <w:ind w:firstLineChars="0" w:firstLine="0"/>
      </w:pPr>
    </w:p>
    <w:p w:rsidR="00352E75" w:rsidRDefault="00352E75">
      <w:pPr>
        <w:pStyle w:val="ac"/>
        <w:ind w:firstLineChars="0" w:firstLine="0"/>
      </w:pPr>
    </w:p>
    <w:p w:rsidR="00352E75" w:rsidRDefault="00352E75">
      <w:pPr>
        <w:pStyle w:val="ac"/>
        <w:ind w:firstLineChars="0" w:firstLine="0"/>
      </w:pPr>
    </w:p>
    <w:p w:rsidR="00352E75" w:rsidRDefault="00352E75">
      <w:pPr>
        <w:pStyle w:val="ac"/>
        <w:ind w:firstLineChars="0" w:firstLine="0"/>
      </w:pPr>
    </w:p>
    <w:p w:rsidR="00352E75" w:rsidRDefault="00352E75">
      <w:pPr>
        <w:pStyle w:val="ac"/>
        <w:ind w:firstLineChars="0" w:firstLine="0"/>
      </w:pPr>
    </w:p>
    <w:p w:rsidR="00352E75" w:rsidRDefault="00352E75">
      <w:pPr>
        <w:pStyle w:val="ac"/>
        <w:ind w:firstLineChars="0" w:firstLine="0"/>
      </w:pPr>
    </w:p>
    <w:p w:rsidR="00352E75" w:rsidRDefault="00352E75">
      <w:pPr>
        <w:pStyle w:val="ac"/>
        <w:ind w:firstLineChars="0" w:firstLine="0"/>
      </w:pPr>
    </w:p>
    <w:p w:rsidR="00352E75" w:rsidRDefault="00352E75">
      <w:pPr>
        <w:pStyle w:val="ac"/>
        <w:ind w:firstLineChars="0" w:firstLine="0"/>
      </w:pPr>
    </w:p>
    <w:p w:rsidR="00352E75" w:rsidRDefault="00352E75">
      <w:pPr>
        <w:pStyle w:val="ac"/>
        <w:ind w:firstLineChars="0" w:firstLine="0"/>
      </w:pPr>
    </w:p>
    <w:p w:rsidR="00352E75" w:rsidRDefault="00352E75">
      <w:pPr>
        <w:pStyle w:val="ac"/>
        <w:ind w:firstLineChars="0" w:firstLine="0"/>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通州区不可移动文物避雷系统检测工程</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通州区文物管理所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王世冬</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80886871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60.9060</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60.9060</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60.9060</w:t>
            </w: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工程主体完工</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工程完工</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lastRenderedPageBreak/>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：出具防雷安全风险评估报告</w:t>
            </w:r>
          </w:p>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出具防雷安全检测报告</w:t>
            </w:r>
          </w:p>
        </w:tc>
        <w:tc>
          <w:tcPr>
            <w:tcW w:w="938" w:type="dxa"/>
            <w:tcBorders>
              <w:top w:val="nil"/>
              <w:left w:val="nil"/>
              <w:bottom w:val="single" w:sz="4" w:space="0" w:color="auto"/>
              <w:right w:val="single" w:sz="4" w:space="0" w:color="auto"/>
            </w:tcBorders>
            <w:vAlign w:val="center"/>
          </w:tcPr>
          <w:p w:rsidR="00352E75" w:rsidRDefault="004B3C71">
            <w:pPr>
              <w:widowControl/>
              <w:tabs>
                <w:tab w:val="left" w:pos="285"/>
              </w:tabs>
              <w:spacing w:line="240" w:lineRule="exact"/>
              <w:jc w:val="left"/>
              <w:rPr>
                <w:rFonts w:ascii="宋体" w:hAnsi="宋体" w:cs="宋体"/>
                <w:kern w:val="0"/>
                <w:sz w:val="18"/>
                <w:szCs w:val="18"/>
              </w:rPr>
            </w:pPr>
            <w:r>
              <w:rPr>
                <w:rFonts w:ascii="宋体" w:hAnsi="宋体" w:cs="宋体" w:hint="eastAsia"/>
                <w:kern w:val="0"/>
                <w:sz w:val="18"/>
                <w:szCs w:val="18"/>
              </w:rPr>
              <w:t>32</w:t>
            </w:r>
            <w:r>
              <w:rPr>
                <w:rFonts w:ascii="宋体" w:hAnsi="宋体" w:cs="宋体" w:hint="eastAsia"/>
                <w:kern w:val="0"/>
                <w:sz w:val="18"/>
                <w:szCs w:val="18"/>
              </w:rPr>
              <w:t>份</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32</w:t>
            </w:r>
            <w:r>
              <w:rPr>
                <w:rFonts w:ascii="宋体" w:hAnsi="宋体" w:cs="宋体" w:hint="eastAsia"/>
                <w:kern w:val="0"/>
                <w:sz w:val="18"/>
                <w:szCs w:val="18"/>
              </w:rPr>
              <w:t>份</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：工程质量</w:t>
            </w:r>
          </w:p>
        </w:tc>
        <w:tc>
          <w:tcPr>
            <w:tcW w:w="938" w:type="dxa"/>
            <w:tcBorders>
              <w:top w:val="nil"/>
              <w:left w:val="nil"/>
              <w:bottom w:val="single" w:sz="4" w:space="0" w:color="auto"/>
              <w:right w:val="single" w:sz="4" w:space="0" w:color="auto"/>
            </w:tcBorders>
            <w:vAlign w:val="center"/>
          </w:tcPr>
          <w:p w:rsidR="00352E75" w:rsidRDefault="004B3C71">
            <w:pPr>
              <w:widowControl/>
              <w:tabs>
                <w:tab w:val="left" w:pos="249"/>
              </w:tabs>
              <w:spacing w:line="240" w:lineRule="exact"/>
              <w:jc w:val="left"/>
              <w:rPr>
                <w:rFonts w:ascii="宋体" w:hAnsi="宋体" w:cs="宋体"/>
                <w:kern w:val="0"/>
                <w:sz w:val="18"/>
                <w:szCs w:val="18"/>
              </w:rPr>
            </w:pPr>
            <w:r>
              <w:rPr>
                <w:rFonts w:ascii="宋体" w:hAnsi="宋体" w:cs="宋体" w:hint="eastAsia"/>
                <w:kern w:val="0"/>
                <w:sz w:val="18"/>
                <w:szCs w:val="18"/>
              </w:rPr>
              <w:t>合格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合格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：工程验收</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主体完工</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工程验收</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：预算</w:t>
            </w:r>
            <w:r>
              <w:rPr>
                <w:rFonts w:ascii="宋体" w:hAnsi="宋体" w:cs="宋体" w:hint="eastAsia"/>
                <w:kern w:val="0"/>
                <w:sz w:val="18"/>
                <w:szCs w:val="18"/>
              </w:rPr>
              <w:t>75</w:t>
            </w:r>
            <w:r>
              <w:rPr>
                <w:rFonts w:ascii="宋体" w:hAnsi="宋体" w:cs="宋体" w:hint="eastAsia"/>
                <w:kern w:val="0"/>
                <w:sz w:val="18"/>
                <w:szCs w:val="18"/>
              </w:rPr>
              <w:t>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75</w:t>
            </w:r>
            <w:r>
              <w:rPr>
                <w:rFonts w:ascii="宋体" w:hAnsi="宋体" w:cs="宋体" w:hint="eastAsia"/>
                <w:kern w:val="0"/>
                <w:sz w:val="18"/>
                <w:szCs w:val="18"/>
              </w:rPr>
              <w:t>万</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61</w:t>
            </w:r>
            <w:r>
              <w:rPr>
                <w:rFonts w:ascii="宋体" w:hAnsi="宋体" w:cs="宋体" w:hint="eastAsia"/>
                <w:kern w:val="0"/>
                <w:sz w:val="18"/>
                <w:szCs w:val="18"/>
              </w:rPr>
              <w:t>万</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：无</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：保障文物建筑物的防雷安全</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：保障文物建筑物的防雷安全</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：整体提升了文物建筑物安全防护的水平</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大于</w:t>
            </w:r>
            <w:r>
              <w:rPr>
                <w:rFonts w:ascii="宋体" w:hAnsi="宋体" w:cs="宋体" w:hint="eastAsia"/>
                <w:kern w:val="0"/>
                <w:sz w:val="18"/>
                <w:szCs w:val="18"/>
              </w:rPr>
              <w:t>95%</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92</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c"/>
        <w:ind w:firstLineChars="0" w:firstLine="0"/>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color w:val="000000"/>
                <w:kern w:val="0"/>
                <w:sz w:val="22"/>
                <w:szCs w:val="22"/>
                <w:lang w:bidi="ar"/>
              </w:rPr>
              <w:t>通州区黄带子坟环境整治工程</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通州区文物管理所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王世冬</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80886871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19.627927</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15.762341</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19.627927</w:t>
            </w: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工程主体完工</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工程主体完工</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：占地面积</w:t>
            </w:r>
          </w:p>
        </w:tc>
        <w:tc>
          <w:tcPr>
            <w:tcW w:w="938" w:type="dxa"/>
            <w:tcBorders>
              <w:top w:val="nil"/>
              <w:left w:val="nil"/>
              <w:bottom w:val="single" w:sz="4" w:space="0" w:color="auto"/>
              <w:right w:val="single" w:sz="4" w:space="0" w:color="auto"/>
            </w:tcBorders>
            <w:vAlign w:val="center"/>
          </w:tcPr>
          <w:p w:rsidR="00352E75" w:rsidRDefault="004B3C71">
            <w:pPr>
              <w:widowControl/>
              <w:tabs>
                <w:tab w:val="left" w:pos="285"/>
              </w:tabs>
              <w:spacing w:line="240" w:lineRule="exact"/>
              <w:jc w:val="left"/>
              <w:rPr>
                <w:rFonts w:ascii="宋体" w:hAnsi="宋体" w:cs="宋体"/>
                <w:kern w:val="0"/>
                <w:sz w:val="18"/>
                <w:szCs w:val="18"/>
              </w:rPr>
            </w:pPr>
            <w:r>
              <w:rPr>
                <w:rFonts w:ascii="宋体" w:hAnsi="宋体" w:cs="宋体" w:hint="eastAsia"/>
                <w:kern w:val="0"/>
                <w:sz w:val="18"/>
                <w:szCs w:val="18"/>
              </w:rPr>
              <w:t>10</w:t>
            </w:r>
            <w:r>
              <w:rPr>
                <w:rFonts w:ascii="宋体" w:hAnsi="宋体" w:cs="宋体" w:hint="eastAsia"/>
                <w:kern w:val="0"/>
                <w:sz w:val="18"/>
                <w:szCs w:val="18"/>
              </w:rPr>
              <w:t>平方米</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r>
              <w:rPr>
                <w:rFonts w:ascii="宋体" w:hAnsi="宋体" w:cs="宋体" w:hint="eastAsia"/>
                <w:kern w:val="0"/>
                <w:sz w:val="18"/>
                <w:szCs w:val="18"/>
              </w:rPr>
              <w:t>平方米</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：工程质量</w:t>
            </w:r>
          </w:p>
        </w:tc>
        <w:tc>
          <w:tcPr>
            <w:tcW w:w="938" w:type="dxa"/>
            <w:tcBorders>
              <w:top w:val="nil"/>
              <w:left w:val="nil"/>
              <w:bottom w:val="single" w:sz="4" w:space="0" w:color="auto"/>
              <w:right w:val="single" w:sz="4" w:space="0" w:color="auto"/>
            </w:tcBorders>
            <w:vAlign w:val="center"/>
          </w:tcPr>
          <w:p w:rsidR="00352E75" w:rsidRDefault="004B3C71">
            <w:pPr>
              <w:widowControl/>
              <w:tabs>
                <w:tab w:val="left" w:pos="249"/>
              </w:tabs>
              <w:spacing w:line="240" w:lineRule="exact"/>
              <w:jc w:val="left"/>
              <w:rPr>
                <w:rFonts w:ascii="宋体" w:hAnsi="宋体" w:cs="宋体"/>
                <w:kern w:val="0"/>
                <w:sz w:val="18"/>
                <w:szCs w:val="18"/>
              </w:rPr>
            </w:pPr>
            <w:r>
              <w:rPr>
                <w:rFonts w:ascii="宋体" w:hAnsi="宋体" w:cs="宋体" w:hint="eastAsia"/>
                <w:kern w:val="0"/>
                <w:sz w:val="18"/>
                <w:szCs w:val="18"/>
              </w:rPr>
              <w:t>合格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合格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：工程验收</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主体完工</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主体完工</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：预算</w:t>
            </w:r>
            <w:r>
              <w:rPr>
                <w:rFonts w:ascii="宋体" w:hAnsi="宋体" w:cs="宋体" w:hint="eastAsia"/>
                <w:kern w:val="0"/>
                <w:sz w:val="18"/>
                <w:szCs w:val="18"/>
              </w:rPr>
              <w:t>30</w:t>
            </w:r>
            <w:r>
              <w:rPr>
                <w:rFonts w:ascii="宋体" w:hAnsi="宋体" w:cs="宋体" w:hint="eastAsia"/>
                <w:kern w:val="0"/>
                <w:sz w:val="18"/>
                <w:szCs w:val="18"/>
              </w:rPr>
              <w:t>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w:t>
            </w:r>
            <w:r>
              <w:rPr>
                <w:rFonts w:ascii="宋体" w:hAnsi="宋体" w:cs="宋体" w:hint="eastAsia"/>
                <w:kern w:val="0"/>
                <w:sz w:val="18"/>
                <w:szCs w:val="18"/>
              </w:rPr>
              <w:t>万</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16</w:t>
            </w:r>
            <w:r>
              <w:rPr>
                <w:rFonts w:ascii="宋体" w:hAnsi="宋体" w:cs="宋体" w:hint="eastAsia"/>
                <w:kern w:val="0"/>
                <w:sz w:val="18"/>
                <w:szCs w:val="18"/>
              </w:rPr>
              <w:t>万</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：无</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：保护传统历史文化</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：群众文化自信和保护意识</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：环境改善面积</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r>
              <w:rPr>
                <w:rFonts w:ascii="宋体" w:hAnsi="宋体" w:cs="宋体" w:hint="eastAsia"/>
                <w:kern w:val="0"/>
                <w:sz w:val="18"/>
                <w:szCs w:val="18"/>
              </w:rPr>
              <w:t>平方米</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r>
              <w:rPr>
                <w:rFonts w:ascii="宋体" w:hAnsi="宋体" w:cs="宋体" w:hint="eastAsia"/>
                <w:kern w:val="0"/>
                <w:sz w:val="18"/>
                <w:szCs w:val="18"/>
              </w:rPr>
              <w:t>平方米</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：历史文化保护作用</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大于</w:t>
            </w:r>
            <w:r>
              <w:rPr>
                <w:rFonts w:ascii="宋体" w:hAnsi="宋体" w:cs="宋体" w:hint="eastAsia"/>
                <w:kern w:val="0"/>
                <w:sz w:val="18"/>
                <w:szCs w:val="18"/>
              </w:rPr>
              <w:t>95%</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c"/>
        <w:ind w:firstLineChars="0" w:firstLine="0"/>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通州区于家务清真寺修缮工程</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通州区文物管理所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王世冬</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80886871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tabs>
                <w:tab w:val="left" w:pos="274"/>
              </w:tabs>
              <w:spacing w:line="240" w:lineRule="exact"/>
              <w:jc w:val="left"/>
              <w:rPr>
                <w:rFonts w:ascii="宋体" w:hAnsi="宋体" w:cs="宋体"/>
                <w:kern w:val="0"/>
                <w:sz w:val="18"/>
                <w:szCs w:val="18"/>
              </w:rPr>
            </w:pPr>
            <w:r>
              <w:rPr>
                <w:rFonts w:ascii="宋体" w:hAnsi="宋体" w:cs="宋体" w:hint="eastAsia"/>
                <w:kern w:val="0"/>
                <w:sz w:val="18"/>
                <w:szCs w:val="18"/>
              </w:rPr>
              <w:t>535.931726</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535.931726</w:t>
            </w: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完成前期手续</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完成前期手续</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：文物修缮</w:t>
            </w:r>
          </w:p>
        </w:tc>
        <w:tc>
          <w:tcPr>
            <w:tcW w:w="938" w:type="dxa"/>
            <w:tcBorders>
              <w:top w:val="nil"/>
              <w:left w:val="nil"/>
              <w:bottom w:val="single" w:sz="4" w:space="0" w:color="auto"/>
              <w:right w:val="single" w:sz="4" w:space="0" w:color="auto"/>
            </w:tcBorders>
            <w:vAlign w:val="center"/>
          </w:tcPr>
          <w:p w:rsidR="00352E75" w:rsidRDefault="004B3C71">
            <w:pPr>
              <w:widowControl/>
              <w:tabs>
                <w:tab w:val="left" w:pos="285"/>
              </w:tabs>
              <w:spacing w:line="240" w:lineRule="exact"/>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个</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个</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：工程质量</w:t>
            </w:r>
          </w:p>
        </w:tc>
        <w:tc>
          <w:tcPr>
            <w:tcW w:w="938" w:type="dxa"/>
            <w:tcBorders>
              <w:top w:val="nil"/>
              <w:left w:val="nil"/>
              <w:bottom w:val="single" w:sz="4" w:space="0" w:color="auto"/>
              <w:right w:val="single" w:sz="4" w:space="0" w:color="auto"/>
            </w:tcBorders>
            <w:vAlign w:val="center"/>
          </w:tcPr>
          <w:p w:rsidR="00352E75" w:rsidRDefault="004B3C71">
            <w:pPr>
              <w:widowControl/>
              <w:tabs>
                <w:tab w:val="left" w:pos="249"/>
              </w:tabs>
              <w:spacing w:line="240" w:lineRule="exact"/>
              <w:jc w:val="left"/>
              <w:rPr>
                <w:rFonts w:ascii="宋体" w:hAnsi="宋体" w:cs="宋体"/>
                <w:kern w:val="0"/>
                <w:sz w:val="18"/>
                <w:szCs w:val="18"/>
              </w:rPr>
            </w:pPr>
            <w:r>
              <w:rPr>
                <w:rFonts w:ascii="宋体" w:hAnsi="宋体" w:cs="宋体" w:hint="eastAsia"/>
                <w:kern w:val="0"/>
                <w:sz w:val="18"/>
                <w:szCs w:val="18"/>
              </w:rPr>
              <w:t>合格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合格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：工程验收</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工程验收</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完成前期手续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：预算</w:t>
            </w:r>
            <w:r>
              <w:rPr>
                <w:rFonts w:ascii="宋体" w:hAnsi="宋体" w:cs="宋体" w:hint="eastAsia"/>
                <w:kern w:val="0"/>
                <w:sz w:val="18"/>
                <w:szCs w:val="18"/>
              </w:rPr>
              <w:t>300</w:t>
            </w:r>
            <w:r>
              <w:rPr>
                <w:rFonts w:ascii="宋体" w:hAnsi="宋体" w:cs="宋体" w:hint="eastAsia"/>
                <w:kern w:val="0"/>
                <w:sz w:val="18"/>
                <w:szCs w:val="18"/>
              </w:rPr>
              <w:t>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625.36</w:t>
            </w:r>
            <w:r>
              <w:rPr>
                <w:rFonts w:ascii="宋体" w:hAnsi="宋体" w:cs="宋体" w:hint="eastAsia"/>
                <w:kern w:val="0"/>
                <w:sz w:val="18"/>
                <w:szCs w:val="18"/>
              </w:rPr>
              <w:t>万</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536</w:t>
            </w:r>
            <w:r>
              <w:rPr>
                <w:rFonts w:ascii="宋体" w:hAnsi="宋体" w:cs="宋体" w:hint="eastAsia"/>
                <w:kern w:val="0"/>
                <w:sz w:val="18"/>
                <w:szCs w:val="18"/>
              </w:rPr>
              <w:t>万</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：无</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：通过本次工程修缮可妥善保护文物本体的真实性、完整性和沧桑古朴的历史风貌，使文物本体的突出普遍价值得以延续和传承。</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：通过本次工程修缮可妥善保护文物本体的真实性、完整性和沧桑古朴的历史风貌，使文物本体的突出普遍价值得以延续和传承。</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：通过本次修缮修缮延缓局部破坏趋势，恢复其正常的使用功能。</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大于</w:t>
            </w:r>
            <w:r>
              <w:rPr>
                <w:rFonts w:ascii="宋体" w:hAnsi="宋体" w:cs="宋体" w:hint="eastAsia"/>
                <w:kern w:val="0"/>
                <w:sz w:val="18"/>
                <w:szCs w:val="18"/>
              </w:rPr>
              <w:t>95%</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c"/>
        <w:ind w:firstLineChars="0" w:firstLine="0"/>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通州区重兴寺、马驹桥清真寺文物避雷设施加装工程</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通州区文物管理所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王世冬</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80886871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lastRenderedPageBreak/>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46.693222</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37.414578</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46.693222</w:t>
            </w: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工程主体完工</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工程主体完工</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：防雷设施</w:t>
            </w:r>
          </w:p>
        </w:tc>
        <w:tc>
          <w:tcPr>
            <w:tcW w:w="938" w:type="dxa"/>
            <w:tcBorders>
              <w:top w:val="nil"/>
              <w:left w:val="nil"/>
              <w:bottom w:val="single" w:sz="4" w:space="0" w:color="auto"/>
              <w:right w:val="single" w:sz="4" w:space="0" w:color="auto"/>
            </w:tcBorders>
            <w:vAlign w:val="center"/>
          </w:tcPr>
          <w:p w:rsidR="00352E75" w:rsidRDefault="004B3C71">
            <w:pPr>
              <w:widowControl/>
              <w:tabs>
                <w:tab w:val="left" w:pos="285"/>
              </w:tabs>
              <w:spacing w:line="240" w:lineRule="exact"/>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套</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套</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：工程质量</w:t>
            </w:r>
          </w:p>
        </w:tc>
        <w:tc>
          <w:tcPr>
            <w:tcW w:w="938" w:type="dxa"/>
            <w:tcBorders>
              <w:top w:val="nil"/>
              <w:left w:val="nil"/>
              <w:bottom w:val="single" w:sz="4" w:space="0" w:color="auto"/>
              <w:right w:val="single" w:sz="4" w:space="0" w:color="auto"/>
            </w:tcBorders>
            <w:vAlign w:val="center"/>
          </w:tcPr>
          <w:p w:rsidR="00352E75" w:rsidRDefault="004B3C71">
            <w:pPr>
              <w:widowControl/>
              <w:tabs>
                <w:tab w:val="left" w:pos="249"/>
              </w:tabs>
              <w:spacing w:line="240" w:lineRule="exact"/>
              <w:jc w:val="left"/>
              <w:rPr>
                <w:rFonts w:ascii="宋体" w:hAnsi="宋体" w:cs="宋体"/>
                <w:kern w:val="0"/>
                <w:sz w:val="18"/>
                <w:szCs w:val="18"/>
              </w:rPr>
            </w:pPr>
            <w:r>
              <w:rPr>
                <w:rFonts w:ascii="宋体" w:hAnsi="宋体" w:cs="宋体" w:hint="eastAsia"/>
                <w:kern w:val="0"/>
                <w:sz w:val="18"/>
                <w:szCs w:val="18"/>
              </w:rPr>
              <w:t>合格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合格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：工程验收</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主体完工</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主体完工</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：预算</w:t>
            </w:r>
            <w:r>
              <w:rPr>
                <w:rFonts w:ascii="宋体" w:hAnsi="宋体" w:cs="宋体" w:hint="eastAsia"/>
                <w:kern w:val="0"/>
                <w:sz w:val="18"/>
                <w:szCs w:val="18"/>
              </w:rPr>
              <w:t>300</w:t>
            </w:r>
            <w:r>
              <w:rPr>
                <w:rFonts w:ascii="宋体" w:hAnsi="宋体" w:cs="宋体" w:hint="eastAsia"/>
                <w:kern w:val="0"/>
                <w:sz w:val="18"/>
                <w:szCs w:val="18"/>
              </w:rPr>
              <w:t>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56.29</w:t>
            </w:r>
            <w:r>
              <w:rPr>
                <w:rFonts w:ascii="宋体" w:hAnsi="宋体" w:cs="宋体" w:hint="eastAsia"/>
                <w:kern w:val="0"/>
                <w:sz w:val="18"/>
                <w:szCs w:val="18"/>
              </w:rPr>
              <w:t>万</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38</w:t>
            </w:r>
            <w:r>
              <w:rPr>
                <w:rFonts w:ascii="宋体" w:hAnsi="宋体" w:cs="宋体" w:hint="eastAsia"/>
                <w:kern w:val="0"/>
                <w:sz w:val="18"/>
                <w:szCs w:val="18"/>
              </w:rPr>
              <w:t>万</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：无</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：通过对通州区重兴寺、马驹桥清真寺防雷工程的实施，提高了文物建筑抵御雷击灾害的能力，降低了雷击风险概率，起到了对国家财产安全、人员安全及文物本体的保护目的。</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：对通州区重兴寺、马驹桥清真寺本体及周围景观无不良影响，建设安全、美观的开放环境。</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：对通州区重兴寺、马驹桥清真寺的资源与运行管理状况得到改善。</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大于</w:t>
            </w:r>
            <w:r>
              <w:rPr>
                <w:rFonts w:ascii="宋体" w:hAnsi="宋体" w:cs="宋体" w:hint="eastAsia"/>
                <w:kern w:val="0"/>
                <w:sz w:val="18"/>
                <w:szCs w:val="18"/>
              </w:rPr>
              <w:t>95%</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c"/>
        <w:ind w:firstLineChars="0" w:firstLine="0"/>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通州区重兴寺正殿修缮工程</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通州区文物管理所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王世冬</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80886871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272.665603</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218.413291</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272.665603</w:t>
            </w: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工程主体完工</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工程主体完工</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：完成保护工程</w:t>
            </w:r>
          </w:p>
        </w:tc>
        <w:tc>
          <w:tcPr>
            <w:tcW w:w="938" w:type="dxa"/>
            <w:tcBorders>
              <w:top w:val="nil"/>
              <w:left w:val="nil"/>
              <w:bottom w:val="single" w:sz="4" w:space="0" w:color="auto"/>
              <w:right w:val="single" w:sz="4" w:space="0" w:color="auto"/>
            </w:tcBorders>
            <w:vAlign w:val="center"/>
          </w:tcPr>
          <w:p w:rsidR="00352E75" w:rsidRDefault="004B3C71">
            <w:pPr>
              <w:widowControl/>
              <w:tabs>
                <w:tab w:val="left" w:pos="285"/>
              </w:tabs>
              <w:spacing w:line="240" w:lineRule="exact"/>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项</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项</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：工程质量</w:t>
            </w:r>
          </w:p>
        </w:tc>
        <w:tc>
          <w:tcPr>
            <w:tcW w:w="938" w:type="dxa"/>
            <w:tcBorders>
              <w:top w:val="nil"/>
              <w:left w:val="nil"/>
              <w:bottom w:val="single" w:sz="4" w:space="0" w:color="auto"/>
              <w:right w:val="single" w:sz="4" w:space="0" w:color="auto"/>
            </w:tcBorders>
            <w:vAlign w:val="center"/>
          </w:tcPr>
          <w:p w:rsidR="00352E75" w:rsidRDefault="004B3C71">
            <w:pPr>
              <w:widowControl/>
              <w:tabs>
                <w:tab w:val="left" w:pos="249"/>
              </w:tabs>
              <w:spacing w:line="240" w:lineRule="exact"/>
              <w:jc w:val="left"/>
              <w:rPr>
                <w:rFonts w:ascii="宋体" w:hAnsi="宋体" w:cs="宋体"/>
                <w:kern w:val="0"/>
                <w:sz w:val="18"/>
                <w:szCs w:val="18"/>
              </w:rPr>
            </w:pPr>
            <w:r>
              <w:rPr>
                <w:rFonts w:ascii="宋体" w:hAnsi="宋体" w:cs="宋体" w:hint="eastAsia"/>
                <w:kern w:val="0"/>
                <w:sz w:val="18"/>
                <w:szCs w:val="18"/>
              </w:rPr>
              <w:t>合格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合格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：工程验收</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主体完工</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主体完工</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：预算</w:t>
            </w:r>
            <w:r>
              <w:rPr>
                <w:rFonts w:ascii="宋体" w:hAnsi="宋体" w:cs="宋体" w:hint="eastAsia"/>
                <w:kern w:val="0"/>
                <w:sz w:val="18"/>
                <w:szCs w:val="18"/>
              </w:rPr>
              <w:t>300</w:t>
            </w:r>
            <w:r>
              <w:rPr>
                <w:rFonts w:ascii="宋体" w:hAnsi="宋体" w:cs="宋体" w:hint="eastAsia"/>
                <w:kern w:val="0"/>
                <w:sz w:val="18"/>
                <w:szCs w:val="18"/>
              </w:rPr>
              <w:t>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300</w:t>
            </w:r>
            <w:r>
              <w:rPr>
                <w:rFonts w:ascii="宋体" w:hAnsi="宋体" w:cs="宋体" w:hint="eastAsia"/>
                <w:kern w:val="0"/>
                <w:sz w:val="18"/>
                <w:szCs w:val="18"/>
              </w:rPr>
              <w:t>万</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27</w:t>
            </w:r>
            <w:r>
              <w:rPr>
                <w:rFonts w:ascii="宋体" w:hAnsi="宋体" w:cs="宋体" w:hint="eastAsia"/>
                <w:kern w:val="0"/>
                <w:sz w:val="18"/>
                <w:szCs w:val="18"/>
              </w:rPr>
              <w:t>万</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：无</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：保护传统历史文化</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：群众文化自信和保护意识</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：促进自然与文物和谐存在的条件，妥善处理文物资源的保护和利用。</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：历史文化保护作用</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大于</w:t>
            </w:r>
            <w:r>
              <w:rPr>
                <w:rFonts w:ascii="宋体" w:hAnsi="宋体" w:cs="宋体" w:hint="eastAsia"/>
                <w:kern w:val="0"/>
                <w:sz w:val="18"/>
                <w:szCs w:val="18"/>
              </w:rPr>
              <w:t>95%</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c"/>
        <w:ind w:firstLineChars="0" w:firstLine="0"/>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通州区北城垣遗址修缮工程</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通州区文物管理所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王世冬</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80886871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78.587573</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62.951493</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78.587573</w:t>
            </w: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工程主体完工</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工程主体完工</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：完成保护工程</w:t>
            </w:r>
          </w:p>
        </w:tc>
        <w:tc>
          <w:tcPr>
            <w:tcW w:w="938" w:type="dxa"/>
            <w:tcBorders>
              <w:top w:val="nil"/>
              <w:left w:val="nil"/>
              <w:bottom w:val="single" w:sz="4" w:space="0" w:color="auto"/>
              <w:right w:val="single" w:sz="4" w:space="0" w:color="auto"/>
            </w:tcBorders>
            <w:vAlign w:val="center"/>
          </w:tcPr>
          <w:p w:rsidR="00352E75" w:rsidRDefault="004B3C71">
            <w:pPr>
              <w:widowControl/>
              <w:tabs>
                <w:tab w:val="left" w:pos="285"/>
              </w:tabs>
              <w:spacing w:line="240" w:lineRule="exact"/>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项</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项</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：工程质量</w:t>
            </w:r>
          </w:p>
        </w:tc>
        <w:tc>
          <w:tcPr>
            <w:tcW w:w="938" w:type="dxa"/>
            <w:tcBorders>
              <w:top w:val="nil"/>
              <w:left w:val="nil"/>
              <w:bottom w:val="single" w:sz="4" w:space="0" w:color="auto"/>
              <w:right w:val="single" w:sz="4" w:space="0" w:color="auto"/>
            </w:tcBorders>
            <w:vAlign w:val="center"/>
          </w:tcPr>
          <w:p w:rsidR="00352E75" w:rsidRDefault="004B3C71">
            <w:pPr>
              <w:widowControl/>
              <w:tabs>
                <w:tab w:val="left" w:pos="249"/>
              </w:tabs>
              <w:spacing w:line="240" w:lineRule="exact"/>
              <w:jc w:val="left"/>
              <w:rPr>
                <w:rFonts w:ascii="宋体" w:hAnsi="宋体" w:cs="宋体"/>
                <w:kern w:val="0"/>
                <w:sz w:val="18"/>
                <w:szCs w:val="18"/>
              </w:rPr>
            </w:pPr>
            <w:r>
              <w:rPr>
                <w:rFonts w:ascii="宋体" w:hAnsi="宋体" w:cs="宋体" w:hint="eastAsia"/>
                <w:kern w:val="0"/>
                <w:sz w:val="18"/>
                <w:szCs w:val="18"/>
              </w:rPr>
              <w:t>合格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合格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：工程验收</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主体完工</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主体完工</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：预算</w:t>
            </w:r>
            <w:r>
              <w:rPr>
                <w:rFonts w:ascii="宋体" w:hAnsi="宋体" w:cs="宋体" w:hint="eastAsia"/>
                <w:kern w:val="0"/>
                <w:sz w:val="18"/>
                <w:szCs w:val="18"/>
              </w:rPr>
              <w:t>100</w:t>
            </w:r>
            <w:r>
              <w:rPr>
                <w:rFonts w:ascii="宋体" w:hAnsi="宋体" w:cs="宋体" w:hint="eastAsia"/>
                <w:kern w:val="0"/>
                <w:sz w:val="18"/>
                <w:szCs w:val="18"/>
              </w:rPr>
              <w:t>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r>
              <w:rPr>
                <w:rFonts w:ascii="宋体" w:hAnsi="宋体" w:cs="宋体" w:hint="eastAsia"/>
                <w:kern w:val="0"/>
                <w:sz w:val="18"/>
                <w:szCs w:val="18"/>
              </w:rPr>
              <w:t>万</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63</w:t>
            </w:r>
            <w:r>
              <w:rPr>
                <w:rFonts w:ascii="宋体" w:hAnsi="宋体" w:cs="宋体" w:hint="eastAsia"/>
                <w:kern w:val="0"/>
                <w:sz w:val="18"/>
                <w:szCs w:val="18"/>
              </w:rPr>
              <w:t>万</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：无</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：面向社会开放</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2025</w:t>
            </w:r>
            <w:r>
              <w:rPr>
                <w:rFonts w:ascii="宋体" w:hAnsi="宋体" w:cs="宋体" w:hint="eastAsia"/>
                <w:kern w:val="0"/>
                <w:sz w:val="18"/>
                <w:szCs w:val="18"/>
              </w:rPr>
              <w:t>开放</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未开放</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：环境改善面积</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改善周边环境方米</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：历史文化保护作用</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文物保护宣传</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大于</w:t>
            </w:r>
            <w:r>
              <w:rPr>
                <w:rFonts w:ascii="宋体" w:hAnsi="宋体" w:cs="宋体" w:hint="eastAsia"/>
                <w:kern w:val="0"/>
                <w:sz w:val="18"/>
                <w:szCs w:val="18"/>
              </w:rPr>
              <w:t>95%</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c"/>
        <w:ind w:firstLineChars="0" w:firstLine="0"/>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color w:val="000000"/>
                <w:kern w:val="0"/>
                <w:sz w:val="22"/>
                <w:szCs w:val="22"/>
                <w:lang w:bidi="ar"/>
              </w:rPr>
              <w:t>通州区马驹桥清真寺修缮工程</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通州区文物管理所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王世冬</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80886871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627.044570</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502.206984</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627.04457</w:t>
            </w: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工程主体完工</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工程主体完工</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：占地面积</w:t>
            </w:r>
          </w:p>
        </w:tc>
        <w:tc>
          <w:tcPr>
            <w:tcW w:w="938" w:type="dxa"/>
            <w:tcBorders>
              <w:top w:val="nil"/>
              <w:left w:val="nil"/>
              <w:bottom w:val="single" w:sz="4" w:space="0" w:color="auto"/>
              <w:right w:val="single" w:sz="4" w:space="0" w:color="auto"/>
            </w:tcBorders>
            <w:vAlign w:val="center"/>
          </w:tcPr>
          <w:p w:rsidR="00352E75" w:rsidRDefault="004B3C71">
            <w:pPr>
              <w:widowControl/>
              <w:tabs>
                <w:tab w:val="left" w:pos="285"/>
              </w:tabs>
              <w:spacing w:line="240" w:lineRule="exact"/>
              <w:jc w:val="left"/>
              <w:rPr>
                <w:rFonts w:ascii="宋体" w:hAnsi="宋体" w:cs="宋体"/>
                <w:kern w:val="0"/>
                <w:sz w:val="18"/>
                <w:szCs w:val="18"/>
              </w:rPr>
            </w:pPr>
            <w:r>
              <w:rPr>
                <w:rFonts w:ascii="宋体" w:hAnsi="宋体" w:cs="宋体" w:hint="eastAsia"/>
                <w:kern w:val="0"/>
                <w:sz w:val="18"/>
                <w:szCs w:val="18"/>
              </w:rPr>
              <w:t>1380</w:t>
            </w:r>
            <w:r>
              <w:rPr>
                <w:rFonts w:ascii="宋体" w:hAnsi="宋体" w:cs="宋体" w:hint="eastAsia"/>
                <w:kern w:val="0"/>
                <w:sz w:val="18"/>
                <w:szCs w:val="18"/>
              </w:rPr>
              <w:t>平方米</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1380</w:t>
            </w:r>
            <w:r>
              <w:rPr>
                <w:rFonts w:ascii="宋体" w:hAnsi="宋体" w:cs="宋体" w:hint="eastAsia"/>
                <w:kern w:val="0"/>
                <w:sz w:val="18"/>
                <w:szCs w:val="18"/>
              </w:rPr>
              <w:t>平方米</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：工程质量</w:t>
            </w:r>
          </w:p>
        </w:tc>
        <w:tc>
          <w:tcPr>
            <w:tcW w:w="938" w:type="dxa"/>
            <w:tcBorders>
              <w:top w:val="nil"/>
              <w:left w:val="nil"/>
              <w:bottom w:val="single" w:sz="4" w:space="0" w:color="auto"/>
              <w:right w:val="single" w:sz="4" w:space="0" w:color="auto"/>
            </w:tcBorders>
            <w:vAlign w:val="center"/>
          </w:tcPr>
          <w:p w:rsidR="00352E75" w:rsidRDefault="004B3C71">
            <w:pPr>
              <w:widowControl/>
              <w:tabs>
                <w:tab w:val="left" w:pos="249"/>
              </w:tabs>
              <w:spacing w:line="240" w:lineRule="exact"/>
              <w:jc w:val="left"/>
              <w:rPr>
                <w:rFonts w:ascii="宋体" w:hAnsi="宋体" w:cs="宋体"/>
                <w:kern w:val="0"/>
                <w:sz w:val="18"/>
                <w:szCs w:val="18"/>
              </w:rPr>
            </w:pPr>
            <w:r>
              <w:rPr>
                <w:rFonts w:ascii="宋体" w:hAnsi="宋体" w:cs="宋体" w:hint="eastAsia"/>
                <w:kern w:val="0"/>
                <w:sz w:val="18"/>
                <w:szCs w:val="18"/>
              </w:rPr>
              <w:t>合格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合格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：工程验收</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主体完工</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主体完工</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：预算</w:t>
            </w:r>
            <w:r>
              <w:rPr>
                <w:rFonts w:ascii="宋体" w:hAnsi="宋体" w:cs="宋体" w:hint="eastAsia"/>
                <w:kern w:val="0"/>
                <w:sz w:val="18"/>
                <w:szCs w:val="18"/>
              </w:rPr>
              <w:t>700</w:t>
            </w:r>
            <w:r>
              <w:rPr>
                <w:rFonts w:ascii="宋体" w:hAnsi="宋体" w:cs="宋体" w:hint="eastAsia"/>
                <w:kern w:val="0"/>
                <w:sz w:val="18"/>
                <w:szCs w:val="18"/>
              </w:rPr>
              <w:t>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700</w:t>
            </w:r>
            <w:r>
              <w:rPr>
                <w:rFonts w:ascii="宋体" w:hAnsi="宋体" w:cs="宋体" w:hint="eastAsia"/>
                <w:kern w:val="0"/>
                <w:sz w:val="18"/>
                <w:szCs w:val="18"/>
              </w:rPr>
              <w:t>万</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627</w:t>
            </w:r>
            <w:r>
              <w:rPr>
                <w:rFonts w:ascii="宋体" w:hAnsi="宋体" w:cs="宋体" w:hint="eastAsia"/>
                <w:kern w:val="0"/>
                <w:sz w:val="18"/>
                <w:szCs w:val="18"/>
              </w:rPr>
              <w:t>万</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：无</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：保护传统历史文化</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：群众文化自信和保护意识</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：环境改善面积</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1380</w:t>
            </w:r>
            <w:r>
              <w:rPr>
                <w:rFonts w:ascii="宋体" w:hAnsi="宋体" w:cs="宋体" w:hint="eastAsia"/>
                <w:kern w:val="0"/>
                <w:sz w:val="18"/>
                <w:szCs w:val="18"/>
              </w:rPr>
              <w:t>平方米</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1380</w:t>
            </w:r>
            <w:r>
              <w:rPr>
                <w:rFonts w:ascii="宋体" w:hAnsi="宋体" w:cs="宋体" w:hint="eastAsia"/>
                <w:kern w:val="0"/>
                <w:sz w:val="18"/>
                <w:szCs w:val="18"/>
              </w:rPr>
              <w:t>平方米</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：历史文化保护作用</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大于</w:t>
            </w:r>
            <w:r>
              <w:rPr>
                <w:rFonts w:ascii="宋体" w:hAnsi="宋体" w:cs="宋体" w:hint="eastAsia"/>
                <w:kern w:val="0"/>
                <w:sz w:val="18"/>
                <w:szCs w:val="18"/>
              </w:rPr>
              <w:t>95%</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c"/>
        <w:ind w:firstLineChars="0" w:firstLine="0"/>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1012"/>
        <w:gridCol w:w="774"/>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 xml:space="preserve"> 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通州文庙西路油饰及彩画修缮工程</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99"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通州区文化和旅游局</w:t>
            </w:r>
          </w:p>
        </w:tc>
        <w:tc>
          <w:tcPr>
            <w:tcW w:w="976"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通州区文物管理所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99"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王璐</w:t>
            </w:r>
          </w:p>
        </w:tc>
        <w:tc>
          <w:tcPr>
            <w:tcW w:w="976"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80886871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8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976"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8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192</w:t>
            </w:r>
          </w:p>
        </w:tc>
        <w:tc>
          <w:tcPr>
            <w:tcW w:w="976"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8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976"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8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76"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8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76"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68"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282"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068"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对文庙西路</w:t>
            </w:r>
            <w:r>
              <w:rPr>
                <w:rFonts w:ascii="宋体" w:hAnsi="宋体" w:cs="宋体" w:hint="eastAsia"/>
                <w:kern w:val="0"/>
                <w:sz w:val="18"/>
                <w:szCs w:val="18"/>
              </w:rPr>
              <w:t>8</w:t>
            </w:r>
            <w:r>
              <w:rPr>
                <w:rFonts w:ascii="宋体" w:hAnsi="宋体" w:cs="宋体" w:hint="eastAsia"/>
                <w:kern w:val="0"/>
                <w:sz w:val="18"/>
                <w:szCs w:val="18"/>
              </w:rPr>
              <w:t>处文物本体外檐地丈、油饰、彩画进行修缮，还原建筑风貌，保护建筑木构件安全。</w:t>
            </w:r>
          </w:p>
        </w:tc>
        <w:tc>
          <w:tcPr>
            <w:tcW w:w="3282"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已完成预算评审，正在执行采购工作</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101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77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9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：完成</w:t>
            </w:r>
            <w:r>
              <w:rPr>
                <w:rFonts w:ascii="宋体" w:hAnsi="宋体" w:cs="宋体" w:hint="eastAsia"/>
                <w:kern w:val="0"/>
                <w:sz w:val="18"/>
                <w:szCs w:val="18"/>
              </w:rPr>
              <w:t>8</w:t>
            </w:r>
            <w:r>
              <w:rPr>
                <w:rFonts w:ascii="宋体" w:hAnsi="宋体" w:cs="宋体" w:hint="eastAsia"/>
                <w:kern w:val="0"/>
                <w:sz w:val="18"/>
                <w:szCs w:val="18"/>
              </w:rPr>
              <w:t>处文物本体油饰彩画工作</w:t>
            </w:r>
          </w:p>
        </w:tc>
        <w:tc>
          <w:tcPr>
            <w:tcW w:w="101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r>
              <w:rPr>
                <w:rFonts w:ascii="宋体" w:hAnsi="宋体" w:cs="宋体" w:hint="eastAsia"/>
                <w:kern w:val="0"/>
                <w:sz w:val="18"/>
                <w:szCs w:val="18"/>
              </w:rPr>
              <w:t>处</w:t>
            </w:r>
          </w:p>
        </w:tc>
        <w:tc>
          <w:tcPr>
            <w:tcW w:w="774" w:type="dxa"/>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2025</w:t>
            </w:r>
            <w:r>
              <w:rPr>
                <w:rFonts w:ascii="宋体" w:hAnsi="宋体" w:cs="宋体" w:hint="eastAsia"/>
                <w:kern w:val="0"/>
                <w:sz w:val="18"/>
                <w:szCs w:val="18"/>
              </w:rPr>
              <w:t>年内完成</w:t>
            </w:r>
            <w:r>
              <w:rPr>
                <w:rFonts w:ascii="宋体" w:hAnsi="宋体" w:cs="宋体" w:hint="eastAsia"/>
                <w:kern w:val="0"/>
                <w:sz w:val="18"/>
                <w:szCs w:val="18"/>
              </w:rPr>
              <w:t>8</w:t>
            </w:r>
            <w:r>
              <w:rPr>
                <w:rFonts w:ascii="宋体" w:hAnsi="宋体" w:cs="宋体" w:hint="eastAsia"/>
                <w:kern w:val="0"/>
                <w:sz w:val="18"/>
                <w:szCs w:val="18"/>
              </w:rPr>
              <w:t>处</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正在进行采购工作，</w:t>
            </w:r>
            <w:r>
              <w:rPr>
                <w:rFonts w:ascii="宋体" w:hAnsi="宋体" w:cs="宋体" w:hint="eastAsia"/>
                <w:kern w:val="0"/>
                <w:sz w:val="18"/>
                <w:szCs w:val="18"/>
              </w:rPr>
              <w:t>2025</w:t>
            </w:r>
            <w:r>
              <w:rPr>
                <w:rFonts w:ascii="宋体" w:hAnsi="宋体" w:cs="宋体" w:hint="eastAsia"/>
                <w:kern w:val="0"/>
                <w:sz w:val="18"/>
                <w:szCs w:val="18"/>
              </w:rPr>
              <w:t>年内完成施工</w:t>
            </w:r>
          </w:p>
        </w:tc>
      </w:tr>
      <w:tr w:rsidR="00352E75">
        <w:trPr>
          <w:trHeight w:hRule="exact" w:val="1242"/>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：需要有资质的设计、施工、监理企业承担本工程项目，达到文物工程质量验收标准。</w:t>
            </w:r>
          </w:p>
        </w:tc>
        <w:tc>
          <w:tcPr>
            <w:tcW w:w="101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合格</w:t>
            </w:r>
          </w:p>
        </w:tc>
        <w:tc>
          <w:tcPr>
            <w:tcW w:w="77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合格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777"/>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：按计划完成</w:t>
            </w:r>
          </w:p>
        </w:tc>
        <w:tc>
          <w:tcPr>
            <w:tcW w:w="101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按计划完成</w:t>
            </w:r>
          </w:p>
        </w:tc>
        <w:tc>
          <w:tcPr>
            <w:tcW w:w="77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2025</w:t>
            </w:r>
            <w:r>
              <w:rPr>
                <w:rFonts w:ascii="宋体" w:hAnsi="宋体" w:cs="宋体" w:hint="eastAsia"/>
                <w:kern w:val="0"/>
                <w:sz w:val="18"/>
                <w:szCs w:val="18"/>
              </w:rPr>
              <w:t>年底前完成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：工程预算内</w:t>
            </w:r>
          </w:p>
        </w:tc>
        <w:tc>
          <w:tcPr>
            <w:tcW w:w="101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192</w:t>
            </w:r>
          </w:p>
        </w:tc>
        <w:tc>
          <w:tcPr>
            <w:tcW w:w="77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未超过预算</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012"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840"/>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：资金投入</w:t>
            </w:r>
          </w:p>
        </w:tc>
        <w:tc>
          <w:tcPr>
            <w:tcW w:w="101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192</w:t>
            </w:r>
            <w:r>
              <w:rPr>
                <w:rFonts w:ascii="宋体" w:hAnsi="宋体" w:cs="宋体" w:hint="eastAsia"/>
                <w:kern w:val="0"/>
                <w:sz w:val="18"/>
                <w:szCs w:val="18"/>
              </w:rPr>
              <w:t>以内</w:t>
            </w:r>
          </w:p>
        </w:tc>
        <w:tc>
          <w:tcPr>
            <w:tcW w:w="77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2025</w:t>
            </w:r>
            <w:r>
              <w:rPr>
                <w:rFonts w:ascii="宋体" w:hAnsi="宋体" w:cs="宋体" w:hint="eastAsia"/>
                <w:kern w:val="0"/>
                <w:sz w:val="18"/>
                <w:szCs w:val="18"/>
              </w:rPr>
              <w:t>年拨付完成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012"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04"/>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：保护传统历史文化</w:t>
            </w:r>
          </w:p>
        </w:tc>
        <w:tc>
          <w:tcPr>
            <w:tcW w:w="101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77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47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：群众文化自信和保护意识</w:t>
            </w:r>
          </w:p>
        </w:tc>
        <w:tc>
          <w:tcPr>
            <w:tcW w:w="101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77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1012"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34"/>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：历史文化保作用</w:t>
            </w:r>
          </w:p>
        </w:tc>
        <w:tc>
          <w:tcPr>
            <w:tcW w:w="1012"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774"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012"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服务对象</w:t>
            </w:r>
            <w:r>
              <w:rPr>
                <w:rFonts w:ascii="宋体" w:hAnsi="宋体" w:cs="宋体" w:hint="eastAsia"/>
                <w:kern w:val="0"/>
                <w:sz w:val="18"/>
                <w:szCs w:val="18"/>
              </w:rPr>
              <w:lastRenderedPageBreak/>
              <w:t>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lastRenderedPageBreak/>
              <w:t>指标</w:t>
            </w:r>
            <w:r>
              <w:rPr>
                <w:rFonts w:ascii="宋体" w:hAnsi="宋体" w:cs="宋体" w:hint="eastAsia"/>
                <w:kern w:val="0"/>
                <w:sz w:val="18"/>
                <w:szCs w:val="18"/>
              </w:rPr>
              <w:t>1</w:t>
            </w:r>
            <w:r>
              <w:rPr>
                <w:rFonts w:ascii="宋体" w:hAnsi="宋体" w:cs="宋体" w:hint="eastAsia"/>
                <w:kern w:val="0"/>
                <w:sz w:val="18"/>
                <w:szCs w:val="18"/>
              </w:rPr>
              <w:t>：满意度</w:t>
            </w:r>
          </w:p>
        </w:tc>
        <w:tc>
          <w:tcPr>
            <w:tcW w:w="1012"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大于</w:t>
            </w:r>
            <w:r>
              <w:rPr>
                <w:rFonts w:ascii="宋体" w:hAnsi="宋体" w:cs="宋体" w:hint="eastAsia"/>
                <w:kern w:val="0"/>
                <w:sz w:val="18"/>
                <w:szCs w:val="18"/>
              </w:rPr>
              <w:t>95%</w:t>
            </w:r>
          </w:p>
        </w:tc>
        <w:tc>
          <w:tcPr>
            <w:tcW w:w="774"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44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012"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c"/>
        <w:ind w:firstLineChars="0" w:firstLine="0"/>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1012"/>
        <w:gridCol w:w="774"/>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 xml:space="preserve"> 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通州文庙、紫清宫、佑胜教寺地下基础防治工程</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99"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通州区文化和旅游局</w:t>
            </w:r>
          </w:p>
        </w:tc>
        <w:tc>
          <w:tcPr>
            <w:tcW w:w="976"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通州区文物管理所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99"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王璐</w:t>
            </w:r>
          </w:p>
        </w:tc>
        <w:tc>
          <w:tcPr>
            <w:tcW w:w="976"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80886871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8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976"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8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205.96935</w:t>
            </w:r>
          </w:p>
        </w:tc>
        <w:tc>
          <w:tcPr>
            <w:tcW w:w="976"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68.133419</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33%</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8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205.96935</w:t>
            </w:r>
          </w:p>
        </w:tc>
        <w:tc>
          <w:tcPr>
            <w:tcW w:w="976"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68.133419</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8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76"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81"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76"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5068"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282"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068"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对景区内的通州文庙、紫清宫、佑胜教寺区域内地下病害进行合理处置。</w:t>
            </w:r>
          </w:p>
        </w:tc>
        <w:tc>
          <w:tcPr>
            <w:tcW w:w="3282"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施工中</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101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77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9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：地下病害</w:t>
            </w:r>
            <w:r>
              <w:rPr>
                <w:rFonts w:ascii="宋体" w:hAnsi="宋体" w:cs="宋体" w:hint="eastAsia"/>
                <w:kern w:val="0"/>
                <w:sz w:val="18"/>
                <w:szCs w:val="18"/>
              </w:rPr>
              <w:t>19</w:t>
            </w:r>
            <w:r>
              <w:rPr>
                <w:rFonts w:ascii="宋体" w:hAnsi="宋体" w:cs="宋体" w:hint="eastAsia"/>
                <w:kern w:val="0"/>
                <w:sz w:val="18"/>
                <w:szCs w:val="18"/>
              </w:rPr>
              <w:t>处</w:t>
            </w:r>
          </w:p>
        </w:tc>
        <w:tc>
          <w:tcPr>
            <w:tcW w:w="101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19</w:t>
            </w:r>
            <w:r>
              <w:rPr>
                <w:rFonts w:ascii="宋体" w:hAnsi="宋体" w:cs="宋体" w:hint="eastAsia"/>
                <w:kern w:val="0"/>
                <w:sz w:val="18"/>
                <w:szCs w:val="18"/>
              </w:rPr>
              <w:t>处</w:t>
            </w:r>
          </w:p>
        </w:tc>
        <w:tc>
          <w:tcPr>
            <w:tcW w:w="774" w:type="dxa"/>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2025</w:t>
            </w:r>
            <w:r>
              <w:rPr>
                <w:rFonts w:ascii="宋体" w:hAnsi="宋体" w:cs="宋体" w:hint="eastAsia"/>
                <w:kern w:val="0"/>
                <w:sz w:val="18"/>
                <w:szCs w:val="18"/>
              </w:rPr>
              <w:t>年内完成</w:t>
            </w:r>
            <w:r>
              <w:rPr>
                <w:rFonts w:ascii="宋体" w:hAnsi="宋体" w:cs="宋体" w:hint="eastAsia"/>
                <w:kern w:val="0"/>
                <w:sz w:val="18"/>
                <w:szCs w:val="18"/>
              </w:rPr>
              <w:t>19</w:t>
            </w:r>
            <w:r>
              <w:rPr>
                <w:rFonts w:ascii="宋体" w:hAnsi="宋体" w:cs="宋体" w:hint="eastAsia"/>
                <w:kern w:val="0"/>
                <w:sz w:val="18"/>
                <w:szCs w:val="18"/>
              </w:rPr>
              <w:t>处</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施工中，</w:t>
            </w:r>
            <w:r>
              <w:rPr>
                <w:rFonts w:ascii="宋体" w:hAnsi="宋体" w:cs="宋体" w:hint="eastAsia"/>
                <w:kern w:val="0"/>
                <w:sz w:val="18"/>
                <w:szCs w:val="18"/>
              </w:rPr>
              <w:t>2025</w:t>
            </w:r>
            <w:r>
              <w:rPr>
                <w:rFonts w:ascii="宋体" w:hAnsi="宋体" w:cs="宋体" w:hint="eastAsia"/>
                <w:kern w:val="0"/>
                <w:sz w:val="18"/>
                <w:szCs w:val="18"/>
              </w:rPr>
              <w:t>年内完成</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012"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2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：工程质量合格</w:t>
            </w:r>
          </w:p>
        </w:tc>
        <w:tc>
          <w:tcPr>
            <w:tcW w:w="101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合格</w:t>
            </w:r>
          </w:p>
        </w:tc>
        <w:tc>
          <w:tcPr>
            <w:tcW w:w="77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合格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30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012"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777"/>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：按计划完成</w:t>
            </w:r>
          </w:p>
        </w:tc>
        <w:tc>
          <w:tcPr>
            <w:tcW w:w="101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按计划完成</w:t>
            </w:r>
          </w:p>
        </w:tc>
        <w:tc>
          <w:tcPr>
            <w:tcW w:w="77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2025</w:t>
            </w:r>
            <w:r>
              <w:rPr>
                <w:rFonts w:ascii="宋体" w:hAnsi="宋体" w:cs="宋体" w:hint="eastAsia"/>
                <w:kern w:val="0"/>
                <w:sz w:val="18"/>
                <w:szCs w:val="18"/>
              </w:rPr>
              <w:t>年底前完成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012"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：工程预算内</w:t>
            </w:r>
          </w:p>
        </w:tc>
        <w:tc>
          <w:tcPr>
            <w:tcW w:w="101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280</w:t>
            </w:r>
          </w:p>
        </w:tc>
        <w:tc>
          <w:tcPr>
            <w:tcW w:w="77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未超过预算</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012"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840"/>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：资金投入</w:t>
            </w:r>
          </w:p>
        </w:tc>
        <w:tc>
          <w:tcPr>
            <w:tcW w:w="101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205.96935</w:t>
            </w:r>
          </w:p>
        </w:tc>
        <w:tc>
          <w:tcPr>
            <w:tcW w:w="77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2025</w:t>
            </w:r>
            <w:r>
              <w:rPr>
                <w:rFonts w:ascii="宋体" w:hAnsi="宋体" w:cs="宋体" w:hint="eastAsia"/>
                <w:kern w:val="0"/>
                <w:sz w:val="18"/>
                <w:szCs w:val="18"/>
              </w:rPr>
              <w:t>年拨付完成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012"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04"/>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：保护传统历史文化</w:t>
            </w:r>
          </w:p>
        </w:tc>
        <w:tc>
          <w:tcPr>
            <w:tcW w:w="101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77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47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：群众文化自信和保护意识</w:t>
            </w:r>
          </w:p>
        </w:tc>
        <w:tc>
          <w:tcPr>
            <w:tcW w:w="1012"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77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1012"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34"/>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：历史文化保作用</w:t>
            </w:r>
          </w:p>
        </w:tc>
        <w:tc>
          <w:tcPr>
            <w:tcW w:w="1012"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774"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012"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1012"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大于</w:t>
            </w:r>
            <w:r>
              <w:rPr>
                <w:rFonts w:ascii="宋体" w:hAnsi="宋体" w:cs="宋体" w:hint="eastAsia"/>
                <w:kern w:val="0"/>
                <w:sz w:val="18"/>
                <w:szCs w:val="18"/>
              </w:rPr>
              <w:t>95%</w:t>
            </w:r>
          </w:p>
        </w:tc>
        <w:tc>
          <w:tcPr>
            <w:tcW w:w="774"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012"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c"/>
        <w:ind w:firstLineChars="0" w:firstLine="0"/>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 xml:space="preserve"> 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文物安全责任人公告公示牌制作项目</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通州区文物管理所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王璐</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80886871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8.2065</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8.2065</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8.2065</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8.2065</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r>
              <w:rPr>
                <w:rFonts w:ascii="宋体" w:hAnsi="宋体" w:cs="宋体" w:hint="eastAsia"/>
                <w:kern w:val="0"/>
                <w:sz w:val="18"/>
                <w:szCs w:val="18"/>
              </w:rPr>
              <w:lastRenderedPageBreak/>
              <w:t>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完成全区所有文物保护单位的安全责任人公告公示制作安装，界定清文物安全直接责任人的范围，做到更好的保护文物。</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76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：安装点位数量</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238</w:t>
            </w:r>
            <w:r>
              <w:rPr>
                <w:rFonts w:ascii="宋体" w:hAnsi="宋体" w:cs="宋体" w:hint="eastAsia"/>
                <w:kern w:val="0"/>
                <w:sz w:val="18"/>
                <w:szCs w:val="18"/>
              </w:rPr>
              <w:t>处</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238</w:t>
            </w:r>
            <w:r>
              <w:rPr>
                <w:rFonts w:ascii="宋体" w:hAnsi="宋体" w:cs="宋体" w:hint="eastAsia"/>
                <w:kern w:val="0"/>
                <w:sz w:val="18"/>
                <w:szCs w:val="18"/>
              </w:rPr>
              <w:t>处</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2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：点位覆盖率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30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777"/>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：按计划完成</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按计划完成</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年底前完成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：工程预算内</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r>
              <w:rPr>
                <w:rFonts w:ascii="宋体" w:hAnsi="宋体" w:cs="宋体" w:hint="eastAsia"/>
                <w:kern w:val="0"/>
                <w:sz w:val="18"/>
                <w:szCs w:val="18"/>
              </w:rPr>
              <w:t>万</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未超过预算</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0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：资金投入</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8.2065</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拨付完成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04"/>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：保护传统历史文化</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47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：群众文化自信和保护意识</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34"/>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：历史文化保作用</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大于</w:t>
            </w:r>
            <w:r>
              <w:rPr>
                <w:rFonts w:ascii="宋体" w:hAnsi="宋体" w:cs="宋体" w:hint="eastAsia"/>
                <w:kern w:val="0"/>
                <w:sz w:val="18"/>
                <w:szCs w:val="18"/>
              </w:rPr>
              <w:t>95%</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94</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c"/>
        <w:ind w:firstLineChars="0" w:firstLine="0"/>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 xml:space="preserve"> 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路县故城城址内东部遗址考古发掘</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通州区文物管理所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王璐</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80886871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191.618326</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191.618326</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191.618326</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191.618326</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完成路县故城城址内东部遗址</w:t>
            </w:r>
            <w:r>
              <w:rPr>
                <w:rFonts w:ascii="宋体" w:hAnsi="宋体" w:cs="宋体" w:hint="eastAsia"/>
                <w:kern w:val="0"/>
                <w:sz w:val="18"/>
                <w:szCs w:val="18"/>
              </w:rPr>
              <w:t>1000</w:t>
            </w:r>
            <w:r>
              <w:rPr>
                <w:rFonts w:ascii="宋体" w:hAnsi="宋体" w:cs="宋体" w:hint="eastAsia"/>
                <w:kern w:val="0"/>
                <w:sz w:val="18"/>
                <w:szCs w:val="18"/>
              </w:rPr>
              <w:t>平方米的考古发掘。明确路县故城东部遗址的地层堆积和相应时代。明确遗迹的形制、年代、性质和功能等。掌握局部区域内遗迹的分布、范围、保存状况等，探讨区域的功能。对路县故城东部遗址区的整体形成状况进行初步研究。</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76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：考古面积</w:t>
            </w:r>
            <w:r>
              <w:rPr>
                <w:rFonts w:ascii="宋体" w:hAnsi="宋体" w:cs="宋体" w:hint="eastAsia"/>
                <w:kern w:val="0"/>
                <w:sz w:val="18"/>
                <w:szCs w:val="18"/>
              </w:rPr>
              <w:t>1000</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1000</w:t>
            </w:r>
            <w:r>
              <w:rPr>
                <w:rFonts w:ascii="宋体" w:hAnsi="宋体" w:cs="宋体" w:hint="eastAsia"/>
                <w:kern w:val="0"/>
                <w:sz w:val="18"/>
                <w:szCs w:val="18"/>
              </w:rPr>
              <w:t>㎡</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1000</w:t>
            </w:r>
            <w:r>
              <w:rPr>
                <w:rFonts w:ascii="宋体" w:hAnsi="宋体" w:cs="宋体" w:hint="eastAsia"/>
                <w:kern w:val="0"/>
                <w:sz w:val="18"/>
                <w:szCs w:val="18"/>
              </w:rPr>
              <w:t>㎡</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2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：考古报告</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份</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份</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30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777"/>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：按计划完成</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按计划完成</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年底前完成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：工程预算内</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191.61832</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未超过预算</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0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：资金投入</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191.61832</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拨付完成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04"/>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：保护传统历史文化</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47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：群众文化自信和保护意识</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34"/>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：历史文化保作用</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大于</w:t>
            </w:r>
            <w:r>
              <w:rPr>
                <w:rFonts w:ascii="宋体" w:hAnsi="宋体" w:cs="宋体" w:hint="eastAsia"/>
                <w:kern w:val="0"/>
                <w:sz w:val="18"/>
                <w:szCs w:val="18"/>
              </w:rPr>
              <w:t>95%</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94</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tbl>
      <w:tblPr>
        <w:tblpPr w:leftFromText="180" w:rightFromText="180" w:vertAnchor="text" w:horzAnchor="page" w:tblpXSpec="center" w:tblpY="560"/>
        <w:tblOverlap w:val="neve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 xml:space="preserve"> 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大运河通州段古河道考古调查项目</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通州区文物管理所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王璐</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80886871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90</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90</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90</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90</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r>
              <w:rPr>
                <w:rFonts w:ascii="宋体" w:hAnsi="宋体" w:cs="宋体" w:hint="eastAsia"/>
                <w:kern w:val="0"/>
                <w:sz w:val="18"/>
                <w:szCs w:val="18"/>
              </w:rPr>
              <w:lastRenderedPageBreak/>
              <w:t>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完成大运河通州段古河道的考古调查与勘探，掌握古河道的现状，探明古河道的大体宽度、走向、埋藏状况等。</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已完成</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：古河道长度</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约</w:t>
            </w:r>
            <w:r>
              <w:rPr>
                <w:rFonts w:ascii="宋体" w:hAnsi="宋体" w:cs="宋体" w:hint="eastAsia"/>
                <w:kern w:val="0"/>
                <w:sz w:val="18"/>
                <w:szCs w:val="18"/>
              </w:rPr>
              <w:t>3</w:t>
            </w:r>
            <w:r>
              <w:rPr>
                <w:rFonts w:ascii="宋体" w:hAnsi="宋体" w:cs="宋体" w:hint="eastAsia"/>
                <w:kern w:val="0"/>
                <w:sz w:val="18"/>
                <w:szCs w:val="18"/>
              </w:rPr>
              <w:t>公里</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公里</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2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：考古报告</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份</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份</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30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777"/>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：按计划完成</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按计划完成</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年底前完成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：工程预算内</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90</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未超过预算</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0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：资金投入</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90</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拨付完成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04"/>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：保护传统历史文化</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47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：群众文化自信和保护意识</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34"/>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：历史文化保作用</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大于</w:t>
            </w:r>
            <w:r>
              <w:rPr>
                <w:rFonts w:ascii="宋体" w:hAnsi="宋体" w:cs="宋体" w:hint="eastAsia"/>
                <w:kern w:val="0"/>
                <w:sz w:val="18"/>
                <w:szCs w:val="18"/>
              </w:rPr>
              <w:t>95%</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94</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c"/>
        <w:ind w:firstLineChars="0" w:firstLine="0"/>
      </w:pPr>
    </w:p>
    <w:p w:rsidR="00352E75" w:rsidRDefault="00352E75">
      <w:pPr>
        <w:pStyle w:val="ac"/>
        <w:ind w:firstLineChars="0" w:firstLine="0"/>
        <w:jc w:val="center"/>
      </w:pPr>
    </w:p>
    <w:p w:rsidR="00352E75" w:rsidRDefault="00352E75"/>
    <w:p w:rsidR="00352E75" w:rsidRDefault="00352E75"/>
    <w:p w:rsidR="00352E75" w:rsidRDefault="00352E75"/>
    <w:p w:rsidR="00352E75" w:rsidRDefault="00352E75"/>
    <w:p w:rsidR="00352E75" w:rsidRDefault="00352E75"/>
    <w:p w:rsidR="00352E75" w:rsidRDefault="00352E75"/>
    <w:p w:rsidR="00352E75" w:rsidRDefault="00352E75"/>
    <w:p w:rsidR="00352E75" w:rsidRDefault="00352E75"/>
    <w:p w:rsidR="00352E75" w:rsidRDefault="00352E75"/>
    <w:p w:rsidR="00352E75" w:rsidRDefault="00352E75"/>
    <w:p w:rsidR="00352E75" w:rsidRDefault="00352E75"/>
    <w:p w:rsidR="00352E75" w:rsidRDefault="00352E75"/>
    <w:p w:rsidR="00352E75" w:rsidRDefault="00352E75"/>
    <w:p w:rsidR="00352E75" w:rsidRDefault="00352E75"/>
    <w:p w:rsidR="00352E75" w:rsidRDefault="00352E75"/>
    <w:p w:rsidR="00352E75" w:rsidRDefault="00352E75"/>
    <w:p w:rsidR="00352E75" w:rsidRDefault="00352E75"/>
    <w:p w:rsidR="00352E75" w:rsidRDefault="00352E75"/>
    <w:p w:rsidR="00352E75" w:rsidRDefault="00352E75"/>
    <w:p w:rsidR="00352E75" w:rsidRDefault="00352E75"/>
    <w:p w:rsidR="00352E75" w:rsidRDefault="004B3C71">
      <w:pPr>
        <w:tabs>
          <w:tab w:val="left" w:pos="1850"/>
        </w:tabs>
        <w:jc w:val="left"/>
      </w:pPr>
      <w:r>
        <w:rPr>
          <w:rFonts w:hint="eastAsia"/>
        </w:rPr>
        <w:tab/>
      </w:r>
    </w:p>
    <w:p w:rsidR="00352E75" w:rsidRDefault="00352E75">
      <w:pPr>
        <w:pStyle w:val="ac"/>
        <w:ind w:firstLine="240"/>
      </w:pPr>
    </w:p>
    <w:p w:rsidR="00352E75" w:rsidRDefault="00352E75">
      <w:pPr>
        <w:pStyle w:val="ac"/>
        <w:ind w:firstLine="240"/>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lastRenderedPageBreak/>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color w:val="000000"/>
                <w:kern w:val="0"/>
                <w:sz w:val="22"/>
                <w:szCs w:val="22"/>
                <w:lang w:bidi="ar"/>
              </w:rPr>
              <w:t>通州区运河水系标识系统工程</w:t>
            </w:r>
            <w:r>
              <w:rPr>
                <w:rFonts w:ascii="宋体" w:hAnsi="宋体" w:cs="宋体" w:hint="eastAsia"/>
                <w:color w:val="000000"/>
                <w:kern w:val="0"/>
                <w:sz w:val="22"/>
                <w:szCs w:val="22"/>
                <w:lang w:bidi="ar"/>
              </w:rPr>
              <w:t>2023</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通州区文物管理所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金海竹</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80886871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309"/>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25.240973</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24.566395</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97%</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25.240973</w:t>
            </w: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完成通州境内运河沿线重要点位水系标识的安装。</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完成通州境内运河沿线重要点位水系标识的安装。</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：完成</w:t>
            </w:r>
            <w:r>
              <w:rPr>
                <w:rFonts w:ascii="宋体" w:hAnsi="宋体" w:cs="宋体" w:hint="eastAsia"/>
                <w:kern w:val="0"/>
                <w:sz w:val="18"/>
                <w:szCs w:val="18"/>
              </w:rPr>
              <w:t>30</w:t>
            </w:r>
            <w:r>
              <w:rPr>
                <w:rFonts w:ascii="宋体" w:hAnsi="宋体" w:cs="宋体" w:hint="eastAsia"/>
                <w:kern w:val="0"/>
                <w:sz w:val="18"/>
                <w:szCs w:val="18"/>
              </w:rPr>
              <w:t>处点位标识设立</w:t>
            </w:r>
          </w:p>
        </w:tc>
        <w:tc>
          <w:tcPr>
            <w:tcW w:w="938" w:type="dxa"/>
            <w:tcBorders>
              <w:top w:val="nil"/>
              <w:left w:val="nil"/>
              <w:bottom w:val="single" w:sz="4" w:space="0" w:color="auto"/>
              <w:right w:val="single" w:sz="4" w:space="0" w:color="auto"/>
            </w:tcBorders>
            <w:vAlign w:val="center"/>
          </w:tcPr>
          <w:p w:rsidR="00352E75" w:rsidRDefault="004B3C71">
            <w:pPr>
              <w:widowControl/>
              <w:tabs>
                <w:tab w:val="left" w:pos="285"/>
              </w:tabs>
              <w:spacing w:line="240" w:lineRule="exact"/>
              <w:jc w:val="left"/>
              <w:rPr>
                <w:rFonts w:ascii="宋体" w:hAnsi="宋体" w:cs="宋体"/>
                <w:kern w:val="0"/>
                <w:sz w:val="18"/>
                <w:szCs w:val="18"/>
              </w:rPr>
            </w:pPr>
            <w:r>
              <w:rPr>
                <w:rFonts w:ascii="宋体" w:hAnsi="宋体" w:cs="宋体" w:hint="eastAsia"/>
                <w:kern w:val="0"/>
                <w:sz w:val="18"/>
                <w:szCs w:val="18"/>
              </w:rPr>
              <w:t>30</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24</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：项目验收</w:t>
            </w:r>
          </w:p>
        </w:tc>
        <w:tc>
          <w:tcPr>
            <w:tcW w:w="938" w:type="dxa"/>
            <w:tcBorders>
              <w:top w:val="nil"/>
              <w:left w:val="nil"/>
              <w:bottom w:val="single" w:sz="4" w:space="0" w:color="auto"/>
              <w:right w:val="single" w:sz="4" w:space="0" w:color="auto"/>
            </w:tcBorders>
            <w:vAlign w:val="center"/>
          </w:tcPr>
          <w:p w:rsidR="00352E75" w:rsidRDefault="004B3C71">
            <w:pPr>
              <w:widowControl/>
              <w:tabs>
                <w:tab w:val="left" w:pos="249"/>
              </w:tabs>
              <w:spacing w:line="240" w:lineRule="exact"/>
              <w:jc w:val="left"/>
              <w:rPr>
                <w:rFonts w:ascii="宋体" w:hAnsi="宋体" w:cs="宋体"/>
                <w:kern w:val="0"/>
                <w:sz w:val="18"/>
                <w:szCs w:val="18"/>
              </w:rPr>
            </w:pPr>
            <w:r>
              <w:rPr>
                <w:rFonts w:ascii="宋体" w:hAnsi="宋体" w:cs="宋体" w:hint="eastAsia"/>
                <w:kern w:val="0"/>
                <w:sz w:val="18"/>
                <w:szCs w:val="18"/>
              </w:rPr>
              <w:t>验收合格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验收合格</w:t>
            </w:r>
            <w:r>
              <w:rPr>
                <w:rFonts w:ascii="宋体" w:hAnsi="宋体" w:cs="宋体" w:hint="eastAsia"/>
                <w:kern w:val="0"/>
                <w:sz w:val="18"/>
                <w:szCs w:val="18"/>
              </w:rPr>
              <w:t>1</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67"/>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：工程完工</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kern w:val="0"/>
                <w:sz w:val="18"/>
                <w:szCs w:val="18"/>
              </w:rPr>
              <w:t>2023</w:t>
            </w:r>
            <w:r>
              <w:rPr>
                <w:rFonts w:ascii="宋体" w:hAnsi="宋体" w:cs="宋体"/>
                <w:kern w:val="0"/>
                <w:sz w:val="18"/>
                <w:szCs w:val="18"/>
              </w:rPr>
              <w:t>年</w:t>
            </w:r>
            <w:r>
              <w:rPr>
                <w:rFonts w:ascii="宋体" w:hAnsi="宋体" w:cs="宋体"/>
                <w:kern w:val="0"/>
                <w:sz w:val="18"/>
                <w:szCs w:val="18"/>
              </w:rPr>
              <w:t>1</w:t>
            </w:r>
            <w:r>
              <w:rPr>
                <w:rFonts w:ascii="宋体" w:hAnsi="宋体" w:cs="宋体"/>
                <w:kern w:val="0"/>
                <w:sz w:val="18"/>
                <w:szCs w:val="18"/>
              </w:rPr>
              <w:t>月</w:t>
            </w:r>
            <w:r>
              <w:rPr>
                <w:rFonts w:ascii="宋体" w:hAnsi="宋体" w:cs="宋体"/>
                <w:kern w:val="0"/>
                <w:sz w:val="18"/>
                <w:szCs w:val="18"/>
              </w:rPr>
              <w:t>-2024</w:t>
            </w:r>
            <w:r>
              <w:rPr>
                <w:rFonts w:ascii="宋体" w:hAnsi="宋体" w:cs="宋体"/>
                <w:kern w:val="0"/>
                <w:sz w:val="18"/>
                <w:szCs w:val="18"/>
              </w:rPr>
              <w:t>年</w:t>
            </w:r>
            <w:r>
              <w:rPr>
                <w:rFonts w:ascii="宋体" w:hAnsi="宋体" w:cs="宋体"/>
                <w:kern w:val="0"/>
                <w:sz w:val="18"/>
                <w:szCs w:val="18"/>
              </w:rPr>
              <w:t>12</w:t>
            </w:r>
            <w:r>
              <w:rPr>
                <w:rFonts w:ascii="宋体" w:hAnsi="宋体" w:cs="宋体"/>
                <w:kern w:val="0"/>
                <w:sz w:val="18"/>
                <w:szCs w:val="18"/>
              </w:rPr>
              <w:t>月月</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w:t>
            </w:r>
            <w:r>
              <w:rPr>
                <w:rFonts w:ascii="宋体" w:hAnsi="宋体" w:cs="宋体" w:hint="eastAsia"/>
                <w:kern w:val="0"/>
                <w:sz w:val="18"/>
                <w:szCs w:val="18"/>
              </w:rPr>
              <w:t>6</w:t>
            </w:r>
            <w:r>
              <w:rPr>
                <w:rFonts w:ascii="宋体" w:hAnsi="宋体" w:cs="宋体" w:hint="eastAsia"/>
                <w:kern w:val="0"/>
                <w:sz w:val="18"/>
                <w:szCs w:val="18"/>
              </w:rPr>
              <w:t>月完成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55"/>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：总成本控制在</w:t>
            </w:r>
            <w:r>
              <w:rPr>
                <w:rFonts w:ascii="宋体" w:hAnsi="宋体" w:cs="宋体" w:hint="eastAsia"/>
                <w:kern w:val="0"/>
                <w:sz w:val="18"/>
                <w:szCs w:val="18"/>
              </w:rPr>
              <w:t>272</w:t>
            </w:r>
            <w:r>
              <w:rPr>
                <w:rFonts w:ascii="宋体" w:hAnsi="宋体" w:cs="宋体" w:hint="eastAsia"/>
                <w:kern w:val="0"/>
                <w:sz w:val="18"/>
                <w:szCs w:val="18"/>
              </w:rPr>
              <w:t>万元内</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272</w:t>
            </w:r>
            <w:r>
              <w:rPr>
                <w:rFonts w:ascii="宋体" w:hAnsi="宋体" w:cs="宋体" w:hint="eastAsia"/>
                <w:kern w:val="0"/>
                <w:sz w:val="18"/>
                <w:szCs w:val="18"/>
              </w:rPr>
              <w:t>万以内</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214.246457</w:t>
            </w:r>
            <w:r>
              <w:rPr>
                <w:rFonts w:ascii="宋体" w:hAnsi="宋体" w:cs="宋体" w:hint="eastAsia"/>
                <w:kern w:val="0"/>
                <w:sz w:val="18"/>
                <w:szCs w:val="18"/>
              </w:rPr>
              <w:t>万元</w:t>
            </w:r>
            <w:r>
              <w:rPr>
                <w:rFonts w:ascii="宋体" w:hAnsi="宋体" w:cs="宋体" w:hint="eastAsia"/>
                <w:kern w:val="0"/>
                <w:sz w:val="18"/>
                <w:szCs w:val="18"/>
              </w:rPr>
              <w:tab/>
            </w:r>
            <w:r>
              <w:rPr>
                <w:rFonts w:ascii="宋体" w:hAnsi="宋体" w:cs="宋体" w:hint="eastAsia"/>
                <w:kern w:val="0"/>
                <w:sz w:val="18"/>
                <w:szCs w:val="18"/>
              </w:rPr>
              <w:tab/>
            </w:r>
            <w:r>
              <w:rPr>
                <w:rFonts w:ascii="宋体" w:hAnsi="宋体" w:cs="宋体" w:hint="eastAsia"/>
                <w:kern w:val="0"/>
                <w:sz w:val="18"/>
                <w:szCs w:val="18"/>
              </w:rPr>
              <w:tab/>
              <w:t>91</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30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：带动文化旅游业发展，推进周边经济</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高质量完成</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67"/>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：展示运河文化</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高质量完成条件</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：改善周边环境</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高质量完成</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：建好人文生态，升级城市品质</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高质量完成</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98</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c"/>
        <w:ind w:firstLine="240"/>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color w:val="000000"/>
                <w:kern w:val="0"/>
                <w:sz w:val="22"/>
                <w:szCs w:val="22"/>
                <w:lang w:bidi="ar"/>
              </w:rPr>
              <w:t>通州区垡头清真寺修缮工程</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通州区文物管理所</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王世冬</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80886871</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hint="eastAsia"/>
              </w:rPr>
              <w:t>67.870573</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hint="eastAsia"/>
              </w:rPr>
              <w:t>67.870573</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hint="eastAsia"/>
              </w:rPr>
              <w:t>67.870573</w:t>
            </w: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工程竣工验收</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工程竣工验收</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lastRenderedPageBreak/>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：完工</w:t>
            </w:r>
          </w:p>
        </w:tc>
        <w:tc>
          <w:tcPr>
            <w:tcW w:w="938" w:type="dxa"/>
            <w:tcBorders>
              <w:top w:val="nil"/>
              <w:left w:val="nil"/>
              <w:bottom w:val="single" w:sz="4" w:space="0" w:color="auto"/>
              <w:right w:val="single" w:sz="4" w:space="0" w:color="auto"/>
            </w:tcBorders>
            <w:vAlign w:val="center"/>
          </w:tcPr>
          <w:p w:rsidR="00352E75" w:rsidRDefault="004B3C71">
            <w:pPr>
              <w:widowControl/>
              <w:tabs>
                <w:tab w:val="left" w:pos="285"/>
              </w:tabs>
              <w:spacing w:line="240" w:lineRule="exact"/>
              <w:jc w:val="left"/>
              <w:rPr>
                <w:rFonts w:ascii="宋体" w:hAnsi="宋体" w:cs="宋体"/>
                <w:kern w:val="0"/>
                <w:sz w:val="18"/>
                <w:szCs w:val="18"/>
              </w:rPr>
            </w:pPr>
            <w:r>
              <w:rPr>
                <w:rFonts w:ascii="宋体" w:hAnsi="宋体" w:cs="宋体" w:hint="eastAsia"/>
                <w:sz w:val="20"/>
                <w:szCs w:val="20"/>
              </w:rPr>
              <w:t>1</w:t>
            </w:r>
            <w:r>
              <w:rPr>
                <w:rFonts w:ascii="宋体" w:hAnsi="宋体" w:cs="宋体" w:hint="eastAsia"/>
                <w:sz w:val="20"/>
                <w:szCs w:val="20"/>
              </w:rPr>
              <w:t>个</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sz w:val="20"/>
                <w:szCs w:val="20"/>
              </w:rPr>
              <w:t>1</w:t>
            </w:r>
            <w:r>
              <w:rPr>
                <w:rFonts w:ascii="宋体" w:hAnsi="宋体" w:cs="宋体" w:hint="eastAsia"/>
                <w:sz w:val="20"/>
                <w:szCs w:val="20"/>
              </w:rPr>
              <w:t>个</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：工程质量</w:t>
            </w:r>
          </w:p>
        </w:tc>
        <w:tc>
          <w:tcPr>
            <w:tcW w:w="938" w:type="dxa"/>
            <w:tcBorders>
              <w:top w:val="nil"/>
              <w:left w:val="nil"/>
              <w:bottom w:val="single" w:sz="4" w:space="0" w:color="auto"/>
              <w:right w:val="single" w:sz="4" w:space="0" w:color="auto"/>
            </w:tcBorders>
            <w:vAlign w:val="center"/>
          </w:tcPr>
          <w:p w:rsidR="00352E75" w:rsidRDefault="004B3C71">
            <w:pPr>
              <w:widowControl/>
              <w:tabs>
                <w:tab w:val="left" w:pos="249"/>
              </w:tabs>
              <w:spacing w:line="240" w:lineRule="exact"/>
              <w:jc w:val="left"/>
              <w:rPr>
                <w:rFonts w:ascii="宋体" w:hAnsi="宋体" w:cs="宋体"/>
                <w:kern w:val="0"/>
                <w:sz w:val="18"/>
                <w:szCs w:val="18"/>
              </w:rPr>
            </w:pPr>
            <w:r>
              <w:rPr>
                <w:rFonts w:ascii="宋体" w:hAnsi="宋体" w:cs="宋体" w:hint="eastAsia"/>
                <w:color w:val="000000"/>
                <w:sz w:val="20"/>
                <w:szCs w:val="20"/>
              </w:rPr>
              <w:t>高质量完成</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color w:val="000000"/>
                <w:sz w:val="20"/>
                <w:szCs w:val="20"/>
              </w:rPr>
              <w:t>高质量完成</w:t>
            </w:r>
            <w:r>
              <w:rPr>
                <w:rFonts w:ascii="宋体" w:hAnsi="宋体" w:cs="宋体" w:hint="eastAsia"/>
                <w:kern w:val="0"/>
                <w:sz w:val="18"/>
                <w:szCs w:val="18"/>
              </w:rPr>
              <w:t>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：工程验收</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竣工验收</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竣工验收</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：预算</w:t>
            </w:r>
            <w:r>
              <w:rPr>
                <w:rFonts w:ascii="宋体" w:hAnsi="宋体" w:cs="宋体" w:hint="eastAsia"/>
                <w:color w:val="000000"/>
                <w:sz w:val="20"/>
                <w:szCs w:val="20"/>
              </w:rPr>
              <w:t>400</w:t>
            </w:r>
            <w:r>
              <w:rPr>
                <w:rFonts w:ascii="宋体" w:hAnsi="宋体" w:cs="宋体" w:hint="eastAsia"/>
                <w:kern w:val="0"/>
                <w:sz w:val="18"/>
                <w:szCs w:val="18"/>
              </w:rPr>
              <w:t>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color w:val="000000"/>
                <w:sz w:val="20"/>
                <w:szCs w:val="20"/>
              </w:rPr>
              <w:t>400</w:t>
            </w:r>
            <w:r>
              <w:rPr>
                <w:rFonts w:ascii="宋体" w:hAnsi="宋体" w:cs="宋体" w:hint="eastAsia"/>
                <w:kern w:val="0"/>
                <w:sz w:val="18"/>
                <w:szCs w:val="18"/>
              </w:rPr>
              <w:t>万</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342.052865</w:t>
            </w:r>
            <w:r>
              <w:rPr>
                <w:rFonts w:ascii="宋体" w:hAnsi="宋体" w:cs="宋体" w:hint="eastAsia"/>
                <w:kern w:val="0"/>
                <w:sz w:val="18"/>
                <w:szCs w:val="18"/>
              </w:rPr>
              <w:t>万</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：无</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color w:val="000000"/>
                <w:sz w:val="20"/>
                <w:szCs w:val="20"/>
              </w:rPr>
              <w:t>保护传统历史文化</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持续</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13</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color w:val="000000"/>
                <w:sz w:val="20"/>
                <w:szCs w:val="20"/>
              </w:rPr>
              <w:t>无</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：历史文化保护作用</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color w:val="000000"/>
                <w:sz w:val="20"/>
                <w:szCs w:val="20"/>
              </w:rPr>
              <w:t>高质量完成</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color w:val="000000"/>
                <w:sz w:val="20"/>
                <w:szCs w:val="20"/>
              </w:rPr>
              <w:t>高质量完成</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13</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：满意度</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大于</w:t>
            </w:r>
            <w:r>
              <w:rPr>
                <w:rFonts w:ascii="宋体" w:hAnsi="宋体" w:cs="宋体" w:hint="eastAsia"/>
                <w:kern w:val="0"/>
                <w:sz w:val="18"/>
                <w:szCs w:val="18"/>
              </w:rPr>
              <w:t>95%</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95</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96</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c"/>
        <w:ind w:firstLineChars="0" w:firstLine="0"/>
      </w:pPr>
    </w:p>
    <w:tbl>
      <w:tblPr>
        <w:tblW w:w="9103" w:type="dxa"/>
        <w:jc w:val="center"/>
        <w:tblLayout w:type="fixed"/>
        <w:tblLook w:val="04A0" w:firstRow="1" w:lastRow="0" w:firstColumn="1" w:lastColumn="0" w:noHBand="0" w:noVBand="1"/>
      </w:tblPr>
      <w:tblGrid>
        <w:gridCol w:w="578"/>
        <w:gridCol w:w="969"/>
        <w:gridCol w:w="1086"/>
        <w:gridCol w:w="718"/>
        <w:gridCol w:w="312"/>
        <w:gridCol w:w="802"/>
        <w:gridCol w:w="1107"/>
        <w:gridCol w:w="848"/>
        <w:gridCol w:w="202"/>
        <w:gridCol w:w="17"/>
        <w:gridCol w:w="338"/>
        <w:gridCol w:w="229"/>
        <w:gridCol w:w="187"/>
        <w:gridCol w:w="141"/>
        <w:gridCol w:w="239"/>
        <w:gridCol w:w="456"/>
        <w:gridCol w:w="699"/>
        <w:gridCol w:w="175"/>
      </w:tblGrid>
      <w:tr w:rsidR="00352E75">
        <w:trPr>
          <w:gridAfter w:val="1"/>
          <w:wAfter w:w="175" w:type="dxa"/>
          <w:trHeight w:hRule="exact" w:val="440"/>
          <w:jc w:val="center"/>
        </w:trPr>
        <w:tc>
          <w:tcPr>
            <w:tcW w:w="8928" w:type="dxa"/>
            <w:gridSpan w:val="17"/>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gridAfter w:val="1"/>
          <w:wAfter w:w="175" w:type="dxa"/>
          <w:trHeight w:val="194"/>
          <w:jc w:val="center"/>
        </w:trPr>
        <w:tc>
          <w:tcPr>
            <w:tcW w:w="8928" w:type="dxa"/>
            <w:gridSpan w:val="17"/>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kern w:val="0"/>
                <w:sz w:val="22"/>
              </w:rPr>
              <w:t>2024</w:t>
            </w:r>
            <w:r>
              <w:rPr>
                <w:rFonts w:ascii="宋体" w:hAnsi="宋体" w:cs="宋体" w:hint="eastAsia"/>
                <w:kern w:val="0"/>
                <w:sz w:val="22"/>
              </w:rPr>
              <w:t>年度）</w:t>
            </w:r>
          </w:p>
        </w:tc>
      </w:tr>
      <w:tr w:rsidR="00352E75">
        <w:trPr>
          <w:gridAfter w:val="1"/>
          <w:wAfter w:w="175" w:type="dxa"/>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b/>
                <w:bCs/>
                <w:kern w:val="0"/>
                <w:sz w:val="20"/>
                <w:szCs w:val="20"/>
              </w:rPr>
              <w:t>文化</w:t>
            </w:r>
            <w:r>
              <w:rPr>
                <w:rFonts w:ascii="宋体" w:hAnsi="宋体" w:cs="宋体"/>
                <w:b/>
                <w:bCs/>
                <w:kern w:val="0"/>
                <w:sz w:val="20"/>
                <w:szCs w:val="20"/>
              </w:rPr>
              <w:t>和</w:t>
            </w:r>
            <w:r>
              <w:rPr>
                <w:rFonts w:ascii="宋体" w:hAnsi="宋体" w:cs="宋体" w:hint="eastAsia"/>
                <w:b/>
                <w:bCs/>
                <w:kern w:val="0"/>
                <w:sz w:val="20"/>
                <w:szCs w:val="20"/>
              </w:rPr>
              <w:t>旅游局公众帐号运营维护项目</w:t>
            </w:r>
          </w:p>
        </w:tc>
      </w:tr>
      <w:tr w:rsidR="00352E75">
        <w:trPr>
          <w:gridAfter w:val="1"/>
          <w:wAfter w:w="175" w:type="dxa"/>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20"/>
                <w:szCs w:val="20"/>
              </w:rPr>
              <w:t>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8"/>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20"/>
                <w:szCs w:val="20"/>
              </w:rPr>
              <w:t>通州区旅游咨询服务中心</w:t>
            </w:r>
          </w:p>
        </w:tc>
      </w:tr>
      <w:tr w:rsidR="00352E75">
        <w:trPr>
          <w:gridAfter w:val="1"/>
          <w:wAfter w:w="175" w:type="dxa"/>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徐延</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8"/>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175" w:type="dxa"/>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4"/>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gridAfter w:val="1"/>
          <w:wAfter w:w="175" w:type="dxa"/>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49.54</w:t>
            </w:r>
          </w:p>
        </w:tc>
        <w:tc>
          <w:tcPr>
            <w:tcW w:w="110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49.54</w:t>
            </w:r>
          </w:p>
        </w:tc>
        <w:tc>
          <w:tcPr>
            <w:tcW w:w="771" w:type="dxa"/>
            <w:gridSpan w:val="4"/>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gridAfter w:val="1"/>
          <w:wAfter w:w="175" w:type="dxa"/>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49.54</w:t>
            </w:r>
          </w:p>
        </w:tc>
        <w:tc>
          <w:tcPr>
            <w:tcW w:w="110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49.54</w:t>
            </w:r>
          </w:p>
        </w:tc>
        <w:tc>
          <w:tcPr>
            <w:tcW w:w="771" w:type="dxa"/>
            <w:gridSpan w:val="4"/>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gridAfter w:val="1"/>
          <w:wAfter w:w="175" w:type="dxa"/>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4"/>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gridAfter w:val="1"/>
          <w:wAfter w:w="175" w:type="dxa"/>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0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4"/>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gridAfter w:val="1"/>
          <w:wAfter w:w="175" w:type="dxa"/>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356" w:type="dxa"/>
            <w:gridSpan w:val="10"/>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gridAfter w:val="1"/>
          <w:wAfter w:w="175" w:type="dxa"/>
          <w:trHeight w:hRule="exact" w:val="91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00" w:lineRule="exact"/>
              <w:jc w:val="center"/>
              <w:rPr>
                <w:rFonts w:ascii="宋体" w:hAnsi="宋体" w:cs="宋体"/>
                <w:kern w:val="0"/>
                <w:sz w:val="18"/>
                <w:szCs w:val="18"/>
              </w:rPr>
            </w:pPr>
            <w:r>
              <w:rPr>
                <w:rFonts w:ascii="宋体" w:hAnsi="宋体" w:cs="宋体" w:hint="eastAsia"/>
                <w:kern w:val="0"/>
                <w:sz w:val="18"/>
                <w:szCs w:val="18"/>
              </w:rPr>
              <w:t>用于运维通州文旅抖音、微博、微信公众号、视频号等平台，大力宣传文化和旅游政策法规，宣传通州运河文化，宣传北京城市副中心文化建设，宣传推介通州区旅游资源，宣传京津冀等旅游路线、旅游商品、旅游企业等。</w:t>
            </w:r>
          </w:p>
        </w:tc>
        <w:tc>
          <w:tcPr>
            <w:tcW w:w="3356" w:type="dxa"/>
            <w:gridSpan w:val="10"/>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全部完成</w:t>
            </w:r>
          </w:p>
        </w:tc>
      </w:tr>
      <w:tr w:rsidR="00352E75">
        <w:trPr>
          <w:gridAfter w:val="1"/>
          <w:wAfter w:w="175" w:type="dxa"/>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1832"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110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gridAfter w:val="1"/>
          <w:wAfter w:w="175" w:type="dxa"/>
          <w:trHeight w:hRule="exact" w:val="123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1832"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：微信公众号</w:t>
            </w:r>
          </w:p>
        </w:tc>
        <w:tc>
          <w:tcPr>
            <w:tcW w:w="110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300</w:t>
            </w:r>
            <w:r>
              <w:rPr>
                <w:rFonts w:ascii="宋体" w:hAnsi="宋体" w:cs="宋体" w:hint="eastAsia"/>
                <w:kern w:val="0"/>
                <w:sz w:val="18"/>
                <w:szCs w:val="18"/>
              </w:rPr>
              <w:t>期（稿件数：</w:t>
            </w:r>
            <w:r>
              <w:rPr>
                <w:rFonts w:ascii="宋体" w:hAnsi="宋体" w:cs="宋体" w:hint="eastAsia"/>
                <w:kern w:val="0"/>
                <w:sz w:val="18"/>
                <w:szCs w:val="18"/>
              </w:rPr>
              <w:t>800</w:t>
            </w:r>
            <w:r>
              <w:rPr>
                <w:rFonts w:ascii="宋体" w:hAnsi="宋体" w:cs="宋体" w:hint="eastAsia"/>
                <w:kern w:val="0"/>
                <w:sz w:val="18"/>
                <w:szCs w:val="18"/>
              </w:rPr>
              <w:t>篇次</w:t>
            </w:r>
            <w:r>
              <w:rPr>
                <w:rFonts w:ascii="宋体" w:hAnsi="宋体" w:cs="宋体" w:hint="eastAsia"/>
                <w:kern w:val="0"/>
                <w:sz w:val="18"/>
                <w:szCs w:val="18"/>
              </w:rPr>
              <w:t>/</w:t>
            </w:r>
            <w:r>
              <w:rPr>
                <w:rFonts w:ascii="宋体" w:hAnsi="宋体" w:cs="宋体" w:hint="eastAsia"/>
                <w:kern w:val="0"/>
                <w:sz w:val="18"/>
                <w:szCs w:val="18"/>
              </w:rPr>
              <w:t>条）</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301</w:t>
            </w:r>
            <w:r>
              <w:rPr>
                <w:rFonts w:ascii="宋体" w:hAnsi="宋体" w:cs="宋体" w:hint="eastAsia"/>
                <w:kern w:val="0"/>
                <w:sz w:val="18"/>
                <w:szCs w:val="18"/>
              </w:rPr>
              <w:t>期（稿件数：</w:t>
            </w:r>
            <w:r>
              <w:rPr>
                <w:rFonts w:ascii="宋体" w:hAnsi="宋体" w:cs="宋体" w:hint="eastAsia"/>
                <w:kern w:val="0"/>
                <w:sz w:val="18"/>
                <w:szCs w:val="18"/>
              </w:rPr>
              <w:t>1220</w:t>
            </w:r>
            <w:r>
              <w:rPr>
                <w:rFonts w:ascii="宋体" w:hAnsi="宋体" w:cs="宋体" w:hint="eastAsia"/>
                <w:kern w:val="0"/>
                <w:sz w:val="18"/>
                <w:szCs w:val="18"/>
              </w:rPr>
              <w:t>篇次</w:t>
            </w:r>
            <w:r>
              <w:rPr>
                <w:rFonts w:ascii="宋体" w:hAnsi="宋体" w:cs="宋体" w:hint="eastAsia"/>
                <w:kern w:val="0"/>
                <w:sz w:val="18"/>
                <w:szCs w:val="18"/>
              </w:rPr>
              <w:t>/</w:t>
            </w:r>
            <w:r>
              <w:rPr>
                <w:rFonts w:ascii="宋体" w:hAnsi="宋体" w:cs="宋体" w:hint="eastAsia"/>
                <w:kern w:val="0"/>
                <w:sz w:val="18"/>
                <w:szCs w:val="18"/>
              </w:rPr>
              <w:t>条）</w:t>
            </w: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175" w:type="dxa"/>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：微信视频号</w:t>
            </w:r>
          </w:p>
        </w:tc>
        <w:tc>
          <w:tcPr>
            <w:tcW w:w="110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120</w:t>
            </w:r>
            <w:r>
              <w:rPr>
                <w:rFonts w:ascii="宋体" w:hAnsi="宋体" w:cs="宋体" w:hint="eastAsia"/>
                <w:kern w:val="0"/>
                <w:sz w:val="18"/>
                <w:szCs w:val="18"/>
              </w:rPr>
              <w:t>条</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522</w:t>
            </w:r>
            <w:r>
              <w:rPr>
                <w:rFonts w:ascii="宋体" w:hAnsi="宋体" w:cs="宋体" w:hint="eastAsia"/>
                <w:kern w:val="0"/>
                <w:sz w:val="18"/>
                <w:szCs w:val="18"/>
              </w:rPr>
              <w:t>条</w:t>
            </w: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175" w:type="dxa"/>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3</w:t>
            </w:r>
            <w:r>
              <w:rPr>
                <w:rFonts w:ascii="宋体" w:hAnsi="宋体" w:cs="宋体" w:hint="eastAsia"/>
                <w:kern w:val="0"/>
                <w:sz w:val="18"/>
                <w:szCs w:val="18"/>
              </w:rPr>
              <w:t>：抖音</w:t>
            </w:r>
          </w:p>
        </w:tc>
        <w:tc>
          <w:tcPr>
            <w:tcW w:w="110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120</w:t>
            </w:r>
            <w:r>
              <w:rPr>
                <w:rFonts w:ascii="宋体" w:hAnsi="宋体" w:cs="宋体" w:hint="eastAsia"/>
                <w:kern w:val="0"/>
                <w:sz w:val="18"/>
                <w:szCs w:val="18"/>
              </w:rPr>
              <w:t>条</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637</w:t>
            </w:r>
            <w:r>
              <w:rPr>
                <w:rFonts w:ascii="宋体" w:hAnsi="宋体" w:cs="宋体" w:hint="eastAsia"/>
                <w:kern w:val="0"/>
                <w:sz w:val="18"/>
                <w:szCs w:val="18"/>
              </w:rPr>
              <w:t>条</w:t>
            </w: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175" w:type="dxa"/>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4</w:t>
            </w:r>
            <w:r>
              <w:rPr>
                <w:rFonts w:ascii="宋体" w:hAnsi="宋体" w:cs="宋体" w:hint="eastAsia"/>
                <w:kern w:val="0"/>
                <w:sz w:val="18"/>
                <w:szCs w:val="18"/>
              </w:rPr>
              <w:t>：微博</w:t>
            </w:r>
          </w:p>
        </w:tc>
        <w:tc>
          <w:tcPr>
            <w:tcW w:w="110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1200</w:t>
            </w:r>
            <w:r>
              <w:rPr>
                <w:rFonts w:ascii="宋体" w:hAnsi="宋体" w:cs="宋体" w:hint="eastAsia"/>
                <w:kern w:val="0"/>
                <w:sz w:val="18"/>
                <w:szCs w:val="18"/>
              </w:rPr>
              <w:t>条</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1820</w:t>
            </w:r>
            <w:r>
              <w:rPr>
                <w:rFonts w:ascii="宋体" w:hAnsi="宋体" w:cs="宋体" w:hint="eastAsia"/>
                <w:kern w:val="0"/>
                <w:sz w:val="18"/>
                <w:szCs w:val="18"/>
              </w:rPr>
              <w:t>条</w:t>
            </w: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175" w:type="dxa"/>
          <w:trHeight w:hRule="exact" w:val="81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1832"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：较好完成宣传效果</w:t>
            </w:r>
          </w:p>
        </w:tc>
        <w:tc>
          <w:tcPr>
            <w:tcW w:w="110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较好完成宣传效果</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较好完成宣传效果</w:t>
            </w: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175" w:type="dxa"/>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：同上</w:t>
            </w:r>
          </w:p>
        </w:tc>
        <w:tc>
          <w:tcPr>
            <w:tcW w:w="110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同上</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同上</w:t>
            </w: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175" w:type="dxa"/>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10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175" w:type="dxa"/>
          <w:trHeight w:hRule="exact" w:val="60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1832"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：四个平台全年运营维护</w:t>
            </w:r>
          </w:p>
        </w:tc>
        <w:tc>
          <w:tcPr>
            <w:tcW w:w="110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w:t>
            </w:r>
            <w:r>
              <w:rPr>
                <w:rFonts w:ascii="宋体" w:hAnsi="宋体" w:cs="宋体" w:hint="eastAsia"/>
                <w:kern w:val="0"/>
                <w:sz w:val="18"/>
                <w:szCs w:val="18"/>
              </w:rPr>
              <w:t>1-12</w:t>
            </w:r>
            <w:r>
              <w:rPr>
                <w:rFonts w:ascii="宋体" w:hAnsi="宋体" w:cs="宋体" w:hint="eastAsia"/>
                <w:kern w:val="0"/>
                <w:sz w:val="18"/>
                <w:szCs w:val="18"/>
              </w:rPr>
              <w:t>月</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年</w:t>
            </w:r>
            <w:r>
              <w:rPr>
                <w:rFonts w:ascii="宋体" w:hAnsi="宋体" w:cs="宋体" w:hint="eastAsia"/>
                <w:kern w:val="0"/>
                <w:sz w:val="18"/>
                <w:szCs w:val="18"/>
              </w:rPr>
              <w:t>1-12</w:t>
            </w:r>
            <w:r>
              <w:rPr>
                <w:rFonts w:ascii="宋体" w:hAnsi="宋体" w:cs="宋体" w:hint="eastAsia"/>
                <w:kern w:val="0"/>
                <w:sz w:val="18"/>
                <w:szCs w:val="18"/>
              </w:rPr>
              <w:t>月</w:t>
            </w: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175" w:type="dxa"/>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宋体" w:hAnsi="宋体" w:cs="宋体"/>
                <w:kern w:val="0"/>
                <w:sz w:val="18"/>
                <w:szCs w:val="18"/>
              </w:rPr>
            </w:pPr>
          </w:p>
        </w:tc>
        <w:tc>
          <w:tcPr>
            <w:tcW w:w="110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175" w:type="dxa"/>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宋体" w:hAnsi="宋体" w:cs="宋体"/>
                <w:kern w:val="0"/>
                <w:sz w:val="18"/>
                <w:szCs w:val="18"/>
              </w:rPr>
            </w:pPr>
          </w:p>
        </w:tc>
        <w:tc>
          <w:tcPr>
            <w:tcW w:w="110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175" w:type="dxa"/>
          <w:trHeight w:hRule="exact" w:val="60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1832"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：中选金额</w:t>
            </w:r>
            <w:r>
              <w:rPr>
                <w:rFonts w:ascii="宋体" w:hAnsi="宋体" w:cs="宋体" w:hint="eastAsia"/>
                <w:kern w:val="0"/>
                <w:sz w:val="18"/>
                <w:szCs w:val="18"/>
              </w:rPr>
              <w:t>495400</w:t>
            </w:r>
            <w:r>
              <w:rPr>
                <w:rFonts w:ascii="宋体" w:hAnsi="宋体" w:cs="宋体" w:hint="eastAsia"/>
                <w:kern w:val="0"/>
                <w:sz w:val="18"/>
                <w:szCs w:val="18"/>
              </w:rPr>
              <w:t>元</w:t>
            </w:r>
          </w:p>
        </w:tc>
        <w:tc>
          <w:tcPr>
            <w:tcW w:w="110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495400</w:t>
            </w:r>
            <w:r>
              <w:rPr>
                <w:rFonts w:ascii="宋体" w:hAnsi="宋体" w:cs="宋体" w:hint="eastAsia"/>
                <w:kern w:val="0"/>
                <w:sz w:val="18"/>
                <w:szCs w:val="18"/>
              </w:rPr>
              <w:t>元</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495400</w:t>
            </w:r>
            <w:r>
              <w:rPr>
                <w:rFonts w:ascii="宋体" w:hAnsi="宋体" w:cs="宋体" w:hint="eastAsia"/>
                <w:kern w:val="0"/>
                <w:sz w:val="18"/>
                <w:szCs w:val="18"/>
              </w:rPr>
              <w:t>元</w:t>
            </w: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175" w:type="dxa"/>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宋体" w:hAnsi="宋体" w:cs="宋体"/>
                <w:kern w:val="0"/>
                <w:sz w:val="18"/>
                <w:szCs w:val="18"/>
              </w:rPr>
            </w:pPr>
          </w:p>
        </w:tc>
        <w:tc>
          <w:tcPr>
            <w:tcW w:w="110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175" w:type="dxa"/>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left"/>
              <w:rPr>
                <w:rFonts w:ascii="宋体" w:hAnsi="宋体" w:cs="宋体"/>
                <w:kern w:val="0"/>
                <w:sz w:val="18"/>
                <w:szCs w:val="18"/>
              </w:rPr>
            </w:pPr>
          </w:p>
        </w:tc>
        <w:tc>
          <w:tcPr>
            <w:tcW w:w="110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175" w:type="dxa"/>
          <w:trHeight w:hRule="exact" w:val="353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832"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：提高通州文化旅游的对外整体形象，扩大知名度、美誉度，吸引公众关注通州文化旅游，提升影响力。</w:t>
            </w:r>
          </w:p>
        </w:tc>
        <w:tc>
          <w:tcPr>
            <w:tcW w:w="110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通过新媒体平台宣传推广方式，展示北京城市副中心形象、弘扬运河文化品牌、推动文化旅游业的繁荣与发展。</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通过新媒体平台宣传推广方式，展示北京城市副中心形象、弘扬运河文化品牌、推动文化旅游业的繁荣与发展。</w:t>
            </w: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175" w:type="dxa"/>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10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175" w:type="dxa"/>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10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175" w:type="dxa"/>
          <w:trHeight w:hRule="exact" w:val="234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832"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：通过线上方式宣传推广，使群众对通州文化旅游有新的了解与认知。</w:t>
            </w:r>
          </w:p>
        </w:tc>
        <w:tc>
          <w:tcPr>
            <w:tcW w:w="110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通过线上方式宣传推广，使群众对通州文化旅游有新的了解与认知。</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通过线上方式宣传推广，使群众对通州文化旅游有新的了解与认知。</w:t>
            </w: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175" w:type="dxa"/>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10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175" w:type="dxa"/>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10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175" w:type="dxa"/>
          <w:trHeight w:hRule="exact" w:val="87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832"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：提升城市副中心文旅品质</w:t>
            </w:r>
          </w:p>
        </w:tc>
        <w:tc>
          <w:tcPr>
            <w:tcW w:w="1107"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提升城市副中心文旅品质</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提升城市副中心文旅品质</w:t>
            </w: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175" w:type="dxa"/>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10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175" w:type="dxa"/>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10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175" w:type="dxa"/>
          <w:trHeight w:hRule="exact" w:val="1216"/>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1832"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：强化新媒体宣传推介，吸引更多游客</w:t>
            </w:r>
          </w:p>
        </w:tc>
        <w:tc>
          <w:tcPr>
            <w:tcW w:w="1107"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强化新媒体宣传推介，吸引更多游客</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强化新媒体宣传推介，吸引更多游客</w:t>
            </w:r>
          </w:p>
        </w:tc>
        <w:tc>
          <w:tcPr>
            <w:tcW w:w="557"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175" w:type="dxa"/>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10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175" w:type="dxa"/>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10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175" w:type="dxa"/>
          <w:trHeight w:hRule="exact" w:val="117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1832"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：通过线上宣传推广已让游客了解通州文化、通州特色、通州底蕴。已达到实际宣传效果。</w:t>
            </w:r>
          </w:p>
        </w:tc>
        <w:tc>
          <w:tcPr>
            <w:tcW w:w="1107"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达到宣传效果</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已达到宣传效果</w:t>
            </w:r>
          </w:p>
        </w:tc>
        <w:tc>
          <w:tcPr>
            <w:tcW w:w="557"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175" w:type="dxa"/>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10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175" w:type="dxa"/>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32"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107"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gridAfter w:val="1"/>
          <w:wAfter w:w="175" w:type="dxa"/>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3"/>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3"/>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3"/>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440"/>
          <w:jc w:val="center"/>
        </w:trPr>
        <w:tc>
          <w:tcPr>
            <w:tcW w:w="9103" w:type="dxa"/>
            <w:gridSpan w:val="18"/>
            <w:tcBorders>
              <w:top w:val="nil"/>
              <w:left w:val="nil"/>
              <w:bottom w:val="nil"/>
              <w:right w:val="nil"/>
            </w:tcBorders>
            <w:noWrap/>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9103" w:type="dxa"/>
            <w:gridSpan w:val="18"/>
            <w:tcBorders>
              <w:top w:val="nil"/>
              <w:left w:val="nil"/>
              <w:bottom w:val="nil"/>
              <w:right w:val="nil"/>
            </w:tcBorders>
            <w:noWrap/>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 xml:space="preserve"> 2024   </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56" w:type="dxa"/>
            <w:gridSpan w:val="16"/>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方正小标宋简体" w:eastAsia="方正小标宋简体" w:hAnsi="方正小标宋简体" w:cs="方正小标宋简体" w:hint="eastAsia"/>
                <w:color w:val="000000"/>
                <w:kern w:val="0"/>
                <w:sz w:val="24"/>
                <w:lang w:bidi="ar"/>
              </w:rPr>
              <w:t>“遇见·运河”</w:t>
            </w:r>
            <w:r>
              <w:rPr>
                <w:rFonts w:ascii="方正小标宋简体" w:eastAsia="方正小标宋简体" w:hAnsi="方正小标宋简体" w:cs="方正小标宋简体" w:hint="eastAsia"/>
                <w:color w:val="000000"/>
                <w:sz w:val="24"/>
              </w:rPr>
              <w:t>城市探访系列活动</w:t>
            </w:r>
          </w:p>
        </w:tc>
      </w:tr>
      <w:tr w:rsidR="00352E75">
        <w:trPr>
          <w:trHeight w:hRule="exact" w:val="529"/>
          <w:jc w:val="center"/>
        </w:trPr>
        <w:tc>
          <w:tcPr>
            <w:tcW w:w="1547" w:type="dxa"/>
            <w:gridSpan w:val="2"/>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20"/>
                <w:szCs w:val="20"/>
              </w:rPr>
              <w:t>北京市通州区文化和旅游局</w:t>
            </w:r>
          </w:p>
        </w:tc>
        <w:tc>
          <w:tcPr>
            <w:tcW w:w="1050"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481" w:type="dxa"/>
            <w:gridSpan w:val="9"/>
            <w:tcBorders>
              <w:top w:val="single" w:sz="4" w:space="0" w:color="auto"/>
              <w:left w:val="nil"/>
              <w:bottom w:val="single" w:sz="4" w:space="0" w:color="auto"/>
              <w:right w:val="single" w:sz="4" w:space="0" w:color="auto"/>
            </w:tcBorders>
            <w:noWrap/>
            <w:vAlign w:val="center"/>
          </w:tcPr>
          <w:p w:rsidR="00352E75" w:rsidRDefault="004B3C71">
            <w:pPr>
              <w:spacing w:line="240" w:lineRule="exact"/>
              <w:rPr>
                <w:rFonts w:ascii="宋体" w:hAnsi="宋体" w:cs="宋体"/>
                <w:kern w:val="0"/>
                <w:sz w:val="18"/>
                <w:szCs w:val="18"/>
              </w:rPr>
            </w:pPr>
            <w:r>
              <w:rPr>
                <w:rFonts w:ascii="宋体" w:hAnsi="宋体" w:cs="宋体" w:hint="eastAsia"/>
                <w:kern w:val="0"/>
                <w:sz w:val="18"/>
                <w:szCs w:val="18"/>
              </w:rPr>
              <w:t>北京市通州区旅游咨询服务中心</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李叙良</w:t>
            </w:r>
          </w:p>
        </w:tc>
        <w:tc>
          <w:tcPr>
            <w:tcW w:w="1050"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481" w:type="dxa"/>
            <w:gridSpan w:val="9"/>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13910973029</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114"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4"/>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874"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90</w:t>
            </w:r>
          </w:p>
        </w:tc>
        <w:tc>
          <w:tcPr>
            <w:tcW w:w="110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90</w:t>
            </w:r>
          </w:p>
        </w:tc>
        <w:tc>
          <w:tcPr>
            <w:tcW w:w="1050"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88.75</w:t>
            </w:r>
          </w:p>
        </w:tc>
        <w:tc>
          <w:tcPr>
            <w:tcW w:w="771" w:type="dxa"/>
            <w:gridSpan w:val="4"/>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99</w:t>
            </w:r>
            <w:r>
              <w:rPr>
                <w:rFonts w:ascii="宋体" w:hAnsi="宋体" w:cs="宋体" w:hint="eastAsia"/>
                <w:kern w:val="0"/>
                <w:sz w:val="18"/>
                <w:szCs w:val="18"/>
              </w:rPr>
              <w:t>%</w:t>
            </w:r>
          </w:p>
        </w:tc>
        <w:tc>
          <w:tcPr>
            <w:tcW w:w="874"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90</w:t>
            </w:r>
          </w:p>
        </w:tc>
        <w:tc>
          <w:tcPr>
            <w:tcW w:w="110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90</w:t>
            </w:r>
          </w:p>
        </w:tc>
        <w:tc>
          <w:tcPr>
            <w:tcW w:w="1050"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88.75</w:t>
            </w:r>
          </w:p>
        </w:tc>
        <w:tc>
          <w:tcPr>
            <w:tcW w:w="771" w:type="dxa"/>
            <w:gridSpan w:val="4"/>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99</w:t>
            </w:r>
            <w:r>
              <w:rPr>
                <w:rFonts w:ascii="宋体" w:hAnsi="宋体" w:cs="宋体" w:hint="eastAsia"/>
                <w:kern w:val="0"/>
                <w:sz w:val="18"/>
                <w:szCs w:val="18"/>
              </w:rPr>
              <w:t>%</w:t>
            </w:r>
          </w:p>
        </w:tc>
        <w:tc>
          <w:tcPr>
            <w:tcW w:w="874"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050"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771" w:type="dxa"/>
            <w:gridSpan w:val="4"/>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874"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050"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771" w:type="dxa"/>
            <w:gridSpan w:val="4"/>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874"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r>
              <w:rPr>
                <w:rFonts w:ascii="宋体" w:hAnsi="宋体" w:cs="宋体" w:hint="eastAsia"/>
                <w:kern w:val="0"/>
                <w:sz w:val="18"/>
                <w:szCs w:val="18"/>
              </w:rPr>
              <w:lastRenderedPageBreak/>
              <w:t>总体目标</w:t>
            </w:r>
          </w:p>
        </w:tc>
        <w:tc>
          <w:tcPr>
            <w:tcW w:w="4994" w:type="dxa"/>
            <w:gridSpan w:val="6"/>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预期目标</w:t>
            </w:r>
          </w:p>
        </w:tc>
        <w:tc>
          <w:tcPr>
            <w:tcW w:w="3531" w:type="dxa"/>
            <w:gridSpan w:val="11"/>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2633"/>
          <w:jc w:val="center"/>
        </w:trPr>
        <w:tc>
          <w:tcPr>
            <w:tcW w:w="578"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noWrap/>
            <w:vAlign w:val="center"/>
          </w:tcPr>
          <w:p w:rsidR="00352E75" w:rsidRDefault="004B3C71">
            <w:pPr>
              <w:ind w:firstLineChars="200" w:firstLine="360"/>
              <w:rPr>
                <w:rFonts w:ascii="宋体" w:hAnsi="宋体" w:cs="宋体"/>
                <w:sz w:val="18"/>
                <w:szCs w:val="18"/>
              </w:rPr>
            </w:pPr>
            <w:r>
              <w:rPr>
                <w:rFonts w:ascii="宋体" w:hAnsi="宋体" w:cs="宋体" w:hint="eastAsia"/>
                <w:sz w:val="18"/>
                <w:szCs w:val="18"/>
              </w:rPr>
              <w:t>在</w:t>
            </w:r>
            <w:r>
              <w:rPr>
                <w:rFonts w:ascii="宋体" w:hAnsi="宋体" w:cs="宋体" w:hint="eastAsia"/>
                <w:sz w:val="18"/>
                <w:szCs w:val="18"/>
              </w:rPr>
              <w:t>中国大运河申遗成功十周年的重要历史节点，</w:t>
            </w:r>
            <w:r>
              <w:rPr>
                <w:rFonts w:ascii="宋体" w:hAnsi="宋体" w:cs="宋体" w:hint="eastAsia"/>
                <w:kern w:val="0"/>
                <w:sz w:val="18"/>
                <w:szCs w:val="18"/>
              </w:rPr>
              <w:t>充分挖掘大运河丰富的历史文化资源，提炼做强运河文化</w:t>
            </w:r>
            <w:r>
              <w:rPr>
                <w:rFonts w:ascii="宋体" w:hAnsi="宋体" w:cs="宋体" w:hint="eastAsia"/>
                <w:kern w:val="0"/>
                <w:sz w:val="18"/>
                <w:szCs w:val="18"/>
              </w:rPr>
              <w:t xml:space="preserve"> IP</w:t>
            </w:r>
            <w:r>
              <w:rPr>
                <w:rFonts w:ascii="宋体" w:hAnsi="宋体" w:cs="宋体" w:hint="eastAsia"/>
                <w:kern w:val="0"/>
                <w:sz w:val="18"/>
                <w:szCs w:val="18"/>
              </w:rPr>
              <w:t>，讲好千年运河故事，丰富文旅消费新场景，拟通过</w:t>
            </w:r>
            <w:r>
              <w:rPr>
                <w:rFonts w:ascii="宋体" w:hAnsi="宋体" w:cs="宋体" w:hint="eastAsia"/>
                <w:kern w:val="0"/>
                <w:sz w:val="18"/>
                <w:szCs w:val="18"/>
              </w:rPr>
              <w:t xml:space="preserve"> </w:t>
            </w:r>
            <w:r>
              <w:rPr>
                <w:rFonts w:ascii="宋体" w:hAnsi="宋体" w:cs="宋体" w:hint="eastAsia"/>
                <w:kern w:val="0"/>
                <w:sz w:val="18"/>
                <w:szCs w:val="18"/>
              </w:rPr>
              <w:t>“遇见</w:t>
            </w:r>
            <w:r>
              <w:rPr>
                <w:rFonts w:ascii="宋体" w:hAnsi="宋体" w:cs="宋体" w:hint="eastAsia"/>
                <w:kern w:val="0"/>
                <w:sz w:val="18"/>
                <w:szCs w:val="18"/>
              </w:rPr>
              <w:t>·</w:t>
            </w:r>
            <w:r>
              <w:rPr>
                <w:rFonts w:ascii="宋体" w:hAnsi="宋体" w:cs="宋体" w:hint="eastAsia"/>
                <w:kern w:val="0"/>
                <w:sz w:val="18"/>
                <w:szCs w:val="18"/>
              </w:rPr>
              <w:t>运河”</w:t>
            </w:r>
            <w:r>
              <w:rPr>
                <w:rFonts w:ascii="宋体" w:hAnsi="宋体" w:cs="宋体" w:hint="eastAsia"/>
                <w:kern w:val="0"/>
                <w:sz w:val="18"/>
                <w:szCs w:val="18"/>
              </w:rPr>
              <w:t xml:space="preserve"> </w:t>
            </w:r>
            <w:r>
              <w:rPr>
                <w:rFonts w:ascii="宋体" w:hAnsi="宋体" w:cs="宋体" w:hint="eastAsia"/>
                <w:kern w:val="0"/>
                <w:sz w:val="18"/>
                <w:szCs w:val="18"/>
              </w:rPr>
              <w:t>城市探访系列主题活动，以话题性生产内容、视觉化呈现和样板化互动的方式，为文旅产业引流量、创增量、提质量，</w:t>
            </w:r>
            <w:r>
              <w:rPr>
                <w:rFonts w:ascii="宋体" w:hAnsi="宋体" w:cs="宋体" w:hint="eastAsia"/>
                <w:color w:val="000000"/>
                <w:sz w:val="18"/>
                <w:szCs w:val="18"/>
                <w:shd w:val="clear" w:color="auto" w:fill="FFFFFF"/>
              </w:rPr>
              <w:t>拓展城市文旅消费新需求、新场景、新玩法，持续擦亮大运河这张文旅金名片。</w:t>
            </w:r>
          </w:p>
          <w:p w:rsidR="00352E75" w:rsidRDefault="00352E75">
            <w:pPr>
              <w:widowControl/>
              <w:spacing w:line="240" w:lineRule="exact"/>
              <w:jc w:val="center"/>
              <w:rPr>
                <w:rFonts w:ascii="宋体" w:hAnsi="宋体" w:cs="宋体"/>
                <w:kern w:val="0"/>
                <w:sz w:val="18"/>
                <w:szCs w:val="18"/>
              </w:rPr>
            </w:pPr>
          </w:p>
        </w:tc>
        <w:tc>
          <w:tcPr>
            <w:tcW w:w="3531" w:type="dxa"/>
            <w:gridSpan w:val="11"/>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“遇见·运河”城市探访系列活动锚定方向，以京津冀协同发展十周年、中国大运河申遗成功十周年为契机，以运河文化为内核展开了“运河拾趣、运河拾锦、运河拾惠”</w:t>
            </w:r>
            <w:r>
              <w:rPr>
                <w:rFonts w:ascii="宋体" w:hAnsi="宋体" w:cs="宋体" w:hint="eastAsia"/>
                <w:kern w:val="0"/>
                <w:sz w:val="18"/>
                <w:szCs w:val="18"/>
              </w:rPr>
              <w:t>3</w:t>
            </w:r>
            <w:r>
              <w:rPr>
                <w:rFonts w:ascii="宋体" w:hAnsi="宋体" w:cs="宋体" w:hint="eastAsia"/>
                <w:kern w:val="0"/>
                <w:sz w:val="18"/>
                <w:szCs w:val="18"/>
              </w:rPr>
              <w:t>大篇章、实施</w:t>
            </w:r>
            <w:r>
              <w:rPr>
                <w:rFonts w:ascii="宋体" w:hAnsi="宋体" w:cs="宋体" w:hint="eastAsia"/>
                <w:kern w:val="0"/>
                <w:sz w:val="18"/>
                <w:szCs w:val="18"/>
              </w:rPr>
              <w:t>6</w:t>
            </w:r>
            <w:r>
              <w:rPr>
                <w:rFonts w:ascii="宋体" w:hAnsi="宋体" w:cs="宋体" w:hint="eastAsia"/>
                <w:kern w:val="0"/>
                <w:sz w:val="18"/>
                <w:szCs w:val="18"/>
              </w:rPr>
              <w:t>项主题活动，拓展城市文旅消费新需求、新场</w:t>
            </w:r>
            <w:r>
              <w:rPr>
                <w:rFonts w:ascii="宋体" w:hAnsi="宋体" w:cs="宋体" w:hint="eastAsia"/>
                <w:kern w:val="0"/>
                <w:sz w:val="18"/>
                <w:szCs w:val="18"/>
              </w:rPr>
              <w:t>景、新玩法，提升“文旅商体”融合共创体能效，孵化了一批可知可感、可落地、可延续的成果，</w:t>
            </w:r>
            <w:r>
              <w:rPr>
                <w:rFonts w:ascii="宋体" w:hAnsi="宋体" w:cs="宋体" w:hint="eastAsia"/>
                <w:kern w:val="0"/>
                <w:sz w:val="18"/>
                <w:szCs w:val="18"/>
              </w:rPr>
              <w:t>促进</w:t>
            </w:r>
            <w:r>
              <w:rPr>
                <w:rFonts w:ascii="宋体" w:hAnsi="宋体" w:cs="宋体" w:hint="eastAsia"/>
                <w:kern w:val="0"/>
                <w:sz w:val="18"/>
                <w:szCs w:val="18"/>
              </w:rPr>
              <w:t>副中心文旅</w:t>
            </w:r>
            <w:r>
              <w:rPr>
                <w:rFonts w:ascii="宋体" w:hAnsi="宋体" w:cs="宋体" w:hint="eastAsia"/>
                <w:kern w:val="0"/>
                <w:sz w:val="18"/>
                <w:szCs w:val="18"/>
              </w:rPr>
              <w:t>高质量发展</w:t>
            </w:r>
            <w:r>
              <w:rPr>
                <w:rFonts w:ascii="宋体" w:hAnsi="宋体" w:cs="宋体" w:hint="eastAsia"/>
                <w:kern w:val="0"/>
                <w:sz w:val="18"/>
                <w:szCs w:val="18"/>
              </w:rPr>
              <w:t>。</w:t>
            </w:r>
          </w:p>
        </w:tc>
      </w:tr>
      <w:tr w:rsidR="00352E75">
        <w:trPr>
          <w:trHeight w:hRule="exact" w:val="517"/>
          <w:jc w:val="center"/>
        </w:trPr>
        <w:tc>
          <w:tcPr>
            <w:tcW w:w="578" w:type="dxa"/>
            <w:vMerge w:val="restart"/>
            <w:tcBorders>
              <w:top w:val="nil"/>
              <w:left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1909"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指标值</w:t>
            </w:r>
          </w:p>
        </w:tc>
        <w:tc>
          <w:tcPr>
            <w:tcW w:w="1067" w:type="dxa"/>
            <w:gridSpan w:val="3"/>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3"/>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30"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5959"/>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ind w:firstLineChars="200" w:firstLine="360"/>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2024</w:t>
            </w:r>
            <w:r>
              <w:rPr>
                <w:rFonts w:ascii="宋体" w:hAnsi="宋体" w:cs="宋体" w:hint="eastAsia"/>
                <w:kern w:val="0"/>
                <w:sz w:val="18"/>
                <w:szCs w:val="18"/>
              </w:rPr>
              <w:t>“遇见·运河”城市探访系列活动</w:t>
            </w:r>
            <w:r>
              <w:rPr>
                <w:rFonts w:ascii="仿宋" w:eastAsia="仿宋" w:hAnsi="仿宋" w:cs="仿宋" w:hint="eastAsia"/>
                <w:color w:val="000000"/>
                <w:sz w:val="18"/>
                <w:szCs w:val="18"/>
                <w:shd w:val="clear" w:color="auto" w:fill="FFFFFF"/>
              </w:rPr>
              <w:t>活动，</w:t>
            </w:r>
            <w:r>
              <w:rPr>
                <w:rFonts w:ascii="宋体" w:hAnsi="宋体" w:cs="宋体" w:hint="eastAsia"/>
                <w:kern w:val="0"/>
                <w:sz w:val="18"/>
                <w:szCs w:val="18"/>
              </w:rPr>
              <w:t>以运河文化为内核</w:t>
            </w:r>
            <w:r>
              <w:rPr>
                <w:rFonts w:ascii="宋体" w:hAnsi="宋体" w:cs="宋体" w:hint="eastAsia"/>
                <w:kern w:val="0"/>
                <w:sz w:val="18"/>
                <w:szCs w:val="18"/>
              </w:rPr>
              <w:t>，</w:t>
            </w:r>
            <w:r>
              <w:rPr>
                <w:rFonts w:ascii="仿宋" w:eastAsia="仿宋" w:hAnsi="仿宋" w:cs="仿宋" w:hint="eastAsia"/>
                <w:color w:val="000000"/>
                <w:sz w:val="18"/>
                <w:szCs w:val="18"/>
                <w:shd w:val="clear" w:color="auto" w:fill="FFFFFF"/>
              </w:rPr>
              <w:t>拓展城市文旅消费新需求、新场景、新玩法，持续擦亮大运河这张文旅金名片</w:t>
            </w:r>
            <w:r>
              <w:rPr>
                <w:rFonts w:ascii="仿宋" w:eastAsia="仿宋" w:hAnsi="仿宋" w:cs="仿宋" w:hint="eastAsia"/>
                <w:color w:val="000000"/>
                <w:sz w:val="32"/>
                <w:szCs w:val="32"/>
                <w:shd w:val="clear" w:color="auto" w:fill="FFFFFF"/>
              </w:rPr>
              <w:t>。</w:t>
            </w:r>
          </w:p>
        </w:tc>
        <w:tc>
          <w:tcPr>
            <w:tcW w:w="1909"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2024</w:t>
            </w:r>
            <w:r>
              <w:rPr>
                <w:rFonts w:ascii="宋体" w:hAnsi="宋体" w:cs="宋体" w:hint="eastAsia"/>
                <w:kern w:val="0"/>
                <w:sz w:val="18"/>
                <w:szCs w:val="18"/>
              </w:rPr>
              <w:t>“遇见·运河”城市探访系列活动</w:t>
            </w:r>
            <w:r>
              <w:rPr>
                <w:rFonts w:ascii="仿宋" w:eastAsia="仿宋" w:hAnsi="仿宋" w:cs="仿宋" w:hint="eastAsia"/>
                <w:color w:val="000000"/>
                <w:sz w:val="18"/>
                <w:szCs w:val="18"/>
                <w:shd w:val="clear" w:color="auto" w:fill="FFFFFF"/>
              </w:rPr>
              <w:t>活动，</w:t>
            </w:r>
            <w:r>
              <w:rPr>
                <w:rFonts w:ascii="宋体" w:hAnsi="宋体" w:cs="宋体" w:hint="eastAsia"/>
                <w:kern w:val="0"/>
                <w:sz w:val="18"/>
                <w:szCs w:val="18"/>
              </w:rPr>
              <w:t>以运河文化为内核</w:t>
            </w:r>
            <w:r>
              <w:rPr>
                <w:rFonts w:ascii="宋体" w:hAnsi="宋体" w:cs="宋体" w:hint="eastAsia"/>
                <w:kern w:val="0"/>
                <w:sz w:val="18"/>
                <w:szCs w:val="18"/>
              </w:rPr>
              <w:t>，</w:t>
            </w:r>
            <w:r>
              <w:rPr>
                <w:rFonts w:ascii="仿宋" w:eastAsia="仿宋" w:hAnsi="仿宋" w:cs="仿宋" w:hint="eastAsia"/>
                <w:color w:val="000000"/>
                <w:sz w:val="18"/>
                <w:szCs w:val="18"/>
                <w:shd w:val="clear" w:color="auto" w:fill="FFFFFF"/>
              </w:rPr>
              <w:t>拓展城市文旅消费新需求、新场景、新玩法，持续擦亮大运河这张文旅金名片</w:t>
            </w:r>
            <w:r>
              <w:rPr>
                <w:rFonts w:ascii="仿宋" w:eastAsia="仿宋" w:hAnsi="仿宋" w:cs="仿宋" w:hint="eastAsia"/>
                <w:color w:val="000000"/>
                <w:sz w:val="32"/>
                <w:szCs w:val="32"/>
                <w:shd w:val="clear" w:color="auto" w:fill="FFFFFF"/>
              </w:rPr>
              <w:t>。</w:t>
            </w:r>
          </w:p>
        </w:tc>
        <w:tc>
          <w:tcPr>
            <w:tcW w:w="1067" w:type="dxa"/>
            <w:gridSpan w:val="3"/>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以运河文化为内核展开“运河拾趣、运河拾锦、运河拾惠”</w:t>
            </w:r>
            <w:r>
              <w:rPr>
                <w:rFonts w:ascii="宋体" w:hAnsi="宋体" w:cs="宋体" w:hint="eastAsia"/>
                <w:kern w:val="0"/>
                <w:sz w:val="18"/>
                <w:szCs w:val="18"/>
              </w:rPr>
              <w:t>3</w:t>
            </w:r>
            <w:r>
              <w:rPr>
                <w:rFonts w:ascii="宋体" w:hAnsi="宋体" w:cs="宋体" w:hint="eastAsia"/>
                <w:kern w:val="0"/>
                <w:sz w:val="18"/>
                <w:szCs w:val="18"/>
              </w:rPr>
              <w:t>大篇章、实施</w:t>
            </w:r>
            <w:r>
              <w:rPr>
                <w:rFonts w:ascii="宋体" w:hAnsi="宋体" w:cs="宋体" w:hint="eastAsia"/>
                <w:kern w:val="0"/>
                <w:sz w:val="18"/>
                <w:szCs w:val="18"/>
              </w:rPr>
              <w:t>6</w:t>
            </w:r>
            <w:r>
              <w:rPr>
                <w:rFonts w:ascii="宋体" w:hAnsi="宋体" w:cs="宋体" w:hint="eastAsia"/>
                <w:kern w:val="0"/>
                <w:sz w:val="18"/>
                <w:szCs w:val="18"/>
              </w:rPr>
              <w:t>项主题活动，拓展城市文旅消费新需求、新场景、新玩法</w:t>
            </w:r>
            <w:r>
              <w:rPr>
                <w:rFonts w:ascii="宋体" w:hAnsi="宋体" w:cs="宋体" w:hint="eastAsia"/>
                <w:kern w:val="0"/>
                <w:sz w:val="18"/>
                <w:szCs w:val="18"/>
              </w:rPr>
              <w:t>。</w:t>
            </w:r>
          </w:p>
        </w:tc>
        <w:tc>
          <w:tcPr>
            <w:tcW w:w="567" w:type="dxa"/>
            <w:gridSpan w:val="2"/>
            <w:tcBorders>
              <w:top w:val="nil"/>
              <w:left w:val="nil"/>
              <w:bottom w:val="single" w:sz="4" w:space="0" w:color="auto"/>
              <w:right w:val="single" w:sz="4" w:space="0" w:color="auto"/>
            </w:tcBorders>
            <w:noWrap/>
            <w:vAlign w:val="center"/>
          </w:tcPr>
          <w:p w:rsidR="00352E75" w:rsidRDefault="004B3C71">
            <w:pPr>
              <w:spacing w:line="560" w:lineRule="exact"/>
              <w:jc w:val="left"/>
              <w:rPr>
                <w:rFonts w:ascii="宋体" w:hAnsi="宋体" w:cs="宋体"/>
                <w:kern w:val="0"/>
                <w:sz w:val="18"/>
                <w:szCs w:val="18"/>
              </w:rPr>
            </w:pPr>
            <w:r>
              <w:rPr>
                <w:rFonts w:ascii="宋体" w:hAnsi="宋体" w:cs="宋体" w:hint="eastAsia"/>
                <w:kern w:val="0"/>
                <w:sz w:val="18"/>
                <w:szCs w:val="18"/>
              </w:rPr>
              <w:t>10</w:t>
            </w:r>
          </w:p>
        </w:tc>
        <w:tc>
          <w:tcPr>
            <w:tcW w:w="567" w:type="dxa"/>
            <w:gridSpan w:val="3"/>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30" w:type="dxa"/>
            <w:gridSpan w:val="3"/>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3"/>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3"/>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3525"/>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通过线上直播、线下活动等方式，吸引游客来通州旅游观光</w:t>
            </w: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通过线上直播、线下活动等方式，吸引游客来通州旅游观光</w:t>
            </w:r>
            <w:r>
              <w:rPr>
                <w:rFonts w:ascii="宋体" w:hAnsi="宋体" w:cs="宋体" w:hint="eastAsia"/>
                <w:kern w:val="0"/>
                <w:sz w:val="18"/>
                <w:szCs w:val="18"/>
              </w:rPr>
              <w:t>。</w:t>
            </w:r>
          </w:p>
        </w:tc>
        <w:tc>
          <w:tcPr>
            <w:tcW w:w="1067" w:type="dxa"/>
            <w:gridSpan w:val="3"/>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color w:val="333333"/>
                <w:sz w:val="18"/>
                <w:szCs w:val="18"/>
                <w:shd w:val="clear" w:color="auto" w:fill="FFFFFF"/>
              </w:rPr>
              <w:t>以老少咸宜的活动形式吸引广大市民参与，讲好千年运河故事</w:t>
            </w:r>
            <w:r>
              <w:rPr>
                <w:rFonts w:ascii="宋体" w:hAnsi="宋体" w:cs="宋体" w:hint="eastAsia"/>
                <w:color w:val="333333"/>
                <w:sz w:val="18"/>
                <w:szCs w:val="18"/>
                <w:shd w:val="clear" w:color="auto" w:fill="FFFFFF"/>
              </w:rPr>
              <w:t>，</w:t>
            </w:r>
            <w:r>
              <w:rPr>
                <w:rFonts w:ascii="宋体" w:hAnsi="宋体" w:cs="宋体" w:hint="eastAsia"/>
                <w:color w:val="333333"/>
                <w:sz w:val="18"/>
                <w:szCs w:val="18"/>
                <w:shd w:val="clear" w:color="auto" w:fill="FFFFFF"/>
              </w:rPr>
              <w:t>推出具有鲜明副中心文化特征的大运河文化带文旅新思路。</w:t>
            </w:r>
          </w:p>
        </w:tc>
        <w:tc>
          <w:tcPr>
            <w:tcW w:w="567" w:type="dxa"/>
            <w:gridSpan w:val="2"/>
            <w:tcBorders>
              <w:top w:val="nil"/>
              <w:left w:val="nil"/>
              <w:bottom w:val="single" w:sz="4" w:space="0" w:color="auto"/>
              <w:right w:val="single" w:sz="4" w:space="0" w:color="auto"/>
            </w:tcBorders>
            <w:noWrap/>
            <w:vAlign w:val="center"/>
          </w:tcPr>
          <w:p w:rsidR="00352E75" w:rsidRDefault="004B3C71">
            <w:pPr>
              <w:spacing w:line="560" w:lineRule="exact"/>
              <w:jc w:val="left"/>
              <w:rPr>
                <w:rFonts w:ascii="宋体" w:hAnsi="宋体" w:cs="宋体"/>
                <w:kern w:val="0"/>
                <w:sz w:val="18"/>
                <w:szCs w:val="18"/>
              </w:rPr>
            </w:pPr>
            <w:r>
              <w:rPr>
                <w:rFonts w:ascii="宋体" w:hAnsi="宋体" w:cs="宋体" w:hint="eastAsia"/>
                <w:kern w:val="0"/>
                <w:sz w:val="18"/>
                <w:szCs w:val="18"/>
              </w:rPr>
              <w:t>10</w:t>
            </w:r>
          </w:p>
        </w:tc>
        <w:tc>
          <w:tcPr>
            <w:tcW w:w="567" w:type="dxa"/>
            <w:gridSpan w:val="3"/>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30" w:type="dxa"/>
            <w:gridSpan w:val="3"/>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3"/>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3"/>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1975"/>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color w:val="000000"/>
                <w:sz w:val="18"/>
                <w:szCs w:val="18"/>
              </w:rPr>
              <w:t>“遇见</w:t>
            </w:r>
            <w:r>
              <w:rPr>
                <w:rFonts w:ascii="宋体" w:hAnsi="宋体" w:cs="宋体" w:hint="eastAsia"/>
                <w:color w:val="000000"/>
                <w:sz w:val="18"/>
                <w:szCs w:val="18"/>
              </w:rPr>
              <w:t>·</w:t>
            </w:r>
            <w:r>
              <w:rPr>
                <w:rFonts w:ascii="宋体" w:hAnsi="宋体" w:cs="宋体" w:hint="eastAsia"/>
                <w:color w:val="000000"/>
                <w:sz w:val="18"/>
                <w:szCs w:val="18"/>
              </w:rPr>
              <w:t>运河”城市探访系列活动贯穿</w:t>
            </w:r>
            <w:r>
              <w:rPr>
                <w:rFonts w:ascii="宋体" w:hAnsi="宋体" w:cs="宋体" w:hint="eastAsia"/>
                <w:color w:val="000000"/>
                <w:sz w:val="18"/>
                <w:szCs w:val="18"/>
              </w:rPr>
              <w:t>202</w:t>
            </w:r>
            <w:r>
              <w:rPr>
                <w:rFonts w:ascii="宋体" w:hAnsi="宋体" w:cs="宋体" w:hint="eastAsia"/>
                <w:color w:val="000000"/>
                <w:sz w:val="18"/>
                <w:szCs w:val="18"/>
              </w:rPr>
              <w:t>4</w:t>
            </w:r>
            <w:r>
              <w:rPr>
                <w:rFonts w:ascii="宋体" w:hAnsi="宋体" w:cs="宋体" w:hint="eastAsia"/>
                <w:color w:val="000000"/>
                <w:sz w:val="18"/>
                <w:szCs w:val="18"/>
              </w:rPr>
              <w:t>年全年</w:t>
            </w:r>
          </w:p>
        </w:tc>
        <w:tc>
          <w:tcPr>
            <w:tcW w:w="1909" w:type="dxa"/>
            <w:gridSpan w:val="2"/>
            <w:tcBorders>
              <w:top w:val="nil"/>
              <w:left w:val="nil"/>
              <w:bottom w:val="single" w:sz="4" w:space="0" w:color="auto"/>
              <w:right w:val="single" w:sz="4" w:space="0" w:color="auto"/>
            </w:tcBorders>
            <w:noWrap/>
            <w:vAlign w:val="center"/>
          </w:tcPr>
          <w:p w:rsidR="00352E75" w:rsidRDefault="004B3C71">
            <w:pPr>
              <w:jc w:val="left"/>
              <w:rPr>
                <w:rFonts w:ascii="宋体" w:hAnsi="宋体" w:cs="宋体"/>
                <w:kern w:val="0"/>
                <w:sz w:val="18"/>
                <w:szCs w:val="18"/>
              </w:rPr>
            </w:pPr>
            <w:r>
              <w:rPr>
                <w:rFonts w:ascii="宋体" w:hAnsi="宋体" w:cs="宋体" w:hint="eastAsia"/>
                <w:sz w:val="18"/>
                <w:szCs w:val="18"/>
              </w:rPr>
              <w:t>202</w:t>
            </w:r>
            <w:r>
              <w:rPr>
                <w:rFonts w:ascii="宋体" w:hAnsi="宋体" w:cs="宋体" w:hint="eastAsia"/>
                <w:sz w:val="18"/>
                <w:szCs w:val="18"/>
              </w:rPr>
              <w:t>4</w:t>
            </w:r>
            <w:r>
              <w:rPr>
                <w:rFonts w:ascii="宋体" w:hAnsi="宋体" w:cs="宋体" w:hint="eastAsia"/>
                <w:sz w:val="18"/>
                <w:szCs w:val="18"/>
              </w:rPr>
              <w:t>年</w:t>
            </w:r>
            <w:r>
              <w:rPr>
                <w:rFonts w:ascii="宋体" w:hAnsi="宋体" w:cs="宋体" w:hint="eastAsia"/>
                <w:sz w:val="18"/>
                <w:szCs w:val="18"/>
              </w:rPr>
              <w:t>1</w:t>
            </w:r>
            <w:r>
              <w:rPr>
                <w:rFonts w:ascii="宋体" w:hAnsi="宋体" w:cs="宋体" w:hint="eastAsia"/>
                <w:sz w:val="18"/>
                <w:szCs w:val="18"/>
              </w:rPr>
              <w:t>月</w:t>
            </w:r>
            <w:r>
              <w:rPr>
                <w:rFonts w:ascii="宋体" w:hAnsi="宋体" w:cs="宋体" w:hint="eastAsia"/>
                <w:sz w:val="18"/>
                <w:szCs w:val="18"/>
              </w:rPr>
              <w:t>-12</w:t>
            </w:r>
            <w:r>
              <w:rPr>
                <w:rFonts w:ascii="宋体" w:hAnsi="宋体" w:cs="宋体" w:hint="eastAsia"/>
                <w:sz w:val="18"/>
                <w:szCs w:val="18"/>
              </w:rPr>
              <w:t>月</w:t>
            </w:r>
          </w:p>
        </w:tc>
        <w:tc>
          <w:tcPr>
            <w:tcW w:w="1067" w:type="dxa"/>
            <w:gridSpan w:val="3"/>
            <w:tcBorders>
              <w:top w:val="nil"/>
              <w:left w:val="nil"/>
              <w:bottom w:val="single" w:sz="4" w:space="0" w:color="auto"/>
              <w:right w:val="single" w:sz="4" w:space="0" w:color="auto"/>
            </w:tcBorders>
            <w:noWrap/>
            <w:vAlign w:val="center"/>
          </w:tcPr>
          <w:p w:rsidR="00352E75" w:rsidRDefault="004B3C71">
            <w:pPr>
              <w:jc w:val="left"/>
              <w:rPr>
                <w:rFonts w:ascii="宋体" w:hAnsi="宋体" w:cs="宋体"/>
                <w:kern w:val="0"/>
                <w:sz w:val="18"/>
                <w:szCs w:val="18"/>
              </w:rPr>
            </w:pPr>
            <w:r>
              <w:rPr>
                <w:rFonts w:ascii="宋体" w:hAnsi="宋体" w:cs="宋体" w:hint="eastAsia"/>
                <w:sz w:val="18"/>
                <w:szCs w:val="18"/>
              </w:rPr>
              <w:t>202</w:t>
            </w:r>
            <w:r>
              <w:rPr>
                <w:rFonts w:ascii="宋体" w:hAnsi="宋体" w:cs="宋体" w:hint="eastAsia"/>
                <w:sz w:val="18"/>
                <w:szCs w:val="18"/>
              </w:rPr>
              <w:t>4</w:t>
            </w:r>
            <w:r>
              <w:rPr>
                <w:rFonts w:ascii="宋体" w:hAnsi="宋体" w:cs="宋体" w:hint="eastAsia"/>
                <w:sz w:val="18"/>
                <w:szCs w:val="18"/>
              </w:rPr>
              <w:t>年</w:t>
            </w:r>
            <w:r>
              <w:rPr>
                <w:rFonts w:ascii="宋体" w:hAnsi="宋体" w:cs="宋体" w:hint="eastAsia"/>
                <w:sz w:val="18"/>
                <w:szCs w:val="18"/>
              </w:rPr>
              <w:t>1</w:t>
            </w:r>
            <w:r>
              <w:rPr>
                <w:rFonts w:ascii="宋体" w:hAnsi="宋体" w:cs="宋体" w:hint="eastAsia"/>
                <w:sz w:val="18"/>
                <w:szCs w:val="18"/>
              </w:rPr>
              <w:t>月</w:t>
            </w:r>
            <w:r>
              <w:rPr>
                <w:rFonts w:ascii="宋体" w:hAnsi="宋体" w:cs="宋体" w:hint="eastAsia"/>
                <w:sz w:val="18"/>
                <w:szCs w:val="18"/>
              </w:rPr>
              <w:t>-12</w:t>
            </w:r>
            <w:r>
              <w:rPr>
                <w:rFonts w:ascii="宋体" w:hAnsi="宋体" w:cs="宋体" w:hint="eastAsia"/>
                <w:sz w:val="18"/>
                <w:szCs w:val="18"/>
              </w:rPr>
              <w:t>月</w:t>
            </w:r>
          </w:p>
        </w:tc>
        <w:tc>
          <w:tcPr>
            <w:tcW w:w="56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3"/>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30" w:type="dxa"/>
            <w:gridSpan w:val="3"/>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3"/>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3"/>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833"/>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90</w:t>
            </w:r>
            <w:r>
              <w:rPr>
                <w:rFonts w:ascii="宋体" w:hAnsi="宋体" w:cs="宋体" w:hint="eastAsia"/>
                <w:kern w:val="0"/>
                <w:sz w:val="18"/>
                <w:szCs w:val="18"/>
              </w:rPr>
              <w:t>万元</w:t>
            </w:r>
          </w:p>
        </w:tc>
        <w:tc>
          <w:tcPr>
            <w:tcW w:w="1909"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20"/>
                <w:szCs w:val="20"/>
              </w:rPr>
              <w:t>90</w:t>
            </w:r>
            <w:r>
              <w:rPr>
                <w:rFonts w:ascii="宋体" w:hAnsi="宋体" w:cs="宋体" w:hint="eastAsia"/>
                <w:kern w:val="0"/>
                <w:sz w:val="20"/>
                <w:szCs w:val="20"/>
              </w:rPr>
              <w:t>万元，</w:t>
            </w:r>
          </w:p>
        </w:tc>
        <w:tc>
          <w:tcPr>
            <w:tcW w:w="1067" w:type="dxa"/>
            <w:gridSpan w:val="3"/>
            <w:tcBorders>
              <w:top w:val="nil"/>
              <w:left w:val="nil"/>
              <w:bottom w:val="single" w:sz="4" w:space="0" w:color="auto"/>
              <w:right w:val="single" w:sz="4" w:space="0" w:color="auto"/>
            </w:tcBorders>
            <w:noWrap/>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88.75</w:t>
            </w:r>
            <w:r>
              <w:rPr>
                <w:rFonts w:ascii="宋体" w:hAnsi="宋体" w:cs="宋体" w:hint="eastAsia"/>
                <w:kern w:val="0"/>
                <w:sz w:val="18"/>
                <w:szCs w:val="18"/>
              </w:rPr>
              <w:t>万元</w:t>
            </w:r>
          </w:p>
        </w:tc>
        <w:tc>
          <w:tcPr>
            <w:tcW w:w="56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3"/>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30" w:type="dxa"/>
            <w:gridSpan w:val="3"/>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3"/>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3"/>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338"/>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一方面，活动宣传吸引了游客前来消费，带动了周边餐饮、住宿、购物等相关产业的发展；另一方面，拾惠季活动中发动多家企业商户开展文旅促消费活动，一系列促进文旅消费的惠民政策，文创产品折扣、特色非遗文化体验、开展研学旅行项目等多种创新形式，不仅丰富了游客的旅行体验，还为通州文旅经济的多元化发展开辟了新的增长点，助力通州文旅产业高质量发展，擦亮通州文旅品牌。</w:t>
            </w:r>
          </w:p>
        </w:tc>
        <w:tc>
          <w:tcPr>
            <w:tcW w:w="1909"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为通州文旅市场带来了新活力。一方面，活动宣传吸引了游客前来消费，带动了周边餐饮、住宿、购物等相关产业的发展；另一方面，拾惠季活动中发动多家企业商户开展文旅促消费</w:t>
            </w:r>
            <w:r>
              <w:rPr>
                <w:rFonts w:ascii="宋体" w:hAnsi="宋体" w:cs="宋体" w:hint="eastAsia"/>
                <w:kern w:val="0"/>
                <w:sz w:val="18"/>
                <w:szCs w:val="18"/>
              </w:rPr>
              <w:t>活动，一系列促进文旅消费的惠民政策，文创产品折扣、特色非遗文化体验、开展研学旅行项目等多种创新形式，不仅丰富了游客的旅行体验，还为通州文旅经济的多元化发展开辟了新的增长点，助力通州文旅产业高质量发展，擦亮通州文旅品牌。</w:t>
            </w:r>
          </w:p>
        </w:tc>
        <w:tc>
          <w:tcPr>
            <w:tcW w:w="1067" w:type="dxa"/>
            <w:gridSpan w:val="3"/>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方面，吸引了游客前来消费，带动了周边餐饮、住宿、购物等相关产业的发展；另一方面，拾惠季活动中发动多家企业商户开展文旅促消费活动，一系列促进文旅消费的惠民政策，文创产品折扣、特色非遗文化体验、开展研学旅行项目等多种创新形式，不仅丰富了游客的旅行体验，还为通州文旅经济的多元化发展开辟了新的增长</w:t>
            </w:r>
            <w:r>
              <w:rPr>
                <w:rFonts w:ascii="宋体" w:hAnsi="宋体" w:cs="宋体" w:hint="eastAsia"/>
                <w:kern w:val="0"/>
                <w:sz w:val="18"/>
                <w:szCs w:val="18"/>
              </w:rPr>
              <w:t>点，助力通州文旅产业高质量发展，擦亮通州文旅品牌。</w:t>
            </w:r>
          </w:p>
        </w:tc>
        <w:tc>
          <w:tcPr>
            <w:tcW w:w="567" w:type="dxa"/>
            <w:gridSpan w:val="2"/>
            <w:tcBorders>
              <w:top w:val="nil"/>
              <w:left w:val="nil"/>
              <w:bottom w:val="single" w:sz="4" w:space="0" w:color="auto"/>
              <w:right w:val="single" w:sz="4" w:space="0" w:color="auto"/>
            </w:tcBorders>
            <w:noWrap/>
            <w:vAlign w:val="center"/>
          </w:tcPr>
          <w:p w:rsidR="00352E75" w:rsidRDefault="004B3C71">
            <w:pPr>
              <w:spacing w:line="560" w:lineRule="exact"/>
              <w:jc w:val="left"/>
              <w:rPr>
                <w:rFonts w:ascii="宋体" w:hAnsi="宋体" w:cs="宋体"/>
                <w:kern w:val="0"/>
                <w:sz w:val="18"/>
                <w:szCs w:val="18"/>
              </w:rPr>
            </w:pPr>
            <w:r>
              <w:rPr>
                <w:rFonts w:ascii="宋体" w:hAnsi="宋体" w:cs="宋体" w:hint="eastAsia"/>
                <w:kern w:val="0"/>
                <w:sz w:val="18"/>
                <w:szCs w:val="18"/>
              </w:rPr>
              <w:t>10</w:t>
            </w:r>
          </w:p>
        </w:tc>
        <w:tc>
          <w:tcPr>
            <w:tcW w:w="567" w:type="dxa"/>
            <w:gridSpan w:val="3"/>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30" w:type="dxa"/>
            <w:gridSpan w:val="3"/>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3"/>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3"/>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4342"/>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：系列主题活动</w:t>
            </w:r>
            <w:r>
              <w:rPr>
                <w:rFonts w:ascii="宋体" w:hAnsi="宋体" w:cs="宋体" w:hint="eastAsia"/>
                <w:kern w:val="0"/>
                <w:sz w:val="18"/>
                <w:szCs w:val="18"/>
              </w:rPr>
              <w:t>打响</w:t>
            </w:r>
            <w:r>
              <w:rPr>
                <w:rFonts w:ascii="宋体" w:hAnsi="宋体" w:cs="宋体" w:hint="eastAsia"/>
                <w:kern w:val="0"/>
                <w:sz w:val="18"/>
                <w:szCs w:val="18"/>
              </w:rPr>
              <w:t>了通州“遇见·运河”品牌的知名度与美誉度，还成功吸引了大量游客</w:t>
            </w:r>
            <w:r>
              <w:rPr>
                <w:rFonts w:ascii="宋体" w:hAnsi="宋体" w:cs="宋体" w:hint="eastAsia"/>
                <w:kern w:val="0"/>
                <w:sz w:val="18"/>
                <w:szCs w:val="18"/>
              </w:rPr>
              <w:t>。</w:t>
            </w:r>
            <w:r>
              <w:rPr>
                <w:rFonts w:ascii="宋体" w:hAnsi="宋体" w:cs="宋体" w:hint="eastAsia"/>
                <w:kern w:val="0"/>
                <w:sz w:val="18"/>
                <w:szCs w:val="18"/>
              </w:rPr>
              <w:t>提升了通州作为旅游目的地的品牌形象，增强了其在旅游市场中的竞争力和影响力。大地促进了文化的深度交流与广泛传播。活动通过采用多元融合、创意形式与内容设计，多措并举，多管齐下，提升了通州作为旅游目的地的品牌形象，增强了其在旅游市场中的竞争力和影响力。</w:t>
            </w:r>
          </w:p>
        </w:tc>
        <w:tc>
          <w:tcPr>
            <w:tcW w:w="1909"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提升了通州“遇见·运河”品牌的知名度与美誉度，还成功吸引了大量游客</w:t>
            </w:r>
            <w:r>
              <w:rPr>
                <w:rFonts w:ascii="宋体" w:hAnsi="宋体" w:cs="宋体" w:hint="eastAsia"/>
                <w:kern w:val="0"/>
                <w:sz w:val="18"/>
                <w:szCs w:val="18"/>
              </w:rPr>
              <w:t>。</w:t>
            </w:r>
            <w:r>
              <w:rPr>
                <w:rFonts w:ascii="宋体" w:hAnsi="宋体" w:cs="宋体" w:hint="eastAsia"/>
                <w:kern w:val="0"/>
                <w:sz w:val="18"/>
                <w:szCs w:val="18"/>
              </w:rPr>
              <w:t>提升了通州作为旅游目的地的品牌形象，增强了其在旅游市场中的竞争力和影响力。</w:t>
            </w:r>
          </w:p>
        </w:tc>
        <w:tc>
          <w:tcPr>
            <w:tcW w:w="1067" w:type="dxa"/>
            <w:gridSpan w:val="3"/>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系列主题活动不仅提升了通州“遇见·运河”品牌的知名度与美誉度，还成功吸引了大量游客</w:t>
            </w:r>
            <w:r>
              <w:rPr>
                <w:rFonts w:ascii="宋体" w:hAnsi="宋体" w:cs="宋体" w:hint="eastAsia"/>
                <w:kern w:val="0"/>
                <w:sz w:val="18"/>
                <w:szCs w:val="18"/>
              </w:rPr>
              <w:t>。</w:t>
            </w:r>
            <w:r>
              <w:rPr>
                <w:rFonts w:ascii="宋体" w:hAnsi="宋体" w:cs="宋体" w:hint="eastAsia"/>
                <w:kern w:val="0"/>
                <w:sz w:val="18"/>
                <w:szCs w:val="18"/>
              </w:rPr>
              <w:t>提升了通州作为旅游目的地的品牌形象，增强了其在旅游市场中的竞争力和影响力。</w:t>
            </w:r>
          </w:p>
        </w:tc>
        <w:tc>
          <w:tcPr>
            <w:tcW w:w="567" w:type="dxa"/>
            <w:gridSpan w:val="2"/>
            <w:tcBorders>
              <w:top w:val="nil"/>
              <w:left w:val="nil"/>
              <w:bottom w:val="single" w:sz="4" w:space="0" w:color="auto"/>
              <w:right w:val="single" w:sz="4" w:space="0" w:color="auto"/>
            </w:tcBorders>
            <w:noWrap/>
            <w:vAlign w:val="center"/>
          </w:tcPr>
          <w:p w:rsidR="00352E75" w:rsidRDefault="004B3C71">
            <w:pPr>
              <w:spacing w:line="560" w:lineRule="exact"/>
              <w:jc w:val="left"/>
              <w:rPr>
                <w:rFonts w:ascii="宋体" w:hAnsi="宋体" w:cs="宋体"/>
                <w:kern w:val="0"/>
                <w:sz w:val="18"/>
                <w:szCs w:val="18"/>
              </w:rPr>
            </w:pPr>
            <w:r>
              <w:rPr>
                <w:rFonts w:ascii="宋体" w:hAnsi="宋体" w:cs="宋体" w:hint="eastAsia"/>
                <w:kern w:val="0"/>
                <w:sz w:val="18"/>
                <w:szCs w:val="18"/>
              </w:rPr>
              <w:t>10</w:t>
            </w:r>
          </w:p>
        </w:tc>
        <w:tc>
          <w:tcPr>
            <w:tcW w:w="567" w:type="dxa"/>
            <w:gridSpan w:val="3"/>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30" w:type="dxa"/>
            <w:gridSpan w:val="3"/>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3"/>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3"/>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1599"/>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：提升副中心</w:t>
            </w:r>
            <w:r>
              <w:rPr>
                <w:rFonts w:ascii="宋体" w:hAnsi="宋体" w:cs="宋体" w:hint="eastAsia"/>
                <w:kern w:val="0"/>
                <w:sz w:val="18"/>
                <w:szCs w:val="18"/>
              </w:rPr>
              <w:t>生态通州、人文通州的影响力。</w:t>
            </w:r>
          </w:p>
        </w:tc>
        <w:tc>
          <w:tcPr>
            <w:tcW w:w="1909"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提升副中心</w:t>
            </w:r>
            <w:r>
              <w:rPr>
                <w:rFonts w:ascii="宋体" w:hAnsi="宋体" w:cs="宋体" w:hint="eastAsia"/>
                <w:kern w:val="0"/>
                <w:sz w:val="18"/>
                <w:szCs w:val="18"/>
              </w:rPr>
              <w:t>生态通州、人文通州的影响力。</w:t>
            </w:r>
          </w:p>
        </w:tc>
        <w:tc>
          <w:tcPr>
            <w:tcW w:w="1067" w:type="dxa"/>
            <w:gridSpan w:val="3"/>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提升副中心</w:t>
            </w:r>
            <w:r>
              <w:rPr>
                <w:rFonts w:ascii="宋体" w:hAnsi="宋体" w:cs="宋体" w:hint="eastAsia"/>
                <w:kern w:val="0"/>
                <w:sz w:val="18"/>
                <w:szCs w:val="18"/>
              </w:rPr>
              <w:t>生态通州、人文通州的影响力。</w:t>
            </w:r>
          </w:p>
        </w:tc>
        <w:tc>
          <w:tcPr>
            <w:tcW w:w="567" w:type="dxa"/>
            <w:gridSpan w:val="2"/>
            <w:tcBorders>
              <w:top w:val="nil"/>
              <w:left w:val="nil"/>
              <w:bottom w:val="single" w:sz="4" w:space="0" w:color="auto"/>
              <w:right w:val="single" w:sz="4" w:space="0" w:color="auto"/>
            </w:tcBorders>
            <w:noWrap/>
            <w:vAlign w:val="center"/>
          </w:tcPr>
          <w:p w:rsidR="00352E75" w:rsidRDefault="004B3C71">
            <w:pPr>
              <w:spacing w:line="560" w:lineRule="exact"/>
              <w:jc w:val="left"/>
              <w:rPr>
                <w:rFonts w:ascii="宋体" w:hAnsi="宋体" w:cs="宋体"/>
                <w:kern w:val="0"/>
                <w:sz w:val="18"/>
                <w:szCs w:val="18"/>
              </w:rPr>
            </w:pPr>
            <w:r>
              <w:rPr>
                <w:rFonts w:ascii="宋体" w:hAnsi="宋体" w:cs="宋体" w:hint="eastAsia"/>
                <w:kern w:val="0"/>
                <w:sz w:val="18"/>
                <w:szCs w:val="18"/>
              </w:rPr>
              <w:t>10</w:t>
            </w:r>
          </w:p>
        </w:tc>
        <w:tc>
          <w:tcPr>
            <w:tcW w:w="567" w:type="dxa"/>
            <w:gridSpan w:val="3"/>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30" w:type="dxa"/>
            <w:gridSpan w:val="3"/>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3"/>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3"/>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1398"/>
          <w:jc w:val="center"/>
        </w:trPr>
        <w:tc>
          <w:tcPr>
            <w:tcW w:w="578" w:type="dxa"/>
            <w:vMerge/>
            <w:tcBorders>
              <w:top w:val="single" w:sz="4" w:space="0" w:color="auto"/>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通过宣传活动提高通州知名度，，吸引更多游客。</w:t>
            </w:r>
          </w:p>
        </w:tc>
        <w:tc>
          <w:tcPr>
            <w:tcW w:w="1909"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通过宣传活动，提高通州知名度，吸引更多游客。</w:t>
            </w:r>
          </w:p>
        </w:tc>
        <w:tc>
          <w:tcPr>
            <w:tcW w:w="1067"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通过宣传活动，吸引更多游客来副中心打卡消费。。</w:t>
            </w:r>
          </w:p>
        </w:tc>
        <w:tc>
          <w:tcPr>
            <w:tcW w:w="567" w:type="dxa"/>
            <w:gridSpan w:val="2"/>
            <w:tcBorders>
              <w:top w:val="single" w:sz="4" w:space="0" w:color="auto"/>
              <w:left w:val="nil"/>
              <w:bottom w:val="single" w:sz="4" w:space="0" w:color="auto"/>
              <w:right w:val="single" w:sz="4" w:space="0" w:color="auto"/>
            </w:tcBorders>
            <w:noWrap/>
            <w:vAlign w:val="center"/>
          </w:tcPr>
          <w:p w:rsidR="00352E75" w:rsidRDefault="004B3C71">
            <w:pPr>
              <w:spacing w:line="560" w:lineRule="exact"/>
              <w:jc w:val="left"/>
              <w:rPr>
                <w:rFonts w:ascii="宋体" w:hAnsi="宋体" w:cs="宋体"/>
                <w:kern w:val="0"/>
                <w:sz w:val="18"/>
                <w:szCs w:val="18"/>
              </w:rPr>
            </w:pPr>
            <w:r>
              <w:rPr>
                <w:rFonts w:ascii="宋体" w:hAnsi="宋体" w:cs="宋体" w:hint="eastAsia"/>
                <w:kern w:val="0"/>
                <w:sz w:val="18"/>
                <w:szCs w:val="18"/>
              </w:rPr>
              <w:t>10</w:t>
            </w:r>
          </w:p>
        </w:tc>
        <w:tc>
          <w:tcPr>
            <w:tcW w:w="567"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30" w:type="dxa"/>
            <w:gridSpan w:val="3"/>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3"/>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3"/>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3393"/>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bookmarkStart w:id="27" w:name="OLE_LINK1"/>
            <w:r>
              <w:rPr>
                <w:rFonts w:ascii="宋体" w:hAnsi="宋体" w:cs="宋体" w:hint="eastAsia"/>
                <w:kern w:val="0"/>
                <w:sz w:val="18"/>
                <w:szCs w:val="18"/>
              </w:rPr>
              <w:t>通过线上、线下宣传推广已让游客了解通州文化、通州特色、通州底蕴。本次活动已达到实际宣传效果。</w:t>
            </w:r>
            <w:bookmarkEnd w:id="27"/>
          </w:p>
        </w:tc>
        <w:tc>
          <w:tcPr>
            <w:tcW w:w="1909"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通过线上、线下宣传推广已让游客了解通州文化、通州特色、通州底蕴。本次活动已达到实际宣传效果。</w:t>
            </w:r>
          </w:p>
        </w:tc>
        <w:tc>
          <w:tcPr>
            <w:tcW w:w="1067"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通过线上、线下宣传推广已让游客了解通州文化、通州特色、通州底蕴。本次活动已达到实际宣传效果。</w:t>
            </w:r>
          </w:p>
        </w:tc>
        <w:tc>
          <w:tcPr>
            <w:tcW w:w="567" w:type="dxa"/>
            <w:gridSpan w:val="2"/>
            <w:tcBorders>
              <w:top w:val="single" w:sz="4" w:space="0" w:color="auto"/>
              <w:left w:val="nil"/>
              <w:bottom w:val="single" w:sz="4" w:space="0" w:color="auto"/>
              <w:right w:val="single" w:sz="4" w:space="0" w:color="auto"/>
            </w:tcBorders>
            <w:noWrap/>
            <w:vAlign w:val="center"/>
          </w:tcPr>
          <w:p w:rsidR="00352E75" w:rsidRDefault="004B3C71">
            <w:pPr>
              <w:spacing w:line="560" w:lineRule="exact"/>
              <w:jc w:val="left"/>
              <w:rPr>
                <w:rFonts w:ascii="宋体" w:hAnsi="宋体" w:cs="宋体"/>
                <w:kern w:val="0"/>
                <w:sz w:val="18"/>
                <w:szCs w:val="18"/>
              </w:rPr>
            </w:pPr>
            <w:r>
              <w:rPr>
                <w:rFonts w:ascii="宋体" w:hAnsi="宋体" w:cs="宋体" w:hint="eastAsia"/>
                <w:kern w:val="0"/>
                <w:sz w:val="18"/>
                <w:szCs w:val="18"/>
              </w:rPr>
              <w:t>10</w:t>
            </w:r>
          </w:p>
        </w:tc>
        <w:tc>
          <w:tcPr>
            <w:tcW w:w="567" w:type="dxa"/>
            <w:gridSpan w:val="3"/>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30" w:type="dxa"/>
            <w:gridSpan w:val="3"/>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3"/>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3"/>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3"/>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44"/>
          <w:jc w:val="center"/>
        </w:trPr>
        <w:tc>
          <w:tcPr>
            <w:tcW w:w="6639" w:type="dxa"/>
            <w:gridSpan w:val="10"/>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6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3"/>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1330" w:type="dxa"/>
            <w:gridSpan w:val="3"/>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 w:rsidR="00352E75" w:rsidRDefault="00352E75">
      <w:pPr>
        <w:pStyle w:val="a3"/>
        <w:ind w:firstLine="420"/>
      </w:pPr>
    </w:p>
    <w:tbl>
      <w:tblPr>
        <w:tblW w:w="8928" w:type="dxa"/>
        <w:jc w:val="center"/>
        <w:tblLayout w:type="fixed"/>
        <w:tblLook w:val="04A0" w:firstRow="1" w:lastRow="0" w:firstColumn="1" w:lastColumn="0" w:noHBand="0" w:noVBand="1"/>
      </w:tblPr>
      <w:tblGrid>
        <w:gridCol w:w="578"/>
        <w:gridCol w:w="969"/>
        <w:gridCol w:w="1086"/>
        <w:gridCol w:w="718"/>
        <w:gridCol w:w="1114"/>
        <w:gridCol w:w="169"/>
        <w:gridCol w:w="938"/>
        <w:gridCol w:w="848"/>
        <w:gridCol w:w="202"/>
        <w:gridCol w:w="355"/>
        <w:gridCol w:w="416"/>
        <w:gridCol w:w="141"/>
        <w:gridCol w:w="695"/>
        <w:gridCol w:w="699"/>
      </w:tblGrid>
      <w:tr w:rsidR="00352E75">
        <w:trPr>
          <w:trHeight w:hRule="exact" w:val="440"/>
          <w:jc w:val="center"/>
        </w:trPr>
        <w:tc>
          <w:tcPr>
            <w:tcW w:w="8928" w:type="dxa"/>
            <w:gridSpan w:val="14"/>
            <w:tcBorders>
              <w:top w:val="nil"/>
              <w:left w:val="nil"/>
              <w:bottom w:val="nil"/>
              <w:right w:val="nil"/>
            </w:tcBorders>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8928" w:type="dxa"/>
            <w:gridSpan w:val="14"/>
            <w:tcBorders>
              <w:top w:val="nil"/>
              <w:left w:val="nil"/>
              <w:bottom w:val="nil"/>
              <w:right w:val="nil"/>
            </w:tcBorders>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kern w:val="0"/>
                <w:sz w:val="22"/>
              </w:rPr>
              <w:t>2024</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381" w:type="dxa"/>
            <w:gridSpan w:val="1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旅游</w:t>
            </w:r>
            <w:r>
              <w:rPr>
                <w:rFonts w:ascii="宋体" w:hAnsi="宋体" w:cs="宋体" w:hint="eastAsia"/>
                <w:kern w:val="0"/>
                <w:sz w:val="18"/>
                <w:szCs w:val="18"/>
              </w:rPr>
              <w:t>宣传</w:t>
            </w:r>
            <w:r>
              <w:rPr>
                <w:rFonts w:ascii="宋体" w:hAnsi="宋体" w:cs="宋体"/>
                <w:kern w:val="0"/>
                <w:sz w:val="18"/>
                <w:szCs w:val="18"/>
              </w:rPr>
              <w:t>推介</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北京市通州区文化和旅游局</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通州区</w:t>
            </w:r>
            <w:r>
              <w:rPr>
                <w:rFonts w:ascii="宋体" w:hAnsi="宋体" w:cs="宋体" w:hint="eastAsia"/>
                <w:kern w:val="0"/>
                <w:sz w:val="18"/>
                <w:szCs w:val="18"/>
              </w:rPr>
              <w:t>旅游</w:t>
            </w:r>
            <w:r>
              <w:rPr>
                <w:rFonts w:ascii="宋体" w:hAnsi="宋体" w:cs="宋体"/>
                <w:kern w:val="0"/>
                <w:sz w:val="18"/>
                <w:szCs w:val="18"/>
              </w:rPr>
              <w:t>咨询服务中心</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董迎辉</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3501116363</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w:t>
            </w:r>
            <w:r>
              <w:rPr>
                <w:rFonts w:ascii="宋体" w:hAnsi="宋体" w:cs="宋体"/>
                <w:kern w:val="0"/>
                <w:sz w:val="18"/>
                <w:szCs w:val="18"/>
              </w:rPr>
              <w:t>0</w:t>
            </w:r>
            <w:r>
              <w:rPr>
                <w:rFonts w:ascii="宋体" w:hAnsi="宋体" w:cs="宋体"/>
                <w:kern w:val="0"/>
                <w:sz w:val="18"/>
                <w:szCs w:val="18"/>
              </w:rPr>
              <w:t>万元</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w:t>
            </w:r>
            <w:r>
              <w:rPr>
                <w:rFonts w:ascii="宋体" w:hAnsi="宋体" w:cs="宋体"/>
                <w:kern w:val="0"/>
                <w:sz w:val="18"/>
                <w:szCs w:val="18"/>
              </w:rPr>
              <w:t>0</w:t>
            </w:r>
            <w:r>
              <w:rPr>
                <w:rFonts w:ascii="宋体" w:hAnsi="宋体" w:cs="宋体"/>
                <w:kern w:val="0"/>
                <w:sz w:val="18"/>
                <w:szCs w:val="18"/>
              </w:rPr>
              <w:t>万元</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kern w:val="0"/>
                <w:sz w:val="18"/>
                <w:szCs w:val="18"/>
              </w:rPr>
              <w:t>9.8406</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40</w:t>
            </w:r>
            <w:r>
              <w:rPr>
                <w:rFonts w:ascii="宋体" w:hAnsi="宋体" w:cs="宋体"/>
                <w:kern w:val="0"/>
                <w:sz w:val="18"/>
                <w:szCs w:val="18"/>
              </w:rPr>
              <w:t>万元</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40</w:t>
            </w:r>
            <w:r>
              <w:rPr>
                <w:rFonts w:ascii="宋体" w:hAnsi="宋体" w:cs="宋体"/>
                <w:kern w:val="0"/>
                <w:sz w:val="18"/>
                <w:szCs w:val="18"/>
              </w:rPr>
              <w:t>万元</w:t>
            </w:r>
          </w:p>
        </w:tc>
        <w:tc>
          <w:tcPr>
            <w:tcW w:w="1050"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kern w:val="0"/>
                <w:sz w:val="18"/>
                <w:szCs w:val="18"/>
              </w:rPr>
              <w:t>9.8406</w:t>
            </w: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r>
              <w:rPr>
                <w:rFonts w:ascii="宋体" w:hAnsi="宋体" w:cs="宋体"/>
                <w:kern w:val="0"/>
                <w:sz w:val="18"/>
                <w:szCs w:val="18"/>
              </w:rPr>
              <w:t>元</w:t>
            </w: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050"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771"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69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r>
              <w:rPr>
                <w:rFonts w:ascii="宋体" w:hAnsi="宋体" w:cs="宋体" w:hint="eastAsia"/>
                <w:kern w:val="0"/>
                <w:sz w:val="18"/>
                <w:szCs w:val="18"/>
              </w:rPr>
              <w:lastRenderedPageBreak/>
              <w:t>总体目标</w:t>
            </w: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预期目标</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3925"/>
          <w:jc w:val="center"/>
        </w:trPr>
        <w:tc>
          <w:tcPr>
            <w:tcW w:w="578"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仿宋_GB2312" w:eastAsia="仿宋_GB2312" w:hAnsi="仿宋_GB2312" w:cs="仿宋_GB2312" w:hint="eastAsia"/>
                <w:sz w:val="18"/>
                <w:szCs w:val="18"/>
              </w:rPr>
              <w:t>根据市、区级重点工作部署要求，</w:t>
            </w:r>
            <w:r>
              <w:rPr>
                <w:rFonts w:ascii="仿宋_GB2312" w:eastAsia="仿宋_GB2312" w:hAnsi="仿宋" w:cs="方正楷体_GB2312" w:hint="eastAsia"/>
                <w:color w:val="333333"/>
                <w:sz w:val="18"/>
                <w:szCs w:val="18"/>
                <w:shd w:val="clear" w:color="auto" w:fill="FFFFFF"/>
              </w:rPr>
              <w:t>围绕大运河文化旅游景区和推动京津冀一体化高质量协同发展，</w:t>
            </w:r>
            <w:r>
              <w:rPr>
                <w:rFonts w:ascii="仿宋_GB2312" w:eastAsia="仿宋_GB2312" w:hAnsi="仿宋_GB2312" w:cs="仿宋_GB2312" w:hint="eastAsia"/>
                <w:sz w:val="18"/>
                <w:szCs w:val="18"/>
              </w:rPr>
              <w:t>以</w:t>
            </w:r>
            <w:r>
              <w:rPr>
                <w:rFonts w:ascii="仿宋_GB2312" w:eastAsia="仿宋_GB2312" w:hAnsi="仿宋_GB2312" w:cs="仿宋_GB2312" w:hint="eastAsia"/>
                <w:sz w:val="18"/>
                <w:szCs w:val="18"/>
              </w:rPr>
              <w:t>5.19</w:t>
            </w:r>
            <w:r>
              <w:rPr>
                <w:rFonts w:ascii="仿宋_GB2312" w:eastAsia="仿宋_GB2312" w:hAnsi="仿宋_GB2312" w:cs="仿宋_GB2312" w:hint="eastAsia"/>
                <w:sz w:val="18"/>
                <w:szCs w:val="18"/>
              </w:rPr>
              <w:t>中国旅游日为契机进行宣传推介，</w:t>
            </w:r>
            <w:r>
              <w:rPr>
                <w:rFonts w:ascii="仿宋_GB2312" w:eastAsia="仿宋_GB2312" w:hAnsi="仿宋" w:cs="方正楷体_GB2312" w:hint="eastAsia"/>
                <w:color w:val="333333"/>
                <w:sz w:val="18"/>
                <w:szCs w:val="18"/>
                <w:shd w:val="clear" w:color="auto" w:fill="FFFFFF"/>
              </w:rPr>
              <w:t>切实推动国际消费中心城市建设和副中心文化旅游品牌的全面跃升为目标，</w:t>
            </w:r>
            <w:r>
              <w:rPr>
                <w:rFonts w:ascii="仿宋" w:eastAsia="仿宋" w:hAnsi="仿宋" w:hint="eastAsia"/>
                <w:sz w:val="18"/>
                <w:szCs w:val="18"/>
              </w:rPr>
              <w:t>依托各类丰富多彩的活动积极做好副中心文旅宣传推介。</w:t>
            </w:r>
          </w:p>
        </w:tc>
        <w:tc>
          <w:tcPr>
            <w:tcW w:w="3356" w:type="dxa"/>
            <w:gridSpan w:val="7"/>
            <w:tcBorders>
              <w:top w:val="single" w:sz="4" w:space="0" w:color="auto"/>
              <w:left w:val="nil"/>
              <w:bottom w:val="single" w:sz="4" w:space="0" w:color="auto"/>
              <w:right w:val="single" w:sz="4" w:space="0" w:color="auto"/>
            </w:tcBorders>
            <w:vAlign w:val="center"/>
          </w:tcPr>
          <w:p w:rsidR="00352E75" w:rsidRDefault="004B3C71">
            <w:pPr>
              <w:ind w:firstLineChars="200" w:firstLine="360"/>
              <w:rPr>
                <w:rFonts w:ascii="仿宋" w:eastAsia="仿宋" w:hAnsi="仿宋" w:cs="仿宋"/>
                <w:color w:val="000000"/>
                <w:sz w:val="18"/>
                <w:szCs w:val="18"/>
              </w:rPr>
            </w:pPr>
            <w:r>
              <w:rPr>
                <w:rFonts w:ascii="仿宋_GB2312" w:eastAsia="仿宋_GB2312" w:hAnsi="仿宋_GB2312" w:cs="仿宋_GB2312" w:hint="eastAsia"/>
                <w:sz w:val="18"/>
                <w:szCs w:val="18"/>
              </w:rPr>
              <w:t>以</w:t>
            </w:r>
            <w:r>
              <w:rPr>
                <w:rFonts w:ascii="仿宋_GB2312" w:eastAsia="仿宋_GB2312" w:hAnsi="仿宋_GB2312" w:cs="仿宋_GB2312" w:hint="eastAsia"/>
                <w:sz w:val="18"/>
                <w:szCs w:val="18"/>
              </w:rPr>
              <w:t>5.19</w:t>
            </w:r>
            <w:r>
              <w:rPr>
                <w:rFonts w:ascii="仿宋_GB2312" w:eastAsia="仿宋_GB2312" w:hAnsi="仿宋_GB2312" w:cs="仿宋_GB2312" w:hint="eastAsia"/>
                <w:sz w:val="18"/>
                <w:szCs w:val="18"/>
              </w:rPr>
              <w:t>中国旅游日为契机进行宣传推介，</w:t>
            </w:r>
            <w:r>
              <w:rPr>
                <w:rFonts w:ascii="仿宋" w:eastAsia="仿宋" w:hAnsi="仿宋" w:cs="仿宋" w:hint="eastAsia"/>
                <w:color w:val="000000"/>
                <w:sz w:val="18"/>
                <w:szCs w:val="18"/>
              </w:rPr>
              <w:t>通过</w:t>
            </w:r>
            <w:r>
              <w:rPr>
                <w:rFonts w:ascii="仿宋_GB2312" w:eastAsia="仿宋_GB2312" w:hAnsi="仿宋" w:cs="方正楷体_GB2312" w:hint="eastAsia"/>
                <w:color w:val="000000"/>
                <w:sz w:val="18"/>
                <w:szCs w:val="18"/>
                <w:shd w:val="clear" w:color="auto" w:fill="FFFFFF"/>
              </w:rPr>
              <w:t>第六届“大运河春花儿”创意影像大赛、</w:t>
            </w:r>
            <w:r>
              <w:rPr>
                <w:rFonts w:ascii="仿宋" w:eastAsia="仿宋" w:hAnsi="仿宋" w:cs="仿宋" w:hint="eastAsia"/>
                <w:color w:val="000000"/>
                <w:sz w:val="18"/>
                <w:szCs w:val="18"/>
              </w:rPr>
              <w:t>“</w:t>
            </w:r>
            <w:r>
              <w:rPr>
                <w:rFonts w:ascii="仿宋" w:eastAsia="仿宋" w:hAnsi="仿宋" w:cs="仿宋" w:hint="eastAsia"/>
                <w:color w:val="000000"/>
                <w:sz w:val="18"/>
                <w:szCs w:val="18"/>
              </w:rPr>
              <w:t>AI</w:t>
            </w:r>
            <w:r>
              <w:rPr>
                <w:rFonts w:ascii="仿宋" w:eastAsia="仿宋" w:hAnsi="仿宋" w:cs="仿宋" w:hint="eastAsia"/>
                <w:color w:val="000000"/>
                <w:sz w:val="18"/>
                <w:szCs w:val="18"/>
              </w:rPr>
              <w:t>影像赋能文旅”为主题的微论坛、</w:t>
            </w:r>
            <w:r>
              <w:rPr>
                <w:rFonts w:ascii="仿宋" w:eastAsia="仿宋" w:hAnsi="仿宋" w:cs="仿宋" w:hint="eastAsia"/>
                <w:color w:val="000000"/>
                <w:sz w:val="18"/>
                <w:szCs w:val="18"/>
              </w:rPr>
              <w:t>AI</w:t>
            </w:r>
            <w:r>
              <w:rPr>
                <w:rFonts w:ascii="仿宋" w:eastAsia="仿宋" w:hAnsi="仿宋" w:cs="仿宋" w:hint="eastAsia"/>
                <w:color w:val="000000"/>
                <w:sz w:val="18"/>
                <w:szCs w:val="18"/>
              </w:rPr>
              <w:t>全景影像主题采风创作活动等一系列的创新创意宣传活动，</w:t>
            </w:r>
            <w:r>
              <w:rPr>
                <w:rFonts w:ascii="仿宋" w:eastAsia="仿宋" w:hAnsi="仿宋" w:cs="仿宋_GB2312" w:hint="eastAsia"/>
                <w:color w:val="000000"/>
                <w:sz w:val="18"/>
                <w:szCs w:val="18"/>
              </w:rPr>
              <w:t>以整合地区文旅资源为切入点，打造</w:t>
            </w:r>
            <w:r>
              <w:rPr>
                <w:rFonts w:ascii="方正仿宋_GB2312" w:eastAsia="方正仿宋_GB2312" w:hAnsi="方正仿宋_GB2312" w:cs="方正仿宋_GB2312" w:hint="eastAsia"/>
                <w:color w:val="000000"/>
                <w:sz w:val="18"/>
                <w:szCs w:val="18"/>
              </w:rPr>
              <w:t>以“趣”之名，享“游”之乐的发展理念，</w:t>
            </w:r>
            <w:r>
              <w:rPr>
                <w:rFonts w:ascii="仿宋" w:eastAsia="仿宋" w:hAnsi="仿宋" w:cs="仿宋" w:hint="eastAsia"/>
                <w:color w:val="000000"/>
                <w:sz w:val="18"/>
                <w:szCs w:val="18"/>
              </w:rPr>
              <w:t>让城市副中心的文旅资源“活”起来，文旅消费“热”起来。圆满</w:t>
            </w:r>
            <w:r>
              <w:rPr>
                <w:rFonts w:ascii="仿宋" w:eastAsia="仿宋" w:hAnsi="仿宋" w:cs="仿宋" w:hint="eastAsia"/>
                <w:color w:val="000000"/>
                <w:sz w:val="18"/>
                <w:szCs w:val="18"/>
              </w:rPr>
              <w:t xml:space="preserve"> </w:t>
            </w:r>
            <w:r>
              <w:rPr>
                <w:rFonts w:ascii="仿宋" w:eastAsia="仿宋" w:hAnsi="仿宋" w:cs="仿宋" w:hint="eastAsia"/>
                <w:color w:val="000000"/>
                <w:sz w:val="18"/>
                <w:szCs w:val="18"/>
              </w:rPr>
              <w:t>完成了</w:t>
            </w:r>
            <w:r>
              <w:rPr>
                <w:rFonts w:ascii="仿宋" w:eastAsia="仿宋" w:hAnsi="仿宋" w:cs="仿宋_GB2312" w:hint="eastAsia"/>
                <w:color w:val="000000"/>
                <w:sz w:val="18"/>
                <w:szCs w:val="18"/>
              </w:rPr>
              <w:t>“享趣副中心</w:t>
            </w:r>
            <w:r>
              <w:rPr>
                <w:rFonts w:ascii="仿宋" w:eastAsia="仿宋" w:hAnsi="仿宋" w:cs="仿宋_GB2312" w:hint="eastAsia"/>
                <w:color w:val="000000"/>
                <w:sz w:val="18"/>
                <w:szCs w:val="18"/>
              </w:rPr>
              <w:t xml:space="preserve"> </w:t>
            </w:r>
            <w:r>
              <w:rPr>
                <w:rFonts w:ascii="仿宋" w:eastAsia="仿宋" w:hAnsi="仿宋" w:cs="仿宋_GB2312" w:hint="eastAsia"/>
                <w:color w:val="000000"/>
                <w:sz w:val="18"/>
                <w:szCs w:val="18"/>
              </w:rPr>
              <w:t>玩转京津冀”</w:t>
            </w:r>
            <w:r>
              <w:rPr>
                <w:rFonts w:ascii="仿宋" w:eastAsia="仿宋" w:hAnsi="仿宋" w:cs="仿宋_GB2312" w:hint="eastAsia"/>
                <w:color w:val="000000"/>
                <w:sz w:val="18"/>
                <w:szCs w:val="18"/>
              </w:rPr>
              <w:t xml:space="preserve"> </w:t>
            </w:r>
            <w:r>
              <w:rPr>
                <w:rFonts w:ascii="仿宋" w:eastAsia="仿宋" w:hAnsi="仿宋" w:cs="仿宋_GB2312" w:hint="eastAsia"/>
                <w:color w:val="000000"/>
                <w:sz w:val="18"/>
                <w:szCs w:val="18"/>
              </w:rPr>
              <w:t>为主题的北京城市副中心</w:t>
            </w:r>
            <w:r>
              <w:rPr>
                <w:rFonts w:ascii="仿宋" w:eastAsia="仿宋" w:hAnsi="仿宋" w:cs="仿宋_GB2312" w:hint="eastAsia"/>
                <w:color w:val="000000"/>
                <w:sz w:val="18"/>
                <w:szCs w:val="18"/>
              </w:rPr>
              <w:t>2024</w:t>
            </w:r>
            <w:r>
              <w:rPr>
                <w:rFonts w:ascii="仿宋" w:eastAsia="仿宋" w:hAnsi="仿宋" w:cs="仿宋_GB2312" w:hint="eastAsia"/>
                <w:color w:val="000000"/>
                <w:sz w:val="18"/>
                <w:szCs w:val="18"/>
              </w:rPr>
              <w:t>旅游宣传推介活动。</w:t>
            </w:r>
          </w:p>
        </w:tc>
      </w:tr>
      <w:tr w:rsidR="00352E75">
        <w:trPr>
          <w:trHeight w:hRule="exact" w:val="517"/>
          <w:jc w:val="center"/>
        </w:trPr>
        <w:tc>
          <w:tcPr>
            <w:tcW w:w="578" w:type="dxa"/>
            <w:vMerge w:val="restart"/>
            <w:tcBorders>
              <w:top w:val="nil"/>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lastRenderedPageBreak/>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指标值</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94"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4948"/>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ind w:firstLineChars="200" w:firstLine="360"/>
              <w:rPr>
                <w:rFonts w:ascii="仿宋_GB2312" w:eastAsia="仿宋_GB2312" w:hAnsi="仿宋_GB2312" w:cs="仿宋_GB2312"/>
                <w:color w:val="00000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仿宋_GB2312" w:eastAsia="仿宋_GB2312" w:hAnsi="仿宋_GB2312" w:cs="仿宋_GB2312" w:hint="eastAsia"/>
                <w:color w:val="000000"/>
                <w:sz w:val="18"/>
                <w:szCs w:val="18"/>
              </w:rPr>
              <w:t>以大运河申遗成功十周年及京津冀协同发展十周年为契机，围绕大运河文化旅游景区</w:t>
            </w:r>
            <w:r>
              <w:rPr>
                <w:rFonts w:ascii="仿宋_GB2312" w:eastAsia="仿宋_GB2312" w:hAnsi="仿宋_GB2312" w:cs="仿宋_GB2312" w:hint="eastAsia"/>
                <w:color w:val="000000"/>
                <w:sz w:val="18"/>
                <w:szCs w:val="18"/>
              </w:rPr>
              <w:t>5A</w:t>
            </w:r>
            <w:r>
              <w:rPr>
                <w:rFonts w:ascii="仿宋_GB2312" w:eastAsia="仿宋_GB2312" w:hAnsi="仿宋_GB2312" w:cs="仿宋_GB2312" w:hint="eastAsia"/>
                <w:color w:val="000000"/>
                <w:sz w:val="18"/>
                <w:szCs w:val="18"/>
              </w:rPr>
              <w:t>成功创建有利时机，</w:t>
            </w:r>
            <w:r>
              <w:rPr>
                <w:rFonts w:ascii="仿宋_GB2312" w:eastAsia="仿宋_GB2312" w:hAnsi="仿宋_GB2312" w:cs="仿宋_GB2312" w:hint="eastAsia"/>
                <w:color w:val="000000"/>
                <w:sz w:val="18"/>
                <w:szCs w:val="18"/>
              </w:rPr>
              <w:t>通过开展</w:t>
            </w:r>
            <w:r>
              <w:rPr>
                <w:rFonts w:ascii="仿宋" w:eastAsia="仿宋" w:hAnsi="仿宋" w:cs="方正楷体_GB2312" w:hint="eastAsia"/>
                <w:color w:val="000000"/>
                <w:sz w:val="18"/>
                <w:szCs w:val="18"/>
                <w:shd w:val="clear" w:color="auto" w:fill="FFFFFF"/>
              </w:rPr>
              <w:t>“大运河春花儿”</w:t>
            </w:r>
            <w:r>
              <w:rPr>
                <w:rFonts w:ascii="仿宋" w:eastAsia="仿宋" w:hAnsi="仿宋" w:cs="方正楷体_GB2312" w:hint="eastAsia"/>
                <w:color w:val="000000"/>
                <w:sz w:val="18"/>
                <w:szCs w:val="18"/>
                <w:shd w:val="clear" w:color="auto" w:fill="FFFFFF"/>
              </w:rPr>
              <w:t>创意大赛、</w:t>
            </w:r>
            <w:r>
              <w:rPr>
                <w:rFonts w:ascii="宋体" w:hAnsi="宋体" w:cs="宋体" w:hint="eastAsia"/>
                <w:kern w:val="0"/>
                <w:sz w:val="18"/>
                <w:szCs w:val="18"/>
              </w:rPr>
              <w:t>京津冀文旅摄影协作发展微论坛</w:t>
            </w:r>
            <w:r>
              <w:rPr>
                <w:rFonts w:ascii="宋体" w:hAnsi="宋体" w:cs="宋体" w:hint="eastAsia"/>
                <w:kern w:val="0"/>
                <w:sz w:val="18"/>
                <w:szCs w:val="18"/>
              </w:rPr>
              <w:t>及</w:t>
            </w:r>
            <w:r>
              <w:rPr>
                <w:rFonts w:ascii="仿宋" w:eastAsia="仿宋" w:hAnsi="仿宋" w:cs="仿宋" w:hint="eastAsia"/>
                <w:color w:val="000000"/>
                <w:sz w:val="18"/>
                <w:szCs w:val="18"/>
              </w:rPr>
              <w:t>AI</w:t>
            </w:r>
            <w:r>
              <w:rPr>
                <w:rFonts w:ascii="仿宋" w:eastAsia="仿宋" w:hAnsi="仿宋" w:cs="仿宋" w:hint="eastAsia"/>
                <w:color w:val="000000"/>
                <w:sz w:val="18"/>
                <w:szCs w:val="18"/>
              </w:rPr>
              <w:t>全景影像主题采风创作活动</w:t>
            </w:r>
            <w:r>
              <w:rPr>
                <w:rFonts w:ascii="宋体" w:hAnsi="宋体" w:cs="宋体" w:hint="eastAsia"/>
                <w:kern w:val="0"/>
                <w:sz w:val="18"/>
                <w:szCs w:val="18"/>
              </w:rPr>
              <w:t>等系列活动，</w:t>
            </w:r>
            <w:r>
              <w:rPr>
                <w:rFonts w:ascii="仿宋_GB2312" w:eastAsia="仿宋_GB2312" w:hAnsi="仿宋_GB2312" w:cs="仿宋_GB2312" w:hint="eastAsia"/>
                <w:sz w:val="18"/>
                <w:szCs w:val="18"/>
              </w:rPr>
              <w:t>打造有趣好玩的文旅精品，</w:t>
            </w:r>
            <w:r>
              <w:rPr>
                <w:rFonts w:ascii="仿宋_GB2312" w:eastAsia="仿宋_GB2312" w:hAnsi="仿宋_GB2312" w:cs="仿宋_GB2312" w:hint="eastAsia"/>
                <w:color w:val="000000"/>
                <w:sz w:val="18"/>
                <w:szCs w:val="18"/>
              </w:rPr>
              <w:t>推出以“享趣副中心</w:t>
            </w:r>
            <w:r>
              <w:rPr>
                <w:rFonts w:ascii="仿宋_GB2312" w:eastAsia="仿宋_GB2312" w:hAnsi="仿宋_GB2312" w:cs="仿宋_GB2312" w:hint="eastAsia"/>
                <w:color w:val="000000"/>
                <w:sz w:val="18"/>
                <w:szCs w:val="18"/>
              </w:rPr>
              <w:t xml:space="preserve"> </w:t>
            </w:r>
            <w:r>
              <w:rPr>
                <w:rFonts w:ascii="仿宋_GB2312" w:eastAsia="仿宋_GB2312" w:hAnsi="仿宋_GB2312" w:cs="仿宋_GB2312" w:hint="eastAsia"/>
                <w:color w:val="000000"/>
                <w:sz w:val="18"/>
                <w:szCs w:val="18"/>
              </w:rPr>
              <w:t>玩转京津冀”</w:t>
            </w:r>
            <w:r>
              <w:rPr>
                <w:rFonts w:ascii="仿宋_GB2312" w:eastAsia="仿宋_GB2312" w:hAnsi="仿宋_GB2312" w:cs="仿宋_GB2312" w:hint="eastAsia"/>
                <w:color w:val="000000"/>
                <w:sz w:val="18"/>
                <w:szCs w:val="18"/>
              </w:rPr>
              <w:t xml:space="preserve"> </w:t>
            </w:r>
            <w:r>
              <w:rPr>
                <w:rFonts w:ascii="仿宋_GB2312" w:eastAsia="仿宋_GB2312" w:hAnsi="仿宋_GB2312" w:cs="仿宋_GB2312" w:hint="eastAsia"/>
                <w:color w:val="000000"/>
                <w:sz w:val="18"/>
                <w:szCs w:val="18"/>
              </w:rPr>
              <w:t>为主题的系列活动。</w:t>
            </w:r>
          </w:p>
          <w:p w:rsidR="00352E75" w:rsidRDefault="00352E75">
            <w:pPr>
              <w:widowControl/>
              <w:spacing w:line="240" w:lineRule="exact"/>
              <w:jc w:val="left"/>
              <w:rPr>
                <w:rFonts w:ascii="宋体" w:hAnsi="宋体" w:cs="宋体"/>
                <w:kern w:val="0"/>
                <w:sz w:val="18"/>
                <w:szCs w:val="18"/>
              </w:rPr>
            </w:pPr>
          </w:p>
        </w:tc>
        <w:tc>
          <w:tcPr>
            <w:tcW w:w="938" w:type="dxa"/>
            <w:tcBorders>
              <w:top w:val="nil"/>
              <w:left w:val="nil"/>
              <w:bottom w:val="single" w:sz="4" w:space="0" w:color="auto"/>
              <w:right w:val="single" w:sz="4" w:space="0" w:color="auto"/>
            </w:tcBorders>
            <w:vAlign w:val="center"/>
          </w:tcPr>
          <w:p w:rsidR="00352E75" w:rsidRDefault="004B3C71">
            <w:pPr>
              <w:ind w:firstLineChars="200" w:firstLine="360"/>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围绕大运河文化旅游景区</w:t>
            </w:r>
            <w:r>
              <w:rPr>
                <w:rFonts w:ascii="仿宋_GB2312" w:eastAsia="仿宋_GB2312" w:hAnsi="仿宋_GB2312" w:cs="仿宋_GB2312" w:hint="eastAsia"/>
                <w:color w:val="000000"/>
                <w:sz w:val="18"/>
                <w:szCs w:val="18"/>
              </w:rPr>
              <w:t>5A</w:t>
            </w:r>
            <w:r>
              <w:rPr>
                <w:rFonts w:ascii="仿宋_GB2312" w:eastAsia="仿宋_GB2312" w:hAnsi="仿宋_GB2312" w:cs="仿宋_GB2312" w:hint="eastAsia"/>
                <w:color w:val="000000"/>
                <w:sz w:val="18"/>
                <w:szCs w:val="18"/>
              </w:rPr>
              <w:t>成功创建有利时机，推出以“享趣副中心</w:t>
            </w:r>
            <w:r>
              <w:rPr>
                <w:rFonts w:ascii="仿宋_GB2312" w:eastAsia="仿宋_GB2312" w:hAnsi="仿宋_GB2312" w:cs="仿宋_GB2312" w:hint="eastAsia"/>
                <w:color w:val="000000"/>
                <w:sz w:val="18"/>
                <w:szCs w:val="18"/>
              </w:rPr>
              <w:t xml:space="preserve"> </w:t>
            </w:r>
            <w:r>
              <w:rPr>
                <w:rFonts w:ascii="仿宋_GB2312" w:eastAsia="仿宋_GB2312" w:hAnsi="仿宋_GB2312" w:cs="仿宋_GB2312" w:hint="eastAsia"/>
                <w:color w:val="000000"/>
                <w:sz w:val="18"/>
                <w:szCs w:val="18"/>
              </w:rPr>
              <w:t>玩转京津冀”</w:t>
            </w:r>
            <w:r>
              <w:rPr>
                <w:rFonts w:ascii="仿宋_GB2312" w:eastAsia="仿宋_GB2312" w:hAnsi="仿宋_GB2312" w:cs="仿宋_GB2312" w:hint="eastAsia"/>
                <w:color w:val="000000"/>
                <w:sz w:val="18"/>
                <w:szCs w:val="18"/>
              </w:rPr>
              <w:t xml:space="preserve"> </w:t>
            </w:r>
            <w:r>
              <w:rPr>
                <w:rFonts w:ascii="仿宋_GB2312" w:eastAsia="仿宋_GB2312" w:hAnsi="仿宋_GB2312" w:cs="仿宋_GB2312" w:hint="eastAsia"/>
                <w:color w:val="000000"/>
                <w:sz w:val="18"/>
                <w:szCs w:val="18"/>
              </w:rPr>
              <w:t>为主题的系列活动。</w:t>
            </w:r>
          </w:p>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仿宋_GB2312" w:eastAsia="仿宋_GB2312" w:hAnsi="仿宋_GB2312" w:cs="仿宋_GB2312" w:hint="eastAsia"/>
                <w:sz w:val="18"/>
                <w:szCs w:val="18"/>
              </w:rPr>
              <w:t>以</w:t>
            </w:r>
            <w:r>
              <w:rPr>
                <w:rFonts w:ascii="仿宋_GB2312" w:eastAsia="仿宋_GB2312" w:hAnsi="仿宋_GB2312" w:cs="仿宋_GB2312" w:hint="eastAsia"/>
                <w:sz w:val="18"/>
                <w:szCs w:val="18"/>
              </w:rPr>
              <w:t>5.19</w:t>
            </w:r>
            <w:r>
              <w:rPr>
                <w:rFonts w:ascii="仿宋_GB2312" w:eastAsia="仿宋_GB2312" w:hAnsi="仿宋_GB2312" w:cs="仿宋_GB2312" w:hint="eastAsia"/>
                <w:sz w:val="18"/>
                <w:szCs w:val="18"/>
              </w:rPr>
              <w:t>中国旅游日为契机，</w:t>
            </w:r>
            <w:r>
              <w:rPr>
                <w:rFonts w:ascii="仿宋_GB2312" w:eastAsia="仿宋_GB2312" w:hAnsi="仿宋_GB2312" w:cs="仿宋_GB2312" w:hint="eastAsia"/>
                <w:color w:val="000000"/>
                <w:sz w:val="18"/>
                <w:szCs w:val="18"/>
              </w:rPr>
              <w:t>通过开展</w:t>
            </w:r>
            <w:r>
              <w:rPr>
                <w:rFonts w:ascii="仿宋" w:eastAsia="仿宋" w:hAnsi="仿宋" w:cs="方正楷体_GB2312" w:hint="eastAsia"/>
                <w:color w:val="000000"/>
                <w:sz w:val="18"/>
                <w:szCs w:val="18"/>
                <w:shd w:val="clear" w:color="auto" w:fill="FFFFFF"/>
              </w:rPr>
              <w:t>“大运河春花儿”</w:t>
            </w:r>
            <w:r>
              <w:rPr>
                <w:rFonts w:ascii="仿宋" w:eastAsia="仿宋" w:hAnsi="仿宋" w:cs="方正楷体_GB2312" w:hint="eastAsia"/>
                <w:color w:val="000000"/>
                <w:sz w:val="18"/>
                <w:szCs w:val="18"/>
                <w:shd w:val="clear" w:color="auto" w:fill="FFFFFF"/>
              </w:rPr>
              <w:t>创意大赛、</w:t>
            </w:r>
            <w:r>
              <w:rPr>
                <w:rFonts w:ascii="宋体" w:hAnsi="宋体" w:cs="宋体" w:hint="eastAsia"/>
                <w:kern w:val="0"/>
                <w:sz w:val="18"/>
                <w:szCs w:val="18"/>
              </w:rPr>
              <w:t>京津冀文旅摄影协作发展微论坛</w:t>
            </w:r>
            <w:r>
              <w:rPr>
                <w:rFonts w:ascii="宋体" w:hAnsi="宋体" w:cs="宋体" w:hint="eastAsia"/>
                <w:kern w:val="0"/>
                <w:sz w:val="18"/>
                <w:szCs w:val="18"/>
              </w:rPr>
              <w:t>及</w:t>
            </w:r>
            <w:r>
              <w:rPr>
                <w:rFonts w:ascii="仿宋" w:eastAsia="仿宋" w:hAnsi="仿宋" w:cs="仿宋" w:hint="eastAsia"/>
                <w:color w:val="000000"/>
                <w:sz w:val="18"/>
                <w:szCs w:val="18"/>
              </w:rPr>
              <w:t>AI</w:t>
            </w:r>
            <w:r>
              <w:rPr>
                <w:rFonts w:ascii="仿宋" w:eastAsia="仿宋" w:hAnsi="仿宋" w:cs="仿宋" w:hint="eastAsia"/>
                <w:color w:val="000000"/>
                <w:sz w:val="18"/>
                <w:szCs w:val="18"/>
              </w:rPr>
              <w:t>全景影像主题采风创作活动</w:t>
            </w:r>
            <w:r>
              <w:rPr>
                <w:rFonts w:ascii="宋体" w:hAnsi="宋体" w:cs="宋体" w:hint="eastAsia"/>
                <w:kern w:val="0"/>
                <w:sz w:val="18"/>
                <w:szCs w:val="18"/>
              </w:rPr>
              <w:t>等系列活动，</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702"/>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854"/>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kern w:val="0"/>
                <w:sz w:val="18"/>
                <w:szCs w:val="18"/>
              </w:rPr>
              <w:t>指标</w:t>
            </w:r>
            <w:r>
              <w:rPr>
                <w:rFonts w:ascii="宋体" w:hAnsi="宋体" w:cs="宋体" w:hint="eastAsia"/>
                <w:kern w:val="0"/>
                <w:sz w:val="18"/>
                <w:szCs w:val="18"/>
              </w:rPr>
              <w:t>3</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786"/>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ind w:firstLineChars="200" w:firstLine="360"/>
              <w:rPr>
                <w:rFonts w:ascii="仿宋_GB2312" w:eastAsia="仿宋_GB2312" w:hAnsi="仿宋_GB2312" w:cs="仿宋_GB2312"/>
                <w:color w:val="000000"/>
                <w:sz w:val="18"/>
                <w:szCs w:val="18"/>
                <w:shd w:val="clear" w:color="auto" w:fill="FFFFFF"/>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仿宋_GB2312" w:eastAsia="仿宋_GB2312" w:hAnsi="仿宋_GB2312" w:cs="仿宋_GB2312" w:hint="eastAsia"/>
                <w:color w:val="000000"/>
                <w:sz w:val="18"/>
                <w:szCs w:val="18"/>
                <w:shd w:val="clear" w:color="auto" w:fill="FFFFFF"/>
              </w:rPr>
              <w:t>让</w:t>
            </w:r>
            <w:r>
              <w:rPr>
                <w:rFonts w:ascii="仿宋_GB2312" w:eastAsia="仿宋_GB2312" w:hAnsi="仿宋_GB2312" w:cs="仿宋_GB2312" w:hint="eastAsia"/>
                <w:color w:val="000000"/>
                <w:sz w:val="18"/>
                <w:szCs w:val="18"/>
                <w:shd w:val="clear" w:color="auto" w:fill="FFFFFF"/>
              </w:rPr>
              <w:t>游客</w:t>
            </w:r>
            <w:r>
              <w:rPr>
                <w:rFonts w:ascii="仿宋_GB2312" w:eastAsia="仿宋_GB2312" w:hAnsi="仿宋_GB2312" w:cs="仿宋_GB2312" w:hint="eastAsia"/>
                <w:color w:val="000000"/>
                <w:sz w:val="18"/>
                <w:szCs w:val="18"/>
                <w:shd w:val="clear" w:color="auto" w:fill="FFFFFF"/>
              </w:rPr>
              <w:t>不仅可以欣赏到“通武廊”三地的即时春景和春意的影像作品，也更多了解了京津冀的地域风采。</w:t>
            </w:r>
            <w:r>
              <w:rPr>
                <w:rFonts w:ascii="仿宋" w:eastAsia="仿宋" w:hAnsi="仿宋" w:cs="仿宋" w:hint="eastAsia"/>
                <w:sz w:val="18"/>
                <w:szCs w:val="18"/>
              </w:rPr>
              <w:t>吸引更多的游客前来副中心打卡畅玩。</w:t>
            </w:r>
          </w:p>
          <w:p w:rsidR="00352E75" w:rsidRDefault="00352E75">
            <w:pPr>
              <w:widowControl/>
              <w:spacing w:line="240" w:lineRule="exact"/>
              <w:jc w:val="left"/>
              <w:rPr>
                <w:rFonts w:ascii="宋体" w:hAnsi="宋体" w:cs="宋体"/>
                <w:kern w:val="0"/>
                <w:sz w:val="18"/>
                <w:szCs w:val="18"/>
              </w:rPr>
            </w:pP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较好的完成宣传推介效果</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较好的完成宣传推介效果</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84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2024</w:t>
            </w:r>
            <w:r>
              <w:rPr>
                <w:rFonts w:ascii="宋体" w:hAnsi="宋体" w:cs="宋体" w:hint="eastAsia"/>
                <w:kern w:val="0"/>
                <w:sz w:val="18"/>
                <w:szCs w:val="18"/>
              </w:rPr>
              <w:t>年</w:t>
            </w:r>
            <w:r>
              <w:rPr>
                <w:rFonts w:ascii="宋体" w:hAnsi="宋体" w:cs="宋体" w:hint="eastAsia"/>
                <w:kern w:val="0"/>
                <w:sz w:val="18"/>
                <w:szCs w:val="18"/>
              </w:rPr>
              <w:t>上半年</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024</w:t>
            </w:r>
            <w:r>
              <w:rPr>
                <w:rFonts w:ascii="宋体" w:hAnsi="宋体" w:cs="宋体"/>
                <w:kern w:val="0"/>
                <w:sz w:val="18"/>
                <w:szCs w:val="18"/>
              </w:rPr>
              <w:t>年</w:t>
            </w:r>
            <w:r>
              <w:rPr>
                <w:rFonts w:ascii="宋体" w:hAnsi="宋体" w:cs="宋体" w:hint="eastAsia"/>
                <w:kern w:val="0"/>
                <w:sz w:val="18"/>
                <w:szCs w:val="18"/>
              </w:rPr>
              <w:t>1</w:t>
            </w:r>
            <w:r>
              <w:rPr>
                <w:rFonts w:ascii="宋体" w:hAnsi="宋体" w:cs="宋体" w:hint="eastAsia"/>
                <w:kern w:val="0"/>
                <w:sz w:val="18"/>
                <w:szCs w:val="18"/>
              </w:rPr>
              <w:t>月至</w:t>
            </w:r>
            <w:r>
              <w:rPr>
                <w:rFonts w:ascii="宋体" w:hAnsi="宋体" w:cs="宋体" w:hint="eastAsia"/>
                <w:kern w:val="0"/>
                <w:sz w:val="18"/>
                <w:szCs w:val="18"/>
              </w:rPr>
              <w:t>6</w:t>
            </w:r>
            <w:r>
              <w:rPr>
                <w:rFonts w:ascii="宋体" w:hAnsi="宋体" w:cs="宋体" w:hint="eastAsia"/>
                <w:kern w:val="0"/>
                <w:sz w:val="18"/>
                <w:szCs w:val="18"/>
              </w:rPr>
              <w:t>月</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024</w:t>
            </w:r>
            <w:r>
              <w:rPr>
                <w:rFonts w:ascii="宋体" w:hAnsi="宋体" w:cs="宋体"/>
                <w:kern w:val="0"/>
                <w:sz w:val="18"/>
                <w:szCs w:val="18"/>
              </w:rPr>
              <w:t>年</w:t>
            </w:r>
            <w:r>
              <w:rPr>
                <w:rFonts w:ascii="宋体" w:hAnsi="宋体" w:cs="宋体" w:hint="eastAsia"/>
                <w:kern w:val="0"/>
                <w:sz w:val="18"/>
                <w:szCs w:val="18"/>
              </w:rPr>
              <w:t>1</w:t>
            </w:r>
            <w:r>
              <w:rPr>
                <w:rFonts w:ascii="宋体" w:hAnsi="宋体" w:cs="宋体" w:hint="eastAsia"/>
                <w:kern w:val="0"/>
                <w:sz w:val="18"/>
                <w:szCs w:val="18"/>
              </w:rPr>
              <w:t>月</w:t>
            </w:r>
            <w:r>
              <w:rPr>
                <w:rFonts w:ascii="宋体" w:hAnsi="宋体" w:cs="宋体" w:hint="eastAsia"/>
                <w:kern w:val="0"/>
                <w:sz w:val="18"/>
                <w:szCs w:val="18"/>
              </w:rPr>
              <w:t>-</w:t>
            </w:r>
            <w:r>
              <w:rPr>
                <w:rFonts w:ascii="宋体" w:hAnsi="宋体" w:cs="宋体" w:hint="eastAsia"/>
                <w:kern w:val="0"/>
                <w:sz w:val="18"/>
                <w:szCs w:val="18"/>
              </w:rPr>
              <w:t>6</w:t>
            </w:r>
            <w:r>
              <w:rPr>
                <w:rFonts w:ascii="宋体" w:hAnsi="宋体" w:cs="宋体"/>
                <w:kern w:val="0"/>
                <w:sz w:val="18"/>
                <w:szCs w:val="18"/>
              </w:rPr>
              <w:t>月</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704"/>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40</w:t>
            </w:r>
            <w:r>
              <w:rPr>
                <w:rFonts w:ascii="宋体" w:hAnsi="宋体" w:cs="宋体" w:hint="eastAsia"/>
                <w:kern w:val="0"/>
                <w:sz w:val="18"/>
                <w:szCs w:val="18"/>
              </w:rPr>
              <w:t>万元</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40</w:t>
            </w:r>
            <w:r>
              <w:rPr>
                <w:rFonts w:ascii="宋体" w:hAnsi="宋体" w:cs="宋体" w:hint="eastAsia"/>
                <w:kern w:val="0"/>
                <w:sz w:val="18"/>
                <w:szCs w:val="18"/>
              </w:rPr>
              <w:t>万元</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kern w:val="0"/>
                <w:sz w:val="18"/>
                <w:szCs w:val="18"/>
              </w:rPr>
              <w:t>9</w:t>
            </w:r>
            <w:r>
              <w:rPr>
                <w:rFonts w:ascii="宋体" w:hAnsi="宋体" w:cs="宋体" w:hint="eastAsia"/>
                <w:kern w:val="0"/>
                <w:sz w:val="18"/>
                <w:szCs w:val="18"/>
              </w:rPr>
              <w:t>.</w:t>
            </w:r>
            <w:r>
              <w:rPr>
                <w:rFonts w:ascii="宋体" w:hAnsi="宋体" w:cs="宋体"/>
                <w:kern w:val="0"/>
                <w:sz w:val="18"/>
                <w:szCs w:val="18"/>
              </w:rPr>
              <w:t>8406</w:t>
            </w:r>
            <w:r>
              <w:rPr>
                <w:rFonts w:ascii="宋体" w:hAnsi="宋体" w:cs="宋体" w:hint="eastAsia"/>
                <w:kern w:val="0"/>
                <w:sz w:val="18"/>
                <w:szCs w:val="18"/>
              </w:rPr>
              <w:t>万</w:t>
            </w:r>
            <w:r>
              <w:rPr>
                <w:rFonts w:ascii="宋体" w:hAnsi="宋体" w:cs="宋体"/>
                <w:kern w:val="0"/>
                <w:sz w:val="18"/>
                <w:szCs w:val="18"/>
              </w:rPr>
              <w:t>元</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735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ind w:firstLineChars="200" w:firstLine="360"/>
              <w:rPr>
                <w:rFonts w:ascii="仿宋" w:eastAsia="仿宋" w:hAnsi="仿宋" w:cs="仿宋"/>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仿宋" w:eastAsia="仿宋" w:hAnsi="仿宋" w:cs="仿宋" w:hint="eastAsia"/>
                <w:sz w:val="18"/>
                <w:szCs w:val="18"/>
              </w:rPr>
              <w:t>以</w:t>
            </w:r>
            <w:r>
              <w:rPr>
                <w:rFonts w:ascii="仿宋_GB2312" w:eastAsia="仿宋_GB2312" w:hAnsi="仿宋" w:cs="方正楷体_GB2312" w:hint="eastAsia"/>
                <w:color w:val="000000"/>
                <w:sz w:val="18"/>
                <w:szCs w:val="18"/>
                <w:shd w:val="clear" w:color="auto" w:fill="FFFFFF"/>
              </w:rPr>
              <w:t>第六届“大运河春花儿”创意影像大赛</w:t>
            </w:r>
            <w:r>
              <w:rPr>
                <w:rFonts w:ascii="仿宋_GB2312" w:eastAsia="仿宋_GB2312" w:hAnsi="仿宋" w:cs="方正楷体_GB2312" w:hint="eastAsia"/>
                <w:color w:val="000000"/>
                <w:sz w:val="18"/>
                <w:szCs w:val="18"/>
                <w:shd w:val="clear" w:color="auto" w:fill="FFFFFF"/>
              </w:rPr>
              <w:t>内容为核心，设计、编制并</w:t>
            </w:r>
            <w:r>
              <w:rPr>
                <w:rFonts w:ascii="仿宋_GB2312" w:eastAsia="仿宋_GB2312" w:hAnsi="仿宋" w:cs="方正楷体_GB2312" w:hint="eastAsia"/>
                <w:sz w:val="18"/>
                <w:szCs w:val="18"/>
                <w:shd w:val="clear" w:color="auto" w:fill="FFFFFF"/>
              </w:rPr>
              <w:t>串连成</w:t>
            </w:r>
            <w:r>
              <w:rPr>
                <w:rFonts w:ascii="仿宋_GB2312" w:eastAsia="仿宋_GB2312" w:hAnsi="仿宋" w:cs="方正楷体_GB2312" w:hint="eastAsia"/>
                <w:sz w:val="18"/>
                <w:szCs w:val="18"/>
                <w:shd w:val="clear" w:color="auto" w:fill="FFFFFF"/>
              </w:rPr>
              <w:t>6</w:t>
            </w:r>
            <w:r>
              <w:rPr>
                <w:rFonts w:ascii="仿宋_GB2312" w:eastAsia="仿宋_GB2312" w:hAnsi="仿宋" w:cs="方正楷体_GB2312" w:hint="eastAsia"/>
                <w:sz w:val="18"/>
                <w:szCs w:val="18"/>
                <w:shd w:val="clear" w:color="auto" w:fill="FFFFFF"/>
              </w:rPr>
              <w:t>条</w:t>
            </w:r>
            <w:r>
              <w:rPr>
                <w:rFonts w:ascii="仿宋_GB2312" w:eastAsia="仿宋_GB2312" w:hAnsi="仿宋" w:cs="方正楷体_GB2312" w:hint="eastAsia"/>
                <w:sz w:val="18"/>
                <w:szCs w:val="18"/>
                <w:shd w:val="clear" w:color="auto" w:fill="FFFFFF"/>
              </w:rPr>
              <w:t>春季赏花</w:t>
            </w:r>
            <w:r>
              <w:rPr>
                <w:rFonts w:ascii="仿宋_GB2312" w:eastAsia="仿宋_GB2312" w:hAnsi="仿宋_GB2312" w:cs="仿宋_GB2312" w:hint="eastAsia"/>
                <w:sz w:val="18"/>
                <w:szCs w:val="18"/>
              </w:rPr>
              <w:t>旅游打卡路线的新“趣”处，在清明节和“五一”前夕分别推出“赏花</w:t>
            </w:r>
            <w:r>
              <w:rPr>
                <w:rFonts w:ascii="仿宋_GB2312" w:eastAsia="仿宋_GB2312" w:hAnsi="仿宋_GB2312" w:cs="仿宋_GB2312" w:hint="eastAsia"/>
                <w:sz w:val="18"/>
                <w:szCs w:val="18"/>
              </w:rPr>
              <w:t>+</w:t>
            </w:r>
            <w:r>
              <w:rPr>
                <w:rFonts w:ascii="仿宋_GB2312" w:eastAsia="仿宋_GB2312" w:hAnsi="仿宋_GB2312" w:cs="仿宋_GB2312" w:hint="eastAsia"/>
                <w:sz w:val="18"/>
                <w:szCs w:val="18"/>
              </w:rPr>
              <w:t>”主题路线，</w:t>
            </w:r>
            <w:r>
              <w:rPr>
                <w:rFonts w:ascii="仿宋" w:eastAsia="仿宋" w:hAnsi="仿宋" w:cs="仿宋"/>
                <w:sz w:val="18"/>
                <w:szCs w:val="18"/>
              </w:rPr>
              <w:t>通过赏花海、住民宿、品美食等系列</w:t>
            </w:r>
            <w:r>
              <w:rPr>
                <w:rFonts w:ascii="仿宋" w:eastAsia="仿宋" w:hAnsi="仿宋" w:cs="仿宋" w:hint="eastAsia"/>
                <w:sz w:val="18"/>
                <w:szCs w:val="18"/>
              </w:rPr>
              <w:t>特色精品路线的推介</w:t>
            </w:r>
            <w:r>
              <w:rPr>
                <w:rFonts w:ascii="仿宋" w:eastAsia="仿宋" w:hAnsi="仿宋" w:cs="仿宋"/>
                <w:sz w:val="18"/>
                <w:szCs w:val="18"/>
              </w:rPr>
              <w:t>，</w:t>
            </w:r>
            <w:r>
              <w:rPr>
                <w:rFonts w:ascii="仿宋" w:eastAsia="仿宋" w:hAnsi="仿宋" w:cs="仿宋" w:hint="eastAsia"/>
                <w:sz w:val="18"/>
                <w:szCs w:val="18"/>
              </w:rPr>
              <w:t>充分展现了城市副中心的自然之美、生态之美、人文之美。与此同时，也</w:t>
            </w:r>
            <w:r>
              <w:rPr>
                <w:rFonts w:ascii="仿宋" w:eastAsia="仿宋" w:hAnsi="仿宋" w:cs="仿宋"/>
                <w:sz w:val="18"/>
                <w:szCs w:val="18"/>
              </w:rPr>
              <w:t>进一步丰富</w:t>
            </w:r>
            <w:r>
              <w:rPr>
                <w:rFonts w:ascii="仿宋" w:eastAsia="仿宋" w:hAnsi="仿宋" w:cs="仿宋" w:hint="eastAsia"/>
                <w:sz w:val="18"/>
                <w:szCs w:val="18"/>
              </w:rPr>
              <w:t>了城市副中心的文化和</w:t>
            </w:r>
            <w:r>
              <w:rPr>
                <w:rFonts w:ascii="仿宋" w:eastAsia="仿宋" w:hAnsi="仿宋" w:cs="仿宋"/>
                <w:sz w:val="18"/>
                <w:szCs w:val="18"/>
              </w:rPr>
              <w:t>旅游内涵，培育</w:t>
            </w:r>
            <w:r>
              <w:rPr>
                <w:rFonts w:ascii="仿宋" w:eastAsia="仿宋" w:hAnsi="仿宋" w:cs="仿宋"/>
                <w:sz w:val="18"/>
                <w:szCs w:val="18"/>
              </w:rPr>
              <w:t>“</w:t>
            </w:r>
            <w:r>
              <w:rPr>
                <w:rFonts w:ascii="仿宋" w:eastAsia="仿宋" w:hAnsi="仿宋" w:cs="仿宋"/>
                <w:sz w:val="18"/>
                <w:szCs w:val="18"/>
              </w:rPr>
              <w:t>赏花经济</w:t>
            </w:r>
            <w:r>
              <w:rPr>
                <w:rFonts w:ascii="仿宋" w:eastAsia="仿宋" w:hAnsi="仿宋" w:cs="仿宋"/>
                <w:sz w:val="18"/>
                <w:szCs w:val="18"/>
              </w:rPr>
              <w:t>”</w:t>
            </w:r>
            <w:r>
              <w:rPr>
                <w:rFonts w:ascii="仿宋" w:eastAsia="仿宋" w:hAnsi="仿宋" w:cs="仿宋"/>
                <w:sz w:val="18"/>
                <w:szCs w:val="18"/>
              </w:rPr>
              <w:t>新业态，推动农文旅深度融合</w:t>
            </w:r>
            <w:r>
              <w:rPr>
                <w:rFonts w:ascii="仿宋" w:eastAsia="仿宋" w:hAnsi="仿宋" w:cs="仿宋" w:hint="eastAsia"/>
                <w:sz w:val="18"/>
                <w:szCs w:val="18"/>
              </w:rPr>
              <w:t>，让城市的“颜值”变产值。</w:t>
            </w:r>
          </w:p>
          <w:p w:rsidR="00352E75" w:rsidRDefault="00352E75">
            <w:pPr>
              <w:ind w:firstLineChars="200" w:firstLine="360"/>
              <w:rPr>
                <w:rFonts w:ascii="仿宋_GB2312" w:eastAsia="仿宋_GB2312" w:hAnsi="仿宋_GB2312" w:cs="仿宋_GB2312"/>
                <w:color w:val="000000"/>
                <w:sz w:val="18"/>
                <w:szCs w:val="18"/>
                <w:shd w:val="clear" w:color="auto" w:fill="FFFFFF"/>
              </w:rPr>
            </w:pPr>
          </w:p>
          <w:p w:rsidR="00352E75" w:rsidRDefault="00352E75">
            <w:pPr>
              <w:widowControl/>
              <w:spacing w:line="240" w:lineRule="exact"/>
              <w:jc w:val="left"/>
              <w:rPr>
                <w:rFonts w:ascii="宋体" w:hAnsi="宋体" w:cs="宋体"/>
                <w:kern w:val="0"/>
                <w:sz w:val="18"/>
                <w:szCs w:val="18"/>
              </w:rPr>
            </w:pPr>
          </w:p>
        </w:tc>
        <w:tc>
          <w:tcPr>
            <w:tcW w:w="938" w:type="dxa"/>
            <w:tcBorders>
              <w:top w:val="nil"/>
              <w:left w:val="nil"/>
              <w:bottom w:val="single" w:sz="4" w:space="0" w:color="auto"/>
              <w:right w:val="single" w:sz="4" w:space="0" w:color="auto"/>
            </w:tcBorders>
            <w:vAlign w:val="center"/>
          </w:tcPr>
          <w:p w:rsidR="00352E75" w:rsidRDefault="004B3C71">
            <w:pPr>
              <w:ind w:firstLineChars="200" w:firstLine="360"/>
              <w:rPr>
                <w:rFonts w:ascii="仿宋" w:eastAsia="仿宋" w:hAnsi="仿宋" w:cs="仿宋"/>
                <w:sz w:val="18"/>
                <w:szCs w:val="18"/>
              </w:rPr>
            </w:pPr>
            <w:r>
              <w:rPr>
                <w:rFonts w:ascii="仿宋_GB2312" w:eastAsia="仿宋_GB2312" w:hAnsi="仿宋_GB2312" w:cs="仿宋_GB2312" w:hint="eastAsia"/>
                <w:sz w:val="18"/>
                <w:szCs w:val="18"/>
              </w:rPr>
              <w:t>以</w:t>
            </w:r>
            <w:r>
              <w:rPr>
                <w:rFonts w:ascii="仿宋_GB2312" w:eastAsia="仿宋_GB2312" w:hAnsi="仿宋_GB2312" w:cs="仿宋_GB2312" w:hint="eastAsia"/>
                <w:sz w:val="18"/>
                <w:szCs w:val="18"/>
              </w:rPr>
              <w:t>5.19</w:t>
            </w:r>
            <w:r>
              <w:rPr>
                <w:rFonts w:ascii="仿宋_GB2312" w:eastAsia="仿宋_GB2312" w:hAnsi="仿宋_GB2312" w:cs="仿宋_GB2312" w:hint="eastAsia"/>
                <w:sz w:val="18"/>
                <w:szCs w:val="18"/>
              </w:rPr>
              <w:t>中国旅游日为契机，</w:t>
            </w:r>
            <w:r>
              <w:rPr>
                <w:rFonts w:ascii="仿宋_GB2312" w:eastAsia="仿宋_GB2312" w:hAnsi="仿宋_GB2312" w:cs="仿宋_GB2312" w:hint="eastAsia"/>
                <w:sz w:val="18"/>
                <w:szCs w:val="18"/>
              </w:rPr>
              <w:t>通过开展</w:t>
            </w:r>
            <w:r>
              <w:rPr>
                <w:rFonts w:ascii="仿宋_GB2312" w:eastAsia="仿宋_GB2312" w:hAnsi="仿宋" w:cs="方正楷体_GB2312" w:hint="eastAsia"/>
                <w:color w:val="000000"/>
                <w:sz w:val="18"/>
                <w:szCs w:val="18"/>
                <w:shd w:val="clear" w:color="auto" w:fill="FFFFFF"/>
              </w:rPr>
              <w:t>第六届“大运河春花儿”创意影像大赛</w:t>
            </w:r>
            <w:r>
              <w:rPr>
                <w:rFonts w:ascii="仿宋_GB2312" w:eastAsia="仿宋_GB2312" w:hAnsi="仿宋" w:cs="方正楷体_GB2312" w:hint="eastAsia"/>
                <w:color w:val="000000"/>
                <w:sz w:val="18"/>
                <w:szCs w:val="18"/>
                <w:shd w:val="clear" w:color="auto" w:fill="FFFFFF"/>
              </w:rPr>
              <w:t>内容为核心，</w:t>
            </w:r>
            <w:r>
              <w:rPr>
                <w:rFonts w:ascii="仿宋" w:eastAsia="仿宋" w:hAnsi="仿宋" w:cs="仿宋"/>
                <w:sz w:val="18"/>
                <w:szCs w:val="18"/>
              </w:rPr>
              <w:t>培育</w:t>
            </w:r>
            <w:r>
              <w:rPr>
                <w:rFonts w:ascii="仿宋" w:eastAsia="仿宋" w:hAnsi="仿宋" w:cs="仿宋"/>
                <w:sz w:val="18"/>
                <w:szCs w:val="18"/>
              </w:rPr>
              <w:t>“</w:t>
            </w:r>
            <w:r>
              <w:rPr>
                <w:rFonts w:ascii="仿宋" w:eastAsia="仿宋" w:hAnsi="仿宋" w:cs="仿宋"/>
                <w:sz w:val="18"/>
                <w:szCs w:val="18"/>
              </w:rPr>
              <w:t>赏花经济</w:t>
            </w:r>
            <w:r>
              <w:rPr>
                <w:rFonts w:ascii="仿宋" w:eastAsia="仿宋" w:hAnsi="仿宋" w:cs="仿宋"/>
                <w:sz w:val="18"/>
                <w:szCs w:val="18"/>
              </w:rPr>
              <w:t>”</w:t>
            </w:r>
            <w:r>
              <w:rPr>
                <w:rFonts w:ascii="仿宋" w:eastAsia="仿宋" w:hAnsi="仿宋" w:cs="仿宋"/>
                <w:sz w:val="18"/>
                <w:szCs w:val="18"/>
              </w:rPr>
              <w:t>新业态，推动农文旅深度融合</w:t>
            </w:r>
            <w:r>
              <w:rPr>
                <w:rFonts w:ascii="仿宋" w:eastAsia="仿宋" w:hAnsi="仿宋" w:cs="仿宋" w:hint="eastAsia"/>
                <w:sz w:val="18"/>
                <w:szCs w:val="18"/>
              </w:rPr>
              <w:t>，让城市的“颜值”变产值。</w:t>
            </w:r>
          </w:p>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4B3C71">
            <w:pPr>
              <w:ind w:firstLineChars="200" w:firstLine="360"/>
              <w:rPr>
                <w:rFonts w:ascii="仿宋" w:eastAsia="仿宋" w:hAnsi="仿宋" w:cs="仿宋"/>
                <w:sz w:val="18"/>
                <w:szCs w:val="18"/>
              </w:rPr>
            </w:pPr>
            <w:r>
              <w:rPr>
                <w:rFonts w:ascii="仿宋_GB2312" w:eastAsia="仿宋_GB2312" w:hAnsi="仿宋_GB2312" w:cs="仿宋_GB2312" w:hint="eastAsia"/>
                <w:sz w:val="18"/>
                <w:szCs w:val="18"/>
              </w:rPr>
              <w:t>以</w:t>
            </w:r>
            <w:r>
              <w:rPr>
                <w:rFonts w:ascii="仿宋_GB2312" w:eastAsia="仿宋_GB2312" w:hAnsi="仿宋_GB2312" w:cs="仿宋_GB2312" w:hint="eastAsia"/>
                <w:sz w:val="18"/>
                <w:szCs w:val="18"/>
              </w:rPr>
              <w:t>5.19</w:t>
            </w:r>
            <w:r>
              <w:rPr>
                <w:rFonts w:ascii="仿宋_GB2312" w:eastAsia="仿宋_GB2312" w:hAnsi="仿宋_GB2312" w:cs="仿宋_GB2312" w:hint="eastAsia"/>
                <w:sz w:val="18"/>
                <w:szCs w:val="18"/>
              </w:rPr>
              <w:t>中国旅游日为契机，</w:t>
            </w:r>
            <w:r>
              <w:rPr>
                <w:rFonts w:ascii="仿宋_GB2312" w:eastAsia="仿宋_GB2312" w:hAnsi="仿宋_GB2312" w:cs="仿宋_GB2312" w:hint="eastAsia"/>
                <w:sz w:val="18"/>
                <w:szCs w:val="18"/>
              </w:rPr>
              <w:t>通过开展</w:t>
            </w:r>
            <w:r>
              <w:rPr>
                <w:rFonts w:ascii="仿宋_GB2312" w:eastAsia="仿宋_GB2312" w:hAnsi="仿宋" w:cs="方正楷体_GB2312" w:hint="eastAsia"/>
                <w:color w:val="000000"/>
                <w:sz w:val="18"/>
                <w:szCs w:val="18"/>
                <w:shd w:val="clear" w:color="auto" w:fill="FFFFFF"/>
              </w:rPr>
              <w:t>第六届“大运河春花儿”创意影像大赛</w:t>
            </w:r>
            <w:r>
              <w:rPr>
                <w:rFonts w:ascii="仿宋_GB2312" w:eastAsia="仿宋_GB2312" w:hAnsi="仿宋" w:cs="方正楷体_GB2312" w:hint="eastAsia"/>
                <w:color w:val="000000"/>
                <w:sz w:val="18"/>
                <w:szCs w:val="18"/>
                <w:shd w:val="clear" w:color="auto" w:fill="FFFFFF"/>
              </w:rPr>
              <w:t>内容为核心，</w:t>
            </w:r>
            <w:r>
              <w:rPr>
                <w:rFonts w:ascii="仿宋" w:eastAsia="仿宋" w:hAnsi="仿宋" w:cs="仿宋"/>
                <w:sz w:val="18"/>
                <w:szCs w:val="18"/>
              </w:rPr>
              <w:t>培育</w:t>
            </w:r>
            <w:r>
              <w:rPr>
                <w:rFonts w:ascii="仿宋" w:eastAsia="仿宋" w:hAnsi="仿宋" w:cs="仿宋"/>
                <w:sz w:val="18"/>
                <w:szCs w:val="18"/>
              </w:rPr>
              <w:t>“</w:t>
            </w:r>
            <w:r>
              <w:rPr>
                <w:rFonts w:ascii="仿宋" w:eastAsia="仿宋" w:hAnsi="仿宋" w:cs="仿宋"/>
                <w:sz w:val="18"/>
                <w:szCs w:val="18"/>
              </w:rPr>
              <w:t>赏花经济</w:t>
            </w:r>
            <w:r>
              <w:rPr>
                <w:rFonts w:ascii="仿宋" w:eastAsia="仿宋" w:hAnsi="仿宋" w:cs="仿宋"/>
                <w:sz w:val="18"/>
                <w:szCs w:val="18"/>
              </w:rPr>
              <w:t>”</w:t>
            </w:r>
            <w:r>
              <w:rPr>
                <w:rFonts w:ascii="仿宋" w:eastAsia="仿宋" w:hAnsi="仿宋" w:cs="仿宋"/>
                <w:sz w:val="18"/>
                <w:szCs w:val="18"/>
              </w:rPr>
              <w:t>新业态，推动农文旅深度融合</w:t>
            </w:r>
            <w:r>
              <w:rPr>
                <w:rFonts w:ascii="仿宋" w:eastAsia="仿宋" w:hAnsi="仿宋" w:cs="仿宋" w:hint="eastAsia"/>
                <w:sz w:val="18"/>
                <w:szCs w:val="18"/>
              </w:rPr>
              <w:t>，让城市的“颜值”变产值。</w:t>
            </w:r>
          </w:p>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303"/>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：通过举办创意影像大赛、摄影</w:t>
            </w:r>
            <w:r>
              <w:rPr>
                <w:rFonts w:ascii="宋体" w:hAnsi="宋体" w:cs="宋体" w:hint="eastAsia"/>
                <w:kern w:val="0"/>
                <w:sz w:val="18"/>
                <w:szCs w:val="18"/>
              </w:rPr>
              <w:t>协作微</w:t>
            </w:r>
            <w:r>
              <w:rPr>
                <w:rFonts w:ascii="宋体" w:hAnsi="宋体" w:cs="宋体" w:hint="eastAsia"/>
                <w:kern w:val="0"/>
                <w:sz w:val="18"/>
                <w:szCs w:val="18"/>
              </w:rPr>
              <w:t>论坛、</w:t>
            </w:r>
            <w:r>
              <w:rPr>
                <w:rFonts w:ascii="宋体" w:hAnsi="宋体" w:cs="宋体" w:hint="eastAsia"/>
                <w:kern w:val="0"/>
                <w:sz w:val="18"/>
                <w:szCs w:val="18"/>
              </w:rPr>
              <w:t>AI</w:t>
            </w:r>
            <w:r>
              <w:rPr>
                <w:rFonts w:ascii="宋体" w:hAnsi="宋体" w:cs="宋体" w:hint="eastAsia"/>
                <w:kern w:val="0"/>
                <w:sz w:val="18"/>
                <w:szCs w:val="18"/>
              </w:rPr>
              <w:t>摄影</w:t>
            </w:r>
            <w:r>
              <w:rPr>
                <w:rFonts w:ascii="宋体" w:hAnsi="宋体" w:cs="宋体" w:hint="eastAsia"/>
                <w:kern w:val="0"/>
                <w:sz w:val="18"/>
                <w:szCs w:val="18"/>
              </w:rPr>
              <w:t>采风活动及</w:t>
            </w:r>
            <w:r>
              <w:rPr>
                <w:rFonts w:ascii="宋体" w:hAnsi="宋体" w:cs="宋体" w:hint="eastAsia"/>
                <w:kern w:val="0"/>
                <w:sz w:val="18"/>
                <w:szCs w:val="18"/>
              </w:rPr>
              <w:t>相关推广宣传活动，展示北京城市副中心形象、弘扬运河文化品牌。</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仿宋" w:eastAsia="仿宋" w:hAnsi="仿宋" w:cs="仿宋" w:hint="eastAsia"/>
                <w:sz w:val="18"/>
                <w:szCs w:val="18"/>
              </w:rPr>
              <w:t>充分展现了城市副中心的自然之美、生态之美、人文之美。与此同时，也</w:t>
            </w:r>
            <w:r>
              <w:rPr>
                <w:rFonts w:ascii="仿宋" w:eastAsia="仿宋" w:hAnsi="仿宋" w:cs="仿宋"/>
                <w:sz w:val="18"/>
                <w:szCs w:val="18"/>
              </w:rPr>
              <w:t>进一步丰富</w:t>
            </w:r>
            <w:r>
              <w:rPr>
                <w:rFonts w:ascii="仿宋" w:eastAsia="仿宋" w:hAnsi="仿宋" w:cs="仿宋" w:hint="eastAsia"/>
                <w:sz w:val="18"/>
                <w:szCs w:val="18"/>
              </w:rPr>
              <w:t>了城市副中心的文化和</w:t>
            </w:r>
            <w:r>
              <w:rPr>
                <w:rFonts w:ascii="仿宋" w:eastAsia="仿宋" w:hAnsi="仿宋" w:cs="仿宋"/>
                <w:sz w:val="18"/>
                <w:szCs w:val="18"/>
              </w:rPr>
              <w:t>旅游内涵，</w:t>
            </w:r>
            <w:r>
              <w:rPr>
                <w:rFonts w:ascii="宋体" w:hAnsi="宋体" w:cs="宋体" w:hint="eastAsia"/>
                <w:kern w:val="0"/>
                <w:sz w:val="18"/>
                <w:szCs w:val="18"/>
              </w:rPr>
              <w:t>展示北京城市副中心形象、弘扬运河文化品牌。</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仿宋" w:eastAsia="仿宋" w:hAnsi="仿宋" w:cs="仿宋" w:hint="eastAsia"/>
                <w:sz w:val="18"/>
                <w:szCs w:val="18"/>
              </w:rPr>
              <w:t>充分展现了城市副中心的自然之美、生态之美、人文之美。与此同时，也</w:t>
            </w:r>
            <w:r>
              <w:rPr>
                <w:rFonts w:ascii="仿宋" w:eastAsia="仿宋" w:hAnsi="仿宋" w:cs="仿宋"/>
                <w:sz w:val="18"/>
                <w:szCs w:val="18"/>
              </w:rPr>
              <w:t>进一步丰富</w:t>
            </w:r>
            <w:r>
              <w:rPr>
                <w:rFonts w:ascii="仿宋" w:eastAsia="仿宋" w:hAnsi="仿宋" w:cs="仿宋" w:hint="eastAsia"/>
                <w:sz w:val="18"/>
                <w:szCs w:val="18"/>
              </w:rPr>
              <w:t>了城市副中心的文化和</w:t>
            </w:r>
            <w:r>
              <w:rPr>
                <w:rFonts w:ascii="仿宋" w:eastAsia="仿宋" w:hAnsi="仿宋" w:cs="仿宋"/>
                <w:sz w:val="18"/>
                <w:szCs w:val="18"/>
              </w:rPr>
              <w:t>旅游内涵，</w:t>
            </w:r>
            <w:r>
              <w:rPr>
                <w:rFonts w:ascii="宋体" w:hAnsi="宋体" w:cs="宋体" w:hint="eastAsia"/>
                <w:kern w:val="0"/>
                <w:sz w:val="18"/>
                <w:szCs w:val="18"/>
              </w:rPr>
              <w:t>展示北京城市副中心形象、弘扬运河文化品牌。</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089"/>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：提升副中心文旅品质</w:t>
            </w:r>
          </w:p>
        </w:tc>
        <w:tc>
          <w:tcPr>
            <w:tcW w:w="93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仿宋" w:eastAsia="仿宋" w:hAnsi="仿宋" w:cs="仿宋" w:hint="eastAsia"/>
                <w:sz w:val="18"/>
                <w:szCs w:val="18"/>
              </w:rPr>
              <w:t>充分展现了城市副中心的自然之美、生态之美、人文之美。</w:t>
            </w:r>
          </w:p>
        </w:tc>
        <w:tc>
          <w:tcPr>
            <w:tcW w:w="848" w:type="dxa"/>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仿宋" w:eastAsia="仿宋" w:hAnsi="仿宋" w:cs="仿宋" w:hint="eastAsia"/>
                <w:sz w:val="18"/>
                <w:szCs w:val="18"/>
              </w:rPr>
              <w:t>充分展现了城市副中心的自然之美、生态之美、人文之美。</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1114"/>
          <w:jc w:val="center"/>
        </w:trPr>
        <w:tc>
          <w:tcPr>
            <w:tcW w:w="578" w:type="dxa"/>
            <w:vMerge/>
            <w:tcBorders>
              <w:top w:val="single" w:sz="4" w:space="0" w:color="auto"/>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：强化旅游宣传推介，吸引更多游客。</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强化旅游宣传推介，吸引更多游客</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强化旅游宣传推介，吸引更多游客</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360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hint="eastAsia"/>
                <w:kern w:val="0"/>
                <w:sz w:val="20"/>
                <w:szCs w:val="20"/>
              </w:rPr>
              <w:t>通过旅游宣传推介各项活动让游客了解通州文化、通州特色、通州底蕴。已达到实际宣传效果。</w:t>
            </w:r>
          </w:p>
        </w:tc>
        <w:tc>
          <w:tcPr>
            <w:tcW w:w="93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hint="eastAsia"/>
                <w:kern w:val="0"/>
                <w:sz w:val="20"/>
                <w:szCs w:val="20"/>
              </w:rPr>
              <w:t>通过旅游宣传推介各项活动让游客了解通州文化、通州特色、通州底蕴。已达到实际宣传效果。</w:t>
            </w:r>
          </w:p>
        </w:tc>
        <w:tc>
          <w:tcPr>
            <w:tcW w:w="848" w:type="dxa"/>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hint="eastAsia"/>
                <w:kern w:val="0"/>
                <w:sz w:val="20"/>
                <w:szCs w:val="20"/>
              </w:rPr>
              <w:t>通过旅游宣传推介各项活动让游客了解通州文化、通州特色、通州底蕴。已达到实际宣传效果。</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57" w:type="dxa"/>
            <w:gridSpan w:val="2"/>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2001" w:type="dxa"/>
            <w:gridSpan w:val="3"/>
            <w:tcBorders>
              <w:top w:val="single" w:sz="4" w:space="0" w:color="auto"/>
              <w:left w:val="nil"/>
              <w:bottom w:val="single" w:sz="4" w:space="0" w:color="auto"/>
              <w:right w:val="single" w:sz="4" w:space="0" w:color="auto"/>
            </w:tcBorders>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93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848" w:type="dxa"/>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557" w:type="dxa"/>
            <w:gridSpan w:val="2"/>
            <w:tcBorders>
              <w:top w:val="nil"/>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6420" w:type="dxa"/>
            <w:gridSpan w:val="8"/>
            <w:tcBorders>
              <w:top w:val="single" w:sz="4" w:space="0" w:color="auto"/>
              <w:left w:val="single" w:sz="4" w:space="0" w:color="auto"/>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57" w:type="dxa"/>
            <w:gridSpan w:val="2"/>
            <w:tcBorders>
              <w:top w:val="nil"/>
              <w:left w:val="nil"/>
              <w:bottom w:val="single" w:sz="4" w:space="0" w:color="auto"/>
              <w:right w:val="single" w:sz="4" w:space="0" w:color="auto"/>
            </w:tcBorders>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1394" w:type="dxa"/>
            <w:gridSpan w:val="2"/>
            <w:tcBorders>
              <w:top w:val="single" w:sz="4" w:space="0" w:color="auto"/>
              <w:left w:val="nil"/>
              <w:bottom w:val="single" w:sz="4" w:space="0" w:color="auto"/>
              <w:right w:val="single" w:sz="4" w:space="0" w:color="auto"/>
            </w:tcBorders>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 w:rsidR="00352E75" w:rsidRDefault="00352E75">
      <w:pPr>
        <w:pStyle w:val="a3"/>
        <w:ind w:firstLine="420"/>
      </w:pPr>
    </w:p>
    <w:tbl>
      <w:tblPr>
        <w:tblW w:w="9103" w:type="dxa"/>
        <w:jc w:val="center"/>
        <w:tblLayout w:type="fixed"/>
        <w:tblLook w:val="04A0" w:firstRow="1" w:lastRow="0" w:firstColumn="1" w:lastColumn="0" w:noHBand="0" w:noVBand="1"/>
      </w:tblPr>
      <w:tblGrid>
        <w:gridCol w:w="578"/>
        <w:gridCol w:w="969"/>
        <w:gridCol w:w="1086"/>
        <w:gridCol w:w="718"/>
        <w:gridCol w:w="312"/>
        <w:gridCol w:w="802"/>
        <w:gridCol w:w="1107"/>
        <w:gridCol w:w="1050"/>
        <w:gridCol w:w="17"/>
        <w:gridCol w:w="567"/>
        <w:gridCol w:w="187"/>
        <w:gridCol w:w="380"/>
        <w:gridCol w:w="456"/>
        <w:gridCol w:w="874"/>
      </w:tblGrid>
      <w:tr w:rsidR="00352E75">
        <w:trPr>
          <w:trHeight w:hRule="exact" w:val="440"/>
          <w:jc w:val="center"/>
        </w:trPr>
        <w:tc>
          <w:tcPr>
            <w:tcW w:w="9103" w:type="dxa"/>
            <w:gridSpan w:val="14"/>
            <w:tcBorders>
              <w:top w:val="nil"/>
              <w:left w:val="nil"/>
              <w:bottom w:val="nil"/>
              <w:right w:val="nil"/>
            </w:tcBorders>
            <w:noWrap/>
            <w:vAlign w:val="center"/>
          </w:tcPr>
          <w:p w:rsidR="00352E75" w:rsidRDefault="004B3C71">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项目支出绩效自评表</w:t>
            </w:r>
          </w:p>
        </w:tc>
      </w:tr>
      <w:tr w:rsidR="00352E75">
        <w:trPr>
          <w:trHeight w:val="194"/>
          <w:jc w:val="center"/>
        </w:trPr>
        <w:tc>
          <w:tcPr>
            <w:tcW w:w="9103" w:type="dxa"/>
            <w:gridSpan w:val="14"/>
            <w:tcBorders>
              <w:top w:val="nil"/>
              <w:left w:val="nil"/>
              <w:bottom w:val="nil"/>
              <w:right w:val="nil"/>
            </w:tcBorders>
            <w:noWrap/>
          </w:tcPr>
          <w:p w:rsidR="00352E75" w:rsidRDefault="004B3C71">
            <w:pPr>
              <w:widowControl/>
              <w:jc w:val="cente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 xml:space="preserve"> 2024   </w:t>
            </w:r>
            <w:r>
              <w:rPr>
                <w:rFonts w:ascii="宋体" w:hAnsi="宋体" w:cs="宋体" w:hint="eastAsia"/>
                <w:kern w:val="0"/>
                <w:sz w:val="22"/>
              </w:rPr>
              <w:t>年度）</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项目名称</w:t>
            </w:r>
          </w:p>
        </w:tc>
        <w:tc>
          <w:tcPr>
            <w:tcW w:w="7556" w:type="dxa"/>
            <w:gridSpan w:val="1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宣传品设计制作</w:t>
            </w:r>
          </w:p>
        </w:tc>
      </w:tr>
      <w:tr w:rsidR="00352E75">
        <w:trPr>
          <w:trHeight w:hRule="exact" w:val="529"/>
          <w:jc w:val="center"/>
        </w:trPr>
        <w:tc>
          <w:tcPr>
            <w:tcW w:w="1547" w:type="dxa"/>
            <w:gridSpan w:val="2"/>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主管部门</w:t>
            </w:r>
          </w:p>
        </w:tc>
        <w:tc>
          <w:tcPr>
            <w:tcW w:w="4025" w:type="dxa"/>
            <w:gridSpan w:val="5"/>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20"/>
                <w:szCs w:val="20"/>
              </w:rPr>
              <w:t>北京市通州区文化和旅游局</w:t>
            </w:r>
          </w:p>
        </w:tc>
        <w:tc>
          <w:tcPr>
            <w:tcW w:w="1050"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实施单位</w:t>
            </w:r>
          </w:p>
        </w:tc>
        <w:tc>
          <w:tcPr>
            <w:tcW w:w="2481" w:type="dxa"/>
            <w:gridSpan w:val="6"/>
            <w:tcBorders>
              <w:top w:val="single" w:sz="4" w:space="0" w:color="auto"/>
              <w:left w:val="nil"/>
              <w:bottom w:val="single" w:sz="4" w:space="0" w:color="auto"/>
              <w:right w:val="single" w:sz="4" w:space="0" w:color="auto"/>
            </w:tcBorders>
            <w:noWrap/>
            <w:vAlign w:val="center"/>
          </w:tcPr>
          <w:p w:rsidR="00352E75" w:rsidRDefault="004B3C71">
            <w:pPr>
              <w:spacing w:line="240" w:lineRule="exact"/>
              <w:rPr>
                <w:rFonts w:ascii="宋体" w:hAnsi="宋体" w:cs="宋体"/>
                <w:kern w:val="0"/>
                <w:sz w:val="18"/>
                <w:szCs w:val="18"/>
              </w:rPr>
            </w:pPr>
            <w:r>
              <w:rPr>
                <w:rFonts w:ascii="宋体" w:hAnsi="宋体" w:cs="宋体" w:hint="eastAsia"/>
                <w:kern w:val="0"/>
                <w:sz w:val="18"/>
                <w:szCs w:val="18"/>
              </w:rPr>
              <w:t>北京市通州区旅游咨询服务中心</w:t>
            </w:r>
          </w:p>
        </w:tc>
      </w:tr>
      <w:tr w:rsidR="00352E75">
        <w:trPr>
          <w:trHeight w:hRule="exact" w:val="291"/>
          <w:jc w:val="center"/>
        </w:trPr>
        <w:tc>
          <w:tcPr>
            <w:tcW w:w="1547" w:type="dxa"/>
            <w:gridSpan w:val="2"/>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项目</w:t>
            </w:r>
            <w:r>
              <w:rPr>
                <w:rFonts w:ascii="宋体" w:hAnsi="宋体" w:cs="宋体"/>
                <w:kern w:val="0"/>
                <w:sz w:val="18"/>
                <w:szCs w:val="18"/>
              </w:rPr>
              <w:t>负责人</w:t>
            </w:r>
          </w:p>
        </w:tc>
        <w:tc>
          <w:tcPr>
            <w:tcW w:w="4025" w:type="dxa"/>
            <w:gridSpan w:val="5"/>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屈晶</w:t>
            </w:r>
          </w:p>
        </w:tc>
        <w:tc>
          <w:tcPr>
            <w:tcW w:w="1050"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481" w:type="dxa"/>
            <w:gridSpan w:val="6"/>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13810888426</w:t>
            </w:r>
          </w:p>
        </w:tc>
      </w:tr>
      <w:tr w:rsidR="00352E75">
        <w:trPr>
          <w:trHeight w:hRule="exact" w:val="559"/>
          <w:jc w:val="center"/>
        </w:trPr>
        <w:tc>
          <w:tcPr>
            <w:tcW w:w="1547" w:type="dxa"/>
            <w:gridSpan w:val="2"/>
            <w:vMerge w:val="restart"/>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560" w:lineRule="exact"/>
              <w:jc w:val="left"/>
              <w:rPr>
                <w:rFonts w:ascii="宋体" w:hAnsi="宋体" w:cs="宋体"/>
                <w:kern w:val="0"/>
                <w:sz w:val="18"/>
                <w:szCs w:val="18"/>
              </w:rPr>
            </w:pPr>
            <w:r>
              <w:rPr>
                <w:rFonts w:ascii="宋体" w:hAnsi="宋体" w:cs="宋体" w:hint="eastAsia"/>
                <w:kern w:val="0"/>
                <w:sz w:val="18"/>
                <w:szCs w:val="18"/>
              </w:rPr>
              <w:t>项目资金（万元）</w:t>
            </w:r>
          </w:p>
        </w:tc>
        <w:tc>
          <w:tcPr>
            <w:tcW w:w="1804"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114"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年初</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10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预算数</w:t>
            </w:r>
          </w:p>
        </w:tc>
        <w:tc>
          <w:tcPr>
            <w:tcW w:w="1050"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全年</w:t>
            </w:r>
            <w:r>
              <w:rPr>
                <w:rFonts w:ascii="宋体" w:hAnsi="宋体" w:cs="宋体" w:hint="eastAsia"/>
                <w:kern w:val="0"/>
                <w:sz w:val="18"/>
                <w:szCs w:val="18"/>
              </w:rPr>
              <w:t xml:space="preserve">     </w:t>
            </w:r>
            <w:r>
              <w:rPr>
                <w:rFonts w:ascii="宋体" w:hAnsi="宋体" w:cs="宋体" w:hint="eastAsia"/>
                <w:kern w:val="0"/>
                <w:sz w:val="18"/>
                <w:szCs w:val="18"/>
              </w:rPr>
              <w:t>执行数</w:t>
            </w:r>
          </w:p>
        </w:tc>
        <w:tc>
          <w:tcPr>
            <w:tcW w:w="771" w:type="dxa"/>
            <w:gridSpan w:val="3"/>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836"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执行率</w:t>
            </w:r>
          </w:p>
        </w:tc>
        <w:tc>
          <w:tcPr>
            <w:tcW w:w="874"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年度资金总额</w:t>
            </w:r>
          </w:p>
        </w:tc>
        <w:tc>
          <w:tcPr>
            <w:tcW w:w="1114"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10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050"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14.959</w:t>
            </w:r>
          </w:p>
        </w:tc>
        <w:tc>
          <w:tcPr>
            <w:tcW w:w="771" w:type="dxa"/>
            <w:gridSpan w:val="3"/>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836"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74"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其中：当年财政拨款</w:t>
            </w:r>
          </w:p>
        </w:tc>
        <w:tc>
          <w:tcPr>
            <w:tcW w:w="1114"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10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050"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14.959</w:t>
            </w:r>
          </w:p>
        </w:tc>
        <w:tc>
          <w:tcPr>
            <w:tcW w:w="771" w:type="dxa"/>
            <w:gridSpan w:val="3"/>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874"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上年结转资金</w:t>
            </w:r>
          </w:p>
        </w:tc>
        <w:tc>
          <w:tcPr>
            <w:tcW w:w="1114"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050"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771" w:type="dxa"/>
            <w:gridSpan w:val="3"/>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874"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1547" w:type="dxa"/>
            <w:gridSpan w:val="2"/>
            <w:vMerge/>
            <w:tcBorders>
              <w:top w:val="single" w:sz="4" w:space="0" w:color="auto"/>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804"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其他资金</w:t>
            </w:r>
          </w:p>
        </w:tc>
        <w:tc>
          <w:tcPr>
            <w:tcW w:w="1114"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10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1050"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771" w:type="dxa"/>
            <w:gridSpan w:val="3"/>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c>
          <w:tcPr>
            <w:tcW w:w="836"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0</w:t>
            </w:r>
          </w:p>
        </w:tc>
        <w:tc>
          <w:tcPr>
            <w:tcW w:w="874"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w:t>
            </w:r>
          </w:p>
        </w:tc>
      </w:tr>
      <w:tr w:rsidR="00352E75">
        <w:trPr>
          <w:trHeight w:hRule="exact" w:val="291"/>
          <w:jc w:val="center"/>
        </w:trPr>
        <w:tc>
          <w:tcPr>
            <w:tcW w:w="578"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年度总体目标</w:t>
            </w:r>
          </w:p>
        </w:tc>
        <w:tc>
          <w:tcPr>
            <w:tcW w:w="4994" w:type="dxa"/>
            <w:gridSpan w:val="6"/>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预期目标</w:t>
            </w:r>
          </w:p>
        </w:tc>
        <w:tc>
          <w:tcPr>
            <w:tcW w:w="3531" w:type="dxa"/>
            <w:gridSpan w:val="7"/>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实际完成情况</w:t>
            </w:r>
          </w:p>
        </w:tc>
      </w:tr>
      <w:tr w:rsidR="00352E75">
        <w:trPr>
          <w:trHeight w:hRule="exact" w:val="915"/>
          <w:jc w:val="center"/>
        </w:trPr>
        <w:tc>
          <w:tcPr>
            <w:tcW w:w="578"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4994" w:type="dxa"/>
            <w:gridSpan w:val="6"/>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用于设计制作涵盖吃、住、行、游、购、娱等诸要素的文化旅游宣传品，同时用于落实市文旅局及区领导对宣传推介产品的工作要求。用于宣传副中心文化和旅游资源，提高通州文化旅游的知名度。</w:t>
            </w:r>
          </w:p>
        </w:tc>
        <w:tc>
          <w:tcPr>
            <w:tcW w:w="3531" w:type="dxa"/>
            <w:gridSpan w:val="7"/>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设计制作了涵盖吃、住、行、游、购、娱等诸要素的文化旅游宣传品，落实了市文旅局及区领导工作要求。</w:t>
            </w:r>
          </w:p>
        </w:tc>
      </w:tr>
      <w:tr w:rsidR="00352E75">
        <w:trPr>
          <w:trHeight w:hRule="exact" w:val="517"/>
          <w:jc w:val="center"/>
        </w:trPr>
        <w:tc>
          <w:tcPr>
            <w:tcW w:w="578" w:type="dxa"/>
            <w:vMerge w:val="restart"/>
            <w:tcBorders>
              <w:top w:val="nil"/>
              <w:left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绩</w:t>
            </w:r>
            <w:r>
              <w:rPr>
                <w:rFonts w:ascii="宋体" w:hAnsi="宋体" w:cs="宋体" w:hint="eastAsia"/>
                <w:kern w:val="0"/>
                <w:sz w:val="18"/>
                <w:szCs w:val="18"/>
              </w:rPr>
              <w:br/>
            </w:r>
            <w:r>
              <w:rPr>
                <w:rFonts w:ascii="宋体" w:hAnsi="宋体" w:cs="宋体" w:hint="eastAsia"/>
                <w:kern w:val="0"/>
                <w:sz w:val="18"/>
                <w:szCs w:val="18"/>
              </w:rPr>
              <w:t>效</w:t>
            </w:r>
            <w:r>
              <w:rPr>
                <w:rFonts w:ascii="宋体" w:hAnsi="宋体" w:cs="宋体" w:hint="eastAsia"/>
                <w:kern w:val="0"/>
                <w:sz w:val="18"/>
                <w:szCs w:val="18"/>
              </w:rPr>
              <w:br/>
            </w:r>
            <w:r>
              <w:rPr>
                <w:rFonts w:ascii="宋体" w:hAnsi="宋体" w:cs="宋体" w:hint="eastAsia"/>
                <w:kern w:val="0"/>
                <w:sz w:val="18"/>
                <w:szCs w:val="18"/>
              </w:rPr>
              <w:t>指</w:t>
            </w:r>
            <w:r>
              <w:rPr>
                <w:rFonts w:ascii="宋体" w:hAnsi="宋体" w:cs="宋体" w:hint="eastAsia"/>
                <w:kern w:val="0"/>
                <w:sz w:val="18"/>
                <w:szCs w:val="18"/>
              </w:rPr>
              <w:br/>
            </w:r>
            <w:r>
              <w:rPr>
                <w:rFonts w:ascii="宋体" w:hAnsi="宋体" w:cs="宋体" w:hint="eastAsia"/>
                <w:kern w:val="0"/>
                <w:sz w:val="18"/>
                <w:szCs w:val="18"/>
              </w:rPr>
              <w:t>标</w:t>
            </w:r>
          </w:p>
        </w:tc>
        <w:tc>
          <w:tcPr>
            <w:tcW w:w="969"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一级指标</w:t>
            </w:r>
          </w:p>
        </w:tc>
        <w:tc>
          <w:tcPr>
            <w:tcW w:w="1086"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二级指标</w:t>
            </w: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三级指标</w:t>
            </w:r>
          </w:p>
        </w:tc>
        <w:tc>
          <w:tcPr>
            <w:tcW w:w="1909"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年度</w:t>
            </w:r>
          </w:p>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指标值</w:t>
            </w:r>
          </w:p>
        </w:tc>
        <w:tc>
          <w:tcPr>
            <w:tcW w:w="106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实际</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完成值</w:t>
            </w:r>
          </w:p>
        </w:tc>
        <w:tc>
          <w:tcPr>
            <w:tcW w:w="56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得分</w:t>
            </w:r>
          </w:p>
        </w:tc>
        <w:tc>
          <w:tcPr>
            <w:tcW w:w="13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偏差原因分析及改进措施</w:t>
            </w:r>
          </w:p>
        </w:tc>
      </w:tr>
      <w:tr w:rsidR="00352E75">
        <w:trPr>
          <w:trHeight w:hRule="exact" w:val="4877"/>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设计制作了涵盖吃、住、行、游、购、娱等诸要素的文化旅游宣传品</w:t>
            </w:r>
          </w:p>
        </w:tc>
        <w:tc>
          <w:tcPr>
            <w:tcW w:w="106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文旅酒店宣传卡</w:t>
            </w:r>
            <w:r>
              <w:rPr>
                <w:rFonts w:ascii="宋体" w:hAnsi="宋体" w:cs="宋体" w:hint="eastAsia"/>
                <w:kern w:val="0"/>
                <w:sz w:val="18"/>
                <w:szCs w:val="18"/>
              </w:rPr>
              <w:t>200</w:t>
            </w:r>
            <w:r>
              <w:rPr>
                <w:rFonts w:ascii="宋体" w:hAnsi="宋体" w:cs="宋体" w:hint="eastAsia"/>
                <w:kern w:val="0"/>
                <w:sz w:val="18"/>
                <w:szCs w:val="18"/>
              </w:rPr>
              <w:t>个、宣传页封套</w:t>
            </w:r>
            <w:r>
              <w:rPr>
                <w:rFonts w:ascii="宋体" w:hAnsi="宋体" w:cs="宋体" w:hint="eastAsia"/>
                <w:kern w:val="0"/>
                <w:sz w:val="18"/>
                <w:szCs w:val="18"/>
              </w:rPr>
              <w:t>500</w:t>
            </w:r>
            <w:r>
              <w:rPr>
                <w:rFonts w:ascii="宋体" w:hAnsi="宋体" w:cs="宋体" w:hint="eastAsia"/>
                <w:kern w:val="0"/>
                <w:sz w:val="18"/>
                <w:szCs w:val="18"/>
              </w:rPr>
              <w:t>个、纸质地图</w:t>
            </w:r>
            <w:r>
              <w:rPr>
                <w:rFonts w:ascii="宋体" w:hAnsi="宋体" w:cs="宋体" w:hint="eastAsia"/>
                <w:kern w:val="0"/>
                <w:sz w:val="18"/>
                <w:szCs w:val="18"/>
              </w:rPr>
              <w:t>10000</w:t>
            </w:r>
            <w:r>
              <w:rPr>
                <w:rFonts w:ascii="宋体" w:hAnsi="宋体" w:cs="宋体" w:hint="eastAsia"/>
                <w:kern w:val="0"/>
                <w:sz w:val="18"/>
                <w:szCs w:val="18"/>
              </w:rPr>
              <w:t>个、书本上的大运河宣传品</w:t>
            </w:r>
            <w:r>
              <w:rPr>
                <w:rFonts w:ascii="宋体" w:hAnsi="宋体" w:cs="宋体" w:hint="eastAsia"/>
                <w:kern w:val="0"/>
                <w:sz w:val="18"/>
                <w:szCs w:val="18"/>
              </w:rPr>
              <w:t>1000</w:t>
            </w:r>
            <w:r>
              <w:rPr>
                <w:rFonts w:ascii="宋体" w:hAnsi="宋体" w:cs="宋体" w:hint="eastAsia"/>
                <w:kern w:val="0"/>
                <w:sz w:val="18"/>
                <w:szCs w:val="18"/>
              </w:rPr>
              <w:t>个、四时平安牌</w:t>
            </w:r>
            <w:r>
              <w:rPr>
                <w:rFonts w:ascii="宋体" w:hAnsi="宋体" w:cs="宋体" w:hint="eastAsia"/>
                <w:kern w:val="0"/>
                <w:sz w:val="18"/>
                <w:szCs w:val="18"/>
              </w:rPr>
              <w:t>/</w:t>
            </w:r>
            <w:r>
              <w:rPr>
                <w:rFonts w:ascii="宋体" w:hAnsi="宋体" w:cs="宋体" w:hint="eastAsia"/>
                <w:kern w:val="0"/>
                <w:sz w:val="18"/>
                <w:szCs w:val="18"/>
              </w:rPr>
              <w:t>行李牌</w:t>
            </w:r>
            <w:r>
              <w:rPr>
                <w:rFonts w:ascii="宋体" w:hAnsi="宋体" w:cs="宋体" w:hint="eastAsia"/>
                <w:kern w:val="0"/>
                <w:sz w:val="18"/>
                <w:szCs w:val="18"/>
              </w:rPr>
              <w:t>500</w:t>
            </w:r>
            <w:r>
              <w:rPr>
                <w:rFonts w:ascii="宋体" w:hAnsi="宋体" w:cs="宋体" w:hint="eastAsia"/>
                <w:kern w:val="0"/>
                <w:sz w:val="18"/>
                <w:szCs w:val="18"/>
              </w:rPr>
              <w:t>个、大运河平安兽聚绢人版盲盒</w:t>
            </w:r>
            <w:r>
              <w:rPr>
                <w:rFonts w:ascii="宋体" w:hAnsi="宋体" w:cs="宋体" w:hint="eastAsia"/>
                <w:kern w:val="0"/>
                <w:sz w:val="18"/>
                <w:szCs w:val="18"/>
              </w:rPr>
              <w:t>150</w:t>
            </w:r>
            <w:r>
              <w:rPr>
                <w:rFonts w:ascii="宋体" w:hAnsi="宋体" w:cs="宋体" w:hint="eastAsia"/>
                <w:kern w:val="0"/>
                <w:sz w:val="18"/>
                <w:szCs w:val="18"/>
              </w:rPr>
              <w:t>个、大运河平安兽挂件</w:t>
            </w:r>
            <w:r>
              <w:rPr>
                <w:rFonts w:ascii="宋体" w:hAnsi="宋体" w:cs="宋体" w:hint="eastAsia"/>
                <w:kern w:val="0"/>
                <w:sz w:val="18"/>
                <w:szCs w:val="18"/>
              </w:rPr>
              <w:t>200</w:t>
            </w:r>
            <w:r>
              <w:rPr>
                <w:rFonts w:ascii="宋体" w:hAnsi="宋体" w:cs="宋体" w:hint="eastAsia"/>
                <w:kern w:val="0"/>
                <w:sz w:val="18"/>
                <w:szCs w:val="18"/>
              </w:rPr>
              <w:t>个。</w:t>
            </w:r>
          </w:p>
        </w:tc>
        <w:tc>
          <w:tcPr>
            <w:tcW w:w="567" w:type="dxa"/>
            <w:tcBorders>
              <w:top w:val="nil"/>
              <w:left w:val="nil"/>
              <w:bottom w:val="single" w:sz="4" w:space="0" w:color="auto"/>
              <w:right w:val="single" w:sz="4" w:space="0" w:color="auto"/>
            </w:tcBorders>
            <w:noWrap/>
            <w:vAlign w:val="center"/>
          </w:tcPr>
          <w:p w:rsidR="00352E75" w:rsidRDefault="004B3C71">
            <w:pPr>
              <w:spacing w:line="560" w:lineRule="exact"/>
              <w:jc w:val="left"/>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30"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154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设计制作了涵盖吃、住、行、游、购、娱等诸要素的文化旅游宣传品</w:t>
            </w:r>
          </w:p>
        </w:tc>
        <w:tc>
          <w:tcPr>
            <w:tcW w:w="106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均按要求设计制作完毕且</w:t>
            </w:r>
            <w:r>
              <w:rPr>
                <w:rFonts w:ascii="宋体" w:hAnsi="宋体" w:cs="宋体" w:hint="eastAsia"/>
                <w:kern w:val="0"/>
                <w:sz w:val="18"/>
                <w:szCs w:val="18"/>
              </w:rPr>
              <w:t>验收合格。</w:t>
            </w:r>
          </w:p>
        </w:tc>
        <w:tc>
          <w:tcPr>
            <w:tcW w:w="567" w:type="dxa"/>
            <w:tcBorders>
              <w:top w:val="nil"/>
              <w:left w:val="nil"/>
              <w:bottom w:val="single" w:sz="4" w:space="0" w:color="auto"/>
              <w:right w:val="single" w:sz="4" w:space="0" w:color="auto"/>
            </w:tcBorders>
            <w:noWrap/>
            <w:vAlign w:val="center"/>
          </w:tcPr>
          <w:p w:rsidR="00352E75" w:rsidRDefault="004B3C71">
            <w:pPr>
              <w:spacing w:line="560" w:lineRule="exact"/>
              <w:jc w:val="left"/>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30"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1525"/>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4B3C71">
            <w:pPr>
              <w:jc w:val="left"/>
              <w:rPr>
                <w:rFonts w:ascii="宋体" w:hAnsi="宋体" w:cs="宋体"/>
                <w:kern w:val="0"/>
                <w:sz w:val="18"/>
                <w:szCs w:val="18"/>
              </w:rPr>
            </w:pPr>
            <w:r>
              <w:rPr>
                <w:rFonts w:ascii="宋体" w:hAnsi="宋体" w:cs="宋体" w:hint="eastAsia"/>
                <w:kern w:val="0"/>
                <w:sz w:val="18"/>
                <w:szCs w:val="18"/>
              </w:rPr>
              <w:t>项目在</w:t>
            </w:r>
            <w:r>
              <w:rPr>
                <w:rFonts w:ascii="宋体" w:hAnsi="宋体" w:cs="宋体" w:hint="eastAsia"/>
                <w:kern w:val="0"/>
                <w:sz w:val="18"/>
                <w:szCs w:val="18"/>
              </w:rPr>
              <w:t>2024</w:t>
            </w:r>
            <w:r>
              <w:rPr>
                <w:rFonts w:ascii="宋体" w:hAnsi="宋体" w:cs="宋体" w:hint="eastAsia"/>
                <w:kern w:val="0"/>
                <w:sz w:val="18"/>
                <w:szCs w:val="18"/>
              </w:rPr>
              <w:t>年年底前完成。</w:t>
            </w:r>
          </w:p>
        </w:tc>
        <w:tc>
          <w:tcPr>
            <w:tcW w:w="1067" w:type="dxa"/>
            <w:gridSpan w:val="2"/>
            <w:tcBorders>
              <w:top w:val="nil"/>
              <w:left w:val="nil"/>
              <w:bottom w:val="single" w:sz="4" w:space="0" w:color="auto"/>
              <w:right w:val="single" w:sz="4" w:space="0" w:color="auto"/>
            </w:tcBorders>
            <w:noWrap/>
            <w:vAlign w:val="center"/>
          </w:tcPr>
          <w:p w:rsidR="00352E75" w:rsidRDefault="004B3C71">
            <w:pPr>
              <w:jc w:val="left"/>
              <w:rPr>
                <w:rFonts w:ascii="宋体" w:hAnsi="宋体" w:cs="宋体"/>
                <w:kern w:val="0"/>
                <w:sz w:val="18"/>
                <w:szCs w:val="18"/>
              </w:rPr>
            </w:pPr>
            <w:r>
              <w:rPr>
                <w:rFonts w:ascii="宋体" w:hAnsi="宋体" w:cs="宋体" w:hint="eastAsia"/>
                <w:kern w:val="0"/>
                <w:sz w:val="18"/>
                <w:szCs w:val="18"/>
              </w:rPr>
              <w:t>项目已于</w:t>
            </w:r>
            <w:r>
              <w:rPr>
                <w:rFonts w:ascii="宋体" w:hAnsi="宋体" w:cs="宋体" w:hint="eastAsia"/>
                <w:kern w:val="0"/>
                <w:sz w:val="18"/>
                <w:szCs w:val="18"/>
              </w:rPr>
              <w:t>2024</w:t>
            </w:r>
            <w:r>
              <w:rPr>
                <w:rFonts w:ascii="宋体" w:hAnsi="宋体" w:cs="宋体" w:hint="eastAsia"/>
                <w:kern w:val="0"/>
                <w:sz w:val="18"/>
                <w:szCs w:val="18"/>
              </w:rPr>
              <w:t>年</w:t>
            </w:r>
            <w:r>
              <w:rPr>
                <w:rFonts w:ascii="宋体" w:hAnsi="宋体" w:cs="宋体" w:hint="eastAsia"/>
                <w:kern w:val="0"/>
                <w:sz w:val="18"/>
                <w:szCs w:val="18"/>
              </w:rPr>
              <w:t>11</w:t>
            </w:r>
            <w:r>
              <w:rPr>
                <w:rFonts w:ascii="宋体" w:hAnsi="宋体" w:cs="宋体" w:hint="eastAsia"/>
                <w:kern w:val="0"/>
                <w:sz w:val="18"/>
                <w:szCs w:val="18"/>
              </w:rPr>
              <w:t>月完成并验收合格。</w:t>
            </w:r>
          </w:p>
        </w:tc>
        <w:tc>
          <w:tcPr>
            <w:tcW w:w="56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30"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833"/>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成本指标</w:t>
            </w: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预算控制在</w:t>
            </w:r>
            <w:r>
              <w:rPr>
                <w:rFonts w:ascii="宋体" w:hAnsi="宋体" w:cs="宋体" w:hint="eastAsia"/>
                <w:kern w:val="0"/>
                <w:sz w:val="18"/>
                <w:szCs w:val="18"/>
              </w:rPr>
              <w:t>15</w:t>
            </w:r>
            <w:r>
              <w:rPr>
                <w:rFonts w:ascii="宋体" w:hAnsi="宋体" w:cs="宋体" w:hint="eastAsia"/>
                <w:kern w:val="0"/>
                <w:sz w:val="18"/>
                <w:szCs w:val="18"/>
              </w:rPr>
              <w:t>万以内。</w:t>
            </w:r>
          </w:p>
        </w:tc>
        <w:tc>
          <w:tcPr>
            <w:tcW w:w="106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rPr>
                <w:rFonts w:ascii="宋体" w:hAnsi="宋体" w:cs="宋体"/>
                <w:kern w:val="0"/>
                <w:sz w:val="18"/>
                <w:szCs w:val="18"/>
              </w:rPr>
            </w:pPr>
            <w:r>
              <w:rPr>
                <w:rFonts w:ascii="宋体" w:hAnsi="宋体" w:cs="宋体" w:hint="eastAsia"/>
                <w:kern w:val="0"/>
                <w:sz w:val="18"/>
                <w:szCs w:val="18"/>
              </w:rPr>
              <w:t>实际支出</w:t>
            </w:r>
            <w:r>
              <w:rPr>
                <w:rFonts w:ascii="宋体" w:hAnsi="宋体" w:cs="宋体" w:hint="eastAsia"/>
                <w:kern w:val="0"/>
                <w:sz w:val="18"/>
                <w:szCs w:val="18"/>
              </w:rPr>
              <w:t>14.959</w:t>
            </w:r>
            <w:r>
              <w:rPr>
                <w:rFonts w:ascii="宋体" w:hAnsi="宋体" w:cs="宋体" w:hint="eastAsia"/>
                <w:kern w:val="0"/>
                <w:sz w:val="18"/>
                <w:szCs w:val="18"/>
              </w:rPr>
              <w:t>万元。</w:t>
            </w:r>
          </w:p>
        </w:tc>
        <w:tc>
          <w:tcPr>
            <w:tcW w:w="56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30"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rPr>
                <w:rFonts w:ascii="宋体" w:hAnsi="宋体" w:cs="宋体"/>
                <w:kern w:val="0"/>
                <w:sz w:val="18"/>
                <w:szCs w:val="18"/>
              </w:rPr>
            </w:pPr>
          </w:p>
        </w:tc>
        <w:tc>
          <w:tcPr>
            <w:tcW w:w="567"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87"/>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经济效益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汇聚传播力量，共同参与通州区域文旅形象塑造与传播。</w:t>
            </w:r>
          </w:p>
        </w:tc>
        <w:tc>
          <w:tcPr>
            <w:tcW w:w="106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通过多种形式，用宣传品</w:t>
            </w:r>
            <w:r>
              <w:rPr>
                <w:rFonts w:ascii="宋体" w:hAnsi="宋体" w:cs="宋体" w:hint="eastAsia"/>
                <w:color w:val="000000"/>
                <w:kern w:val="0"/>
                <w:sz w:val="18"/>
                <w:szCs w:val="18"/>
              </w:rPr>
              <w:t>连</w:t>
            </w:r>
            <w:r>
              <w:rPr>
                <w:rFonts w:ascii="宋体" w:hAnsi="宋体" w:cs="宋体" w:hint="eastAsia"/>
                <w:color w:val="000000"/>
                <w:kern w:val="0"/>
                <w:sz w:val="18"/>
                <w:szCs w:val="18"/>
              </w:rPr>
              <w:t>接通州区域内的特色资源以及</w:t>
            </w:r>
            <w:r>
              <w:rPr>
                <w:rFonts w:ascii="宋体" w:hAnsi="宋体" w:cs="宋体" w:hint="eastAsia"/>
                <w:color w:val="000000"/>
                <w:kern w:val="0"/>
                <w:sz w:val="18"/>
                <w:szCs w:val="18"/>
              </w:rPr>
              <w:t>市民游客</w:t>
            </w:r>
            <w:r>
              <w:rPr>
                <w:rFonts w:ascii="宋体" w:hAnsi="宋体" w:cs="宋体" w:hint="eastAsia"/>
                <w:color w:val="000000"/>
                <w:kern w:val="0"/>
                <w:sz w:val="18"/>
                <w:szCs w:val="18"/>
              </w:rPr>
              <w:t>，助力通州文旅融合发展及产业升级。</w:t>
            </w:r>
          </w:p>
        </w:tc>
        <w:tc>
          <w:tcPr>
            <w:tcW w:w="567" w:type="dxa"/>
            <w:tcBorders>
              <w:top w:val="nil"/>
              <w:left w:val="nil"/>
              <w:bottom w:val="single" w:sz="4" w:space="0" w:color="auto"/>
              <w:right w:val="single" w:sz="4" w:space="0" w:color="auto"/>
            </w:tcBorders>
            <w:noWrap/>
            <w:vAlign w:val="center"/>
          </w:tcPr>
          <w:p w:rsidR="00352E75" w:rsidRDefault="004B3C71">
            <w:pPr>
              <w:spacing w:line="560" w:lineRule="exact"/>
              <w:jc w:val="left"/>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30"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275"/>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通过该项目，展示了北京城市副中心形象，推动了文化旅游业的繁荣与发展。</w:t>
            </w:r>
          </w:p>
        </w:tc>
        <w:tc>
          <w:tcPr>
            <w:tcW w:w="106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通过宣传品的发放，使</w:t>
            </w:r>
            <w:r>
              <w:rPr>
                <w:rFonts w:ascii="宋体" w:hAnsi="宋体" w:cs="宋体" w:hint="eastAsia"/>
                <w:color w:val="000000"/>
                <w:kern w:val="0"/>
                <w:sz w:val="18"/>
                <w:szCs w:val="18"/>
              </w:rPr>
              <w:t>市民游客</w:t>
            </w:r>
            <w:r>
              <w:rPr>
                <w:rFonts w:ascii="宋体" w:hAnsi="宋体" w:cs="宋体" w:hint="eastAsia"/>
                <w:color w:val="000000"/>
                <w:kern w:val="0"/>
                <w:sz w:val="18"/>
                <w:szCs w:val="18"/>
              </w:rPr>
              <w:t>对通州文化和旅游资源有了新的了解与认知。</w:t>
            </w:r>
          </w:p>
        </w:tc>
        <w:tc>
          <w:tcPr>
            <w:tcW w:w="567" w:type="dxa"/>
            <w:tcBorders>
              <w:top w:val="nil"/>
              <w:left w:val="nil"/>
              <w:bottom w:val="single" w:sz="4" w:space="0" w:color="auto"/>
              <w:right w:val="single" w:sz="4" w:space="0" w:color="auto"/>
            </w:tcBorders>
            <w:noWrap/>
            <w:vAlign w:val="center"/>
          </w:tcPr>
          <w:p w:rsidR="00352E75" w:rsidRDefault="004B3C71">
            <w:pPr>
              <w:spacing w:line="560" w:lineRule="exact"/>
              <w:jc w:val="left"/>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30"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1266"/>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nil"/>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提升副中心文旅</w:t>
            </w:r>
            <w:r>
              <w:rPr>
                <w:rFonts w:ascii="宋体" w:hAnsi="宋体" w:cs="宋体" w:hint="eastAsia"/>
                <w:color w:val="000000"/>
                <w:kern w:val="0"/>
                <w:sz w:val="18"/>
                <w:szCs w:val="18"/>
              </w:rPr>
              <w:t>的认知度及知名度</w:t>
            </w:r>
            <w:r>
              <w:rPr>
                <w:rFonts w:ascii="宋体" w:hAnsi="宋体" w:cs="宋体" w:hint="eastAsia"/>
                <w:color w:val="000000"/>
                <w:kern w:val="0"/>
                <w:sz w:val="18"/>
                <w:szCs w:val="18"/>
              </w:rPr>
              <w:t>。</w:t>
            </w:r>
          </w:p>
        </w:tc>
        <w:tc>
          <w:tcPr>
            <w:tcW w:w="106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提升副中心文旅</w:t>
            </w:r>
            <w:r>
              <w:rPr>
                <w:rFonts w:ascii="宋体" w:hAnsi="宋体" w:cs="宋体" w:hint="eastAsia"/>
                <w:color w:val="000000"/>
                <w:kern w:val="0"/>
                <w:sz w:val="18"/>
                <w:szCs w:val="18"/>
              </w:rPr>
              <w:t>认知度和知名度</w:t>
            </w:r>
            <w:r>
              <w:rPr>
                <w:rFonts w:ascii="宋体" w:hAnsi="宋体" w:cs="宋体" w:hint="eastAsia"/>
                <w:color w:val="000000"/>
                <w:kern w:val="0"/>
                <w:sz w:val="18"/>
                <w:szCs w:val="18"/>
              </w:rPr>
              <w:t>。</w:t>
            </w:r>
          </w:p>
        </w:tc>
        <w:tc>
          <w:tcPr>
            <w:tcW w:w="567" w:type="dxa"/>
            <w:tcBorders>
              <w:top w:val="nil"/>
              <w:left w:val="nil"/>
              <w:bottom w:val="single" w:sz="4" w:space="0" w:color="auto"/>
              <w:right w:val="single" w:sz="4" w:space="0" w:color="auto"/>
            </w:tcBorders>
            <w:noWrap/>
            <w:vAlign w:val="center"/>
          </w:tcPr>
          <w:p w:rsidR="00352E75" w:rsidRDefault="004B3C71">
            <w:pPr>
              <w:spacing w:line="560" w:lineRule="exact"/>
              <w:jc w:val="left"/>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30"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1298"/>
          <w:jc w:val="center"/>
        </w:trPr>
        <w:tc>
          <w:tcPr>
            <w:tcW w:w="578" w:type="dxa"/>
            <w:vMerge/>
            <w:tcBorders>
              <w:top w:val="single" w:sz="4" w:space="0" w:color="auto"/>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1909"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吸引更多游客</w:t>
            </w:r>
            <w:r>
              <w:rPr>
                <w:rFonts w:ascii="宋体" w:hAnsi="宋体" w:cs="宋体" w:hint="eastAsia"/>
                <w:color w:val="000000"/>
                <w:kern w:val="0"/>
                <w:sz w:val="18"/>
                <w:szCs w:val="18"/>
              </w:rPr>
              <w:t>来副中心打卡消费</w:t>
            </w:r>
            <w:r>
              <w:rPr>
                <w:rFonts w:ascii="宋体" w:hAnsi="宋体" w:cs="宋体" w:hint="eastAsia"/>
                <w:color w:val="000000"/>
                <w:kern w:val="0"/>
                <w:sz w:val="18"/>
                <w:szCs w:val="18"/>
              </w:rPr>
              <w:t>，带动经济增长。</w:t>
            </w:r>
          </w:p>
        </w:tc>
        <w:tc>
          <w:tcPr>
            <w:tcW w:w="1067"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color w:val="000000"/>
                <w:kern w:val="0"/>
                <w:sz w:val="18"/>
                <w:szCs w:val="18"/>
              </w:rPr>
              <w:t>吸引更多游客</w:t>
            </w:r>
            <w:r>
              <w:rPr>
                <w:rFonts w:ascii="宋体" w:hAnsi="宋体" w:cs="宋体" w:hint="eastAsia"/>
                <w:color w:val="000000"/>
                <w:kern w:val="0"/>
                <w:sz w:val="18"/>
                <w:szCs w:val="18"/>
              </w:rPr>
              <w:t>来副中心打卡消费</w:t>
            </w:r>
            <w:r>
              <w:rPr>
                <w:rFonts w:ascii="宋体" w:hAnsi="宋体" w:cs="宋体" w:hint="eastAsia"/>
                <w:color w:val="000000"/>
                <w:kern w:val="0"/>
                <w:sz w:val="18"/>
                <w:szCs w:val="18"/>
              </w:rPr>
              <w:t>，带动经济增长。</w:t>
            </w:r>
          </w:p>
        </w:tc>
        <w:tc>
          <w:tcPr>
            <w:tcW w:w="567" w:type="dxa"/>
            <w:tcBorders>
              <w:top w:val="single" w:sz="4" w:space="0" w:color="auto"/>
              <w:left w:val="nil"/>
              <w:bottom w:val="single" w:sz="4" w:space="0" w:color="auto"/>
              <w:right w:val="single" w:sz="4" w:space="0" w:color="auto"/>
            </w:tcBorders>
            <w:noWrap/>
            <w:vAlign w:val="center"/>
          </w:tcPr>
          <w:p w:rsidR="00352E75" w:rsidRDefault="004B3C71">
            <w:pPr>
              <w:spacing w:line="560" w:lineRule="exact"/>
              <w:jc w:val="left"/>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30"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3393"/>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val="restart"/>
            <w:tcBorders>
              <w:top w:val="single" w:sz="4" w:space="0" w:color="auto"/>
              <w:left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w:t>
            </w:r>
          </w:p>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指标</w:t>
            </w:r>
          </w:p>
        </w:tc>
        <w:tc>
          <w:tcPr>
            <w:tcW w:w="1086" w:type="dxa"/>
            <w:vMerge w:val="restart"/>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服务对象满意度指标</w:t>
            </w: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1</w:t>
            </w:r>
            <w:r>
              <w:rPr>
                <w:rFonts w:ascii="宋体" w:hAnsi="宋体" w:cs="宋体" w:hint="eastAsia"/>
                <w:kern w:val="0"/>
                <w:sz w:val="18"/>
                <w:szCs w:val="18"/>
              </w:rPr>
              <w:t>：</w:t>
            </w:r>
          </w:p>
        </w:tc>
        <w:tc>
          <w:tcPr>
            <w:tcW w:w="1909" w:type="dxa"/>
            <w:gridSpan w:val="2"/>
            <w:tcBorders>
              <w:top w:val="single" w:sz="4" w:space="0" w:color="auto"/>
              <w:left w:val="nil"/>
              <w:bottom w:val="single" w:sz="4" w:space="0" w:color="auto"/>
              <w:right w:val="single" w:sz="4" w:space="0" w:color="auto"/>
            </w:tcBorders>
            <w:noWrap/>
            <w:vAlign w:val="center"/>
          </w:tcPr>
          <w:p w:rsidR="00352E75" w:rsidRDefault="004B3C71">
            <w:pPr>
              <w:spacing w:line="560" w:lineRule="exact"/>
              <w:jc w:val="left"/>
              <w:rPr>
                <w:rFonts w:ascii="宋体" w:hAnsi="宋体" w:cs="宋体"/>
                <w:kern w:val="0"/>
                <w:sz w:val="18"/>
                <w:szCs w:val="18"/>
              </w:rPr>
            </w:pPr>
            <w:r>
              <w:rPr>
                <w:rFonts w:ascii="宋体" w:hAnsi="宋体" w:cs="宋体" w:hint="eastAsia"/>
                <w:kern w:val="0"/>
                <w:sz w:val="18"/>
                <w:szCs w:val="18"/>
              </w:rPr>
              <w:t>让更多人了解通州文化、通州特色、通州底蕴。</w:t>
            </w:r>
          </w:p>
        </w:tc>
        <w:tc>
          <w:tcPr>
            <w:tcW w:w="1067" w:type="dxa"/>
            <w:gridSpan w:val="2"/>
            <w:tcBorders>
              <w:top w:val="single" w:sz="4" w:space="0" w:color="auto"/>
              <w:left w:val="nil"/>
              <w:bottom w:val="single" w:sz="4" w:space="0" w:color="auto"/>
              <w:right w:val="single" w:sz="4" w:space="0" w:color="auto"/>
            </w:tcBorders>
            <w:noWrap/>
            <w:vAlign w:val="center"/>
          </w:tcPr>
          <w:p w:rsidR="00352E75" w:rsidRDefault="004B3C71">
            <w:pPr>
              <w:spacing w:line="560" w:lineRule="exact"/>
              <w:jc w:val="left"/>
              <w:rPr>
                <w:rFonts w:ascii="宋体" w:hAnsi="宋体" w:cs="宋体"/>
                <w:kern w:val="0"/>
                <w:sz w:val="18"/>
                <w:szCs w:val="18"/>
              </w:rPr>
            </w:pPr>
            <w:r>
              <w:rPr>
                <w:rFonts w:ascii="宋体" w:hAnsi="宋体" w:cs="宋体" w:hint="eastAsia"/>
                <w:kern w:val="0"/>
                <w:sz w:val="18"/>
                <w:szCs w:val="18"/>
              </w:rPr>
              <w:t>该项目通过群众喜闻乐见的宣传形式，达到了宣传效果。</w:t>
            </w:r>
          </w:p>
        </w:tc>
        <w:tc>
          <w:tcPr>
            <w:tcW w:w="567" w:type="dxa"/>
            <w:tcBorders>
              <w:top w:val="single" w:sz="4" w:space="0" w:color="auto"/>
              <w:left w:val="nil"/>
              <w:bottom w:val="single" w:sz="4" w:space="0" w:color="auto"/>
              <w:right w:val="single" w:sz="4" w:space="0" w:color="auto"/>
            </w:tcBorders>
            <w:noWrap/>
            <w:vAlign w:val="center"/>
          </w:tcPr>
          <w:p w:rsidR="00352E75" w:rsidRDefault="004B3C71">
            <w:pPr>
              <w:spacing w:line="560" w:lineRule="exact"/>
              <w:jc w:val="left"/>
              <w:rPr>
                <w:rFonts w:ascii="宋体" w:hAnsi="宋体" w:cs="宋体"/>
                <w:kern w:val="0"/>
                <w:sz w:val="18"/>
                <w:szCs w:val="18"/>
              </w:rPr>
            </w:pPr>
            <w:r>
              <w:rPr>
                <w:rFonts w:ascii="宋体" w:hAnsi="宋体" w:cs="宋体" w:hint="eastAsia"/>
                <w:kern w:val="0"/>
                <w:sz w:val="18"/>
                <w:szCs w:val="18"/>
              </w:rPr>
              <w:t>10</w:t>
            </w:r>
          </w:p>
        </w:tc>
        <w:tc>
          <w:tcPr>
            <w:tcW w:w="567"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330"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指标</w:t>
            </w:r>
            <w:r>
              <w:rPr>
                <w:rFonts w:ascii="宋体" w:hAnsi="宋体" w:cs="宋体" w:hint="eastAsia"/>
                <w:kern w:val="0"/>
                <w:sz w:val="18"/>
                <w:szCs w:val="18"/>
              </w:rPr>
              <w:t>2</w:t>
            </w: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291"/>
          <w:jc w:val="center"/>
        </w:trPr>
        <w:tc>
          <w:tcPr>
            <w:tcW w:w="578" w:type="dxa"/>
            <w:vMerge/>
            <w:tcBorders>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969" w:type="dxa"/>
            <w:vMerge/>
            <w:tcBorders>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86" w:type="dxa"/>
            <w:vMerge/>
            <w:tcBorders>
              <w:top w:val="nil"/>
              <w:left w:val="single" w:sz="4" w:space="0" w:color="auto"/>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30" w:type="dxa"/>
            <w:gridSpan w:val="2"/>
            <w:tcBorders>
              <w:top w:val="single" w:sz="4" w:space="0" w:color="auto"/>
              <w:left w:val="nil"/>
              <w:bottom w:val="single" w:sz="4" w:space="0" w:color="auto"/>
              <w:right w:val="single" w:sz="4" w:space="0" w:color="auto"/>
            </w:tcBorders>
            <w:noWrap/>
            <w:vAlign w:val="center"/>
          </w:tcPr>
          <w:p w:rsidR="00352E75" w:rsidRDefault="004B3C71">
            <w:pPr>
              <w:widowControl/>
              <w:spacing w:line="240" w:lineRule="exact"/>
              <w:jc w:val="left"/>
              <w:rPr>
                <w:rFonts w:ascii="宋体" w:hAnsi="宋体" w:cs="宋体"/>
                <w:kern w:val="0"/>
                <w:sz w:val="18"/>
                <w:szCs w:val="18"/>
              </w:rPr>
            </w:pPr>
            <w:r>
              <w:rPr>
                <w:rFonts w:ascii="宋体" w:hAnsi="宋体" w:cs="宋体" w:hint="eastAsia"/>
                <w:kern w:val="0"/>
                <w:sz w:val="18"/>
                <w:szCs w:val="18"/>
              </w:rPr>
              <w:t>……</w:t>
            </w:r>
          </w:p>
        </w:tc>
        <w:tc>
          <w:tcPr>
            <w:tcW w:w="1909"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0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567" w:type="dxa"/>
            <w:gridSpan w:val="2"/>
            <w:tcBorders>
              <w:top w:val="nil"/>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c>
          <w:tcPr>
            <w:tcW w:w="1330"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r w:rsidR="00352E75">
        <w:trPr>
          <w:trHeight w:hRule="exact" w:val="544"/>
          <w:jc w:val="center"/>
        </w:trPr>
        <w:tc>
          <w:tcPr>
            <w:tcW w:w="6639" w:type="dxa"/>
            <w:gridSpan w:val="9"/>
            <w:tcBorders>
              <w:top w:val="single" w:sz="4" w:space="0" w:color="auto"/>
              <w:left w:val="single" w:sz="4" w:space="0" w:color="auto"/>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总分</w:t>
            </w:r>
          </w:p>
        </w:tc>
        <w:tc>
          <w:tcPr>
            <w:tcW w:w="567" w:type="dxa"/>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gridSpan w:val="2"/>
            <w:tcBorders>
              <w:top w:val="nil"/>
              <w:left w:val="nil"/>
              <w:bottom w:val="single" w:sz="4" w:space="0" w:color="auto"/>
              <w:right w:val="single" w:sz="4" w:space="0" w:color="auto"/>
            </w:tcBorders>
            <w:noWrap/>
            <w:vAlign w:val="center"/>
          </w:tcPr>
          <w:p w:rsidR="00352E75" w:rsidRDefault="004B3C7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1330" w:type="dxa"/>
            <w:gridSpan w:val="2"/>
            <w:tcBorders>
              <w:top w:val="single" w:sz="4" w:space="0" w:color="auto"/>
              <w:left w:val="nil"/>
              <w:bottom w:val="single" w:sz="4" w:space="0" w:color="auto"/>
              <w:right w:val="single" w:sz="4" w:space="0" w:color="auto"/>
            </w:tcBorders>
            <w:noWrap/>
            <w:vAlign w:val="center"/>
          </w:tcPr>
          <w:p w:rsidR="00352E75" w:rsidRDefault="00352E75">
            <w:pPr>
              <w:widowControl/>
              <w:spacing w:line="240" w:lineRule="exact"/>
              <w:jc w:val="center"/>
              <w:rPr>
                <w:rFonts w:ascii="宋体" w:hAnsi="宋体" w:cs="宋体"/>
                <w:kern w:val="0"/>
                <w:sz w:val="18"/>
                <w:szCs w:val="18"/>
              </w:rPr>
            </w:pPr>
          </w:p>
        </w:tc>
      </w:tr>
    </w:tbl>
    <w:p w:rsidR="00352E75" w:rsidRDefault="00352E75">
      <w:pPr>
        <w:pStyle w:val="a4"/>
      </w:pPr>
    </w:p>
    <w:p w:rsidR="00352E75" w:rsidRDefault="00352E75">
      <w:pPr>
        <w:pStyle w:val="a3"/>
        <w:ind w:leftChars="200" w:left="420" w:firstLineChars="0" w:firstLine="0"/>
      </w:pPr>
    </w:p>
    <w:p w:rsidR="00352E75" w:rsidRDefault="004B3C71">
      <w:pPr>
        <w:numPr>
          <w:ilvl w:val="0"/>
          <w:numId w:val="2"/>
        </w:numPr>
        <w:ind w:firstLineChars="200" w:firstLine="560"/>
        <w:rPr>
          <w:rFonts w:ascii="黑体" w:eastAsia="黑体"/>
          <w:sz w:val="28"/>
          <w:szCs w:val="28"/>
        </w:rPr>
      </w:pPr>
      <w:r>
        <w:rPr>
          <w:rFonts w:ascii="黑体" w:eastAsia="黑体" w:hint="eastAsia"/>
          <w:sz w:val="28"/>
          <w:szCs w:val="28"/>
        </w:rPr>
        <w:t>中央对北京转移支付预算执行情况绩效自评报告</w:t>
      </w:r>
    </w:p>
    <w:p w:rsidR="00352E75" w:rsidRDefault="004B3C71">
      <w:pPr>
        <w:snapToGrid w:val="0"/>
        <w:spacing w:line="580" w:lineRule="exact"/>
        <w:jc w:val="center"/>
        <w:rPr>
          <w:rFonts w:ascii="方正小标宋简体" w:eastAsia="方正小标宋简体" w:hAnsi="方正小标宋简体" w:cs="方正小标宋简体"/>
          <w:bCs/>
          <w:sz w:val="36"/>
          <w:szCs w:val="44"/>
        </w:rPr>
      </w:pPr>
      <w:r>
        <w:rPr>
          <w:rFonts w:ascii="方正小标宋简体" w:eastAsia="方正小标宋简体" w:hAnsi="方正小标宋简体" w:cs="方正小标宋简体" w:hint="eastAsia"/>
          <w:bCs/>
          <w:sz w:val="36"/>
          <w:szCs w:val="44"/>
        </w:rPr>
        <w:t>20</w:t>
      </w:r>
      <w:r>
        <w:rPr>
          <w:rFonts w:ascii="方正小标宋简体" w:eastAsia="方正小标宋简体" w:hAnsi="方正小标宋简体" w:cs="方正小标宋简体" w:hint="eastAsia"/>
          <w:bCs/>
          <w:sz w:val="36"/>
          <w:szCs w:val="44"/>
        </w:rPr>
        <w:t>24</w:t>
      </w:r>
      <w:r>
        <w:rPr>
          <w:rFonts w:ascii="方正小标宋简体" w:eastAsia="方正小标宋简体" w:hAnsi="方正小标宋简体" w:cs="方正小标宋简体" w:hint="eastAsia"/>
          <w:bCs/>
          <w:sz w:val="36"/>
          <w:szCs w:val="44"/>
        </w:rPr>
        <w:t>年度绩效自评报告</w:t>
      </w:r>
    </w:p>
    <w:p w:rsidR="00352E75" w:rsidRDefault="004B3C71">
      <w:pPr>
        <w:jc w:val="center"/>
        <w:rPr>
          <w:rFonts w:ascii="Arial" w:hAnsi="Arial" w:cs="Arial"/>
          <w:b/>
          <w:sz w:val="36"/>
          <w:szCs w:val="44"/>
        </w:rPr>
      </w:pPr>
      <w:r>
        <w:rPr>
          <w:rFonts w:ascii="Arial" w:hAnsi="Arial" w:cs="Arial" w:hint="eastAsia"/>
          <w:b/>
          <w:sz w:val="36"/>
          <w:szCs w:val="44"/>
        </w:rPr>
        <w:t>中央补助地方博物馆纪念馆免费开放</w:t>
      </w:r>
      <w:r>
        <w:rPr>
          <w:rFonts w:ascii="Arial" w:hAnsi="Arial" w:cs="Arial" w:hint="eastAsia"/>
          <w:b/>
          <w:sz w:val="36"/>
          <w:szCs w:val="44"/>
        </w:rPr>
        <w:t>项目</w:t>
      </w:r>
    </w:p>
    <w:p w:rsidR="00352E75" w:rsidRDefault="00352E75">
      <w:pPr>
        <w:jc w:val="center"/>
        <w:rPr>
          <w:rFonts w:ascii="Arial" w:hAnsi="Arial" w:cs="Arial"/>
          <w:b/>
          <w:sz w:val="36"/>
          <w:szCs w:val="44"/>
        </w:rPr>
      </w:pPr>
    </w:p>
    <w:p w:rsidR="00352E75" w:rsidRDefault="004B3C71">
      <w:pPr>
        <w:numPr>
          <w:ilvl w:val="0"/>
          <w:numId w:val="3"/>
        </w:numPr>
        <w:snapToGrid w:val="0"/>
        <w:spacing w:line="5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绩效目标分解下达情况</w:t>
      </w:r>
    </w:p>
    <w:p w:rsidR="00352E75" w:rsidRDefault="004B3C71">
      <w:pPr>
        <w:snapToGrid w:val="0"/>
        <w:spacing w:line="580" w:lineRule="exact"/>
        <w:ind w:firstLineChars="200" w:firstLine="560"/>
        <w:outlineLvl w:val="0"/>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中央补助地方博物馆纪念馆免费开放专项资金</w:t>
      </w:r>
      <w:r>
        <w:rPr>
          <w:rFonts w:ascii="仿宋_GB2312" w:eastAsia="仿宋_GB2312" w:hAnsi="仿宋_GB2312" w:cs="仿宋_GB2312" w:hint="eastAsia"/>
          <w:sz w:val="28"/>
          <w:szCs w:val="28"/>
        </w:rPr>
        <w:t>共计</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w:t>
      </w:r>
    </w:p>
    <w:p w:rsidR="00352E75" w:rsidRDefault="004B3C71">
      <w:pPr>
        <w:snapToGrid w:val="0"/>
        <w:spacing w:line="580" w:lineRule="exact"/>
        <w:rPr>
          <w:rFonts w:ascii="仿宋_GB2312" w:eastAsia="仿宋_GB2312" w:hAnsi="仿宋_GB2312" w:cs="仿宋_GB2312"/>
          <w:sz w:val="28"/>
          <w:szCs w:val="28"/>
        </w:rPr>
      </w:pP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sz w:val="28"/>
          <w:szCs w:val="28"/>
        </w:rPr>
        <w:t>为了吸引更多观众走进博物馆，我馆积极拓宽办展思路，给观众提供了形式多样、内容</w:t>
      </w:r>
      <w:r>
        <w:rPr>
          <w:rFonts w:ascii="仿宋_GB2312" w:eastAsia="仿宋_GB2312" w:hAnsi="仿宋_GB2312" w:cs="仿宋_GB2312" w:hint="eastAsia"/>
          <w:sz w:val="28"/>
          <w:szCs w:val="28"/>
        </w:rPr>
        <w:t>丰富</w:t>
      </w:r>
      <w:r>
        <w:rPr>
          <w:rFonts w:ascii="仿宋_GB2312" w:eastAsia="仿宋_GB2312" w:hAnsi="仿宋_GB2312" w:cs="仿宋_GB2312" w:hint="eastAsia"/>
          <w:sz w:val="28"/>
          <w:szCs w:val="28"/>
        </w:rPr>
        <w:t>的展览，在做好固定展</w:t>
      </w:r>
      <w:r>
        <w:rPr>
          <w:rFonts w:ascii="仿宋_GB2312" w:eastAsia="仿宋_GB2312" w:hAnsi="仿宋_GB2312" w:cs="仿宋_GB2312" w:hint="eastAsia"/>
          <w:sz w:val="28"/>
          <w:szCs w:val="28"/>
        </w:rPr>
        <w:lastRenderedPageBreak/>
        <w:t>陈接待的基础上，继续发挥临时展厅的作用，充分与社会团体、相关艺术协会、文化机构及个人广泛合作，推出一系列健康、向上、具有教育意义、观众喜闻乐见的专题展览，以满足不同观众的需求。</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年，利用专项资金先后举办了</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年巡展活动、《棋径通幽》棋文化专题展、《盛世丹青》通州区博物馆中国画展，提升了博物馆的社会影响力和知名度，对外展出期间起到了较好的社会效益。</w:t>
      </w:r>
      <w:r>
        <w:rPr>
          <w:rFonts w:ascii="仿宋_GB2312" w:eastAsia="仿宋_GB2312" w:hAnsi="仿宋_GB2312" w:cs="仿宋_GB2312" w:hint="eastAsia"/>
          <w:sz w:val="28"/>
          <w:szCs w:val="28"/>
        </w:rPr>
        <w:tab/>
      </w:r>
    </w:p>
    <w:p w:rsidR="00352E75" w:rsidRDefault="004B3C71">
      <w:pPr>
        <w:snapToGrid w:val="0"/>
        <w:spacing w:line="5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w:t>
      </w:r>
      <w:r>
        <w:rPr>
          <w:rFonts w:ascii="仿宋_GB2312" w:eastAsia="仿宋_GB2312" w:hAnsi="仿宋_GB2312" w:cs="仿宋_GB2312" w:hint="eastAsia"/>
          <w:bCs/>
          <w:sz w:val="28"/>
          <w:szCs w:val="28"/>
        </w:rPr>
        <w:t>绩效</w:t>
      </w:r>
      <w:r>
        <w:rPr>
          <w:rFonts w:ascii="仿宋_GB2312" w:eastAsia="仿宋_GB2312" w:hAnsi="仿宋_GB2312" w:cs="仿宋_GB2312" w:hint="eastAsia"/>
          <w:bCs/>
          <w:sz w:val="28"/>
          <w:szCs w:val="28"/>
        </w:rPr>
        <w:t>情况分析</w:t>
      </w:r>
    </w:p>
    <w:p w:rsidR="00352E75" w:rsidRDefault="004B3C71">
      <w:pPr>
        <w:snapToGrid w:val="0"/>
        <w:spacing w:line="580" w:lineRule="exact"/>
        <w:ind w:firstLineChars="200" w:firstLine="562"/>
        <w:outlineLvl w:val="0"/>
        <w:rPr>
          <w:rFonts w:ascii="仿宋_GB2312" w:eastAsia="仿宋_GB2312" w:hAnsi="仿宋_GB2312" w:cs="仿宋_GB2312"/>
          <w:sz w:val="28"/>
          <w:szCs w:val="28"/>
        </w:rPr>
      </w:pPr>
      <w:r>
        <w:rPr>
          <w:rFonts w:ascii="仿宋_GB2312" w:eastAsia="仿宋_GB2312" w:hAnsi="仿宋_GB2312" w:cs="仿宋_GB2312" w:hint="eastAsia"/>
          <w:b/>
          <w:bCs/>
          <w:sz w:val="28"/>
          <w:szCs w:val="28"/>
        </w:rPr>
        <w:t>（一）资金投入情况分析。</w:t>
      </w:r>
      <w:r>
        <w:rPr>
          <w:rFonts w:ascii="仿宋_GB2312" w:eastAsia="仿宋_GB2312" w:hAnsi="仿宋_GB2312" w:cs="仿宋_GB2312" w:hint="eastAsia"/>
          <w:sz w:val="28"/>
          <w:szCs w:val="28"/>
        </w:rPr>
        <w:t>（分析资金投入及执行情况）</w:t>
      </w:r>
    </w:p>
    <w:p w:rsidR="00352E75" w:rsidRDefault="004B3C71">
      <w:pPr>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中央补助地方博物馆纪念馆免费开放专项资金</w:t>
      </w:r>
      <w:r>
        <w:rPr>
          <w:rFonts w:ascii="仿宋_GB2312" w:eastAsia="仿宋_GB2312" w:hAnsi="仿宋_GB2312" w:cs="仿宋_GB2312" w:hint="eastAsia"/>
          <w:sz w:val="28"/>
          <w:szCs w:val="28"/>
        </w:rPr>
        <w:t>投入共计</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，执行率</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w:t>
      </w:r>
    </w:p>
    <w:p w:rsidR="00352E75" w:rsidRDefault="004B3C71">
      <w:pPr>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其中《棋径通幽》棋文化专题展</w:t>
      </w:r>
      <w:r>
        <w:rPr>
          <w:rFonts w:ascii="仿宋_GB2312" w:eastAsia="仿宋_GB2312" w:hAnsi="仿宋_GB2312" w:cs="仿宋_GB2312" w:hint="eastAsia"/>
          <w:sz w:val="28"/>
          <w:szCs w:val="28"/>
        </w:rPr>
        <w:t>7.285</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年巡展活动</w:t>
      </w:r>
      <w:r>
        <w:rPr>
          <w:rFonts w:ascii="仿宋_GB2312" w:eastAsia="仿宋_GB2312" w:hAnsi="仿宋_GB2312" w:cs="仿宋_GB2312" w:hint="eastAsia"/>
          <w:sz w:val="28"/>
          <w:szCs w:val="28"/>
        </w:rPr>
        <w:t>5.724</w:t>
      </w:r>
      <w:r>
        <w:rPr>
          <w:rFonts w:ascii="仿宋_GB2312" w:eastAsia="仿宋_GB2312" w:hAnsi="仿宋_GB2312" w:cs="仿宋_GB2312" w:hint="eastAsia"/>
          <w:sz w:val="28"/>
          <w:szCs w:val="28"/>
        </w:rPr>
        <w:t>万元、《盛世丹青》通州区博物馆中国画展</w:t>
      </w:r>
      <w:r>
        <w:rPr>
          <w:rFonts w:ascii="仿宋_GB2312" w:eastAsia="仿宋_GB2312" w:hAnsi="仿宋_GB2312" w:cs="仿宋_GB2312" w:hint="eastAsia"/>
          <w:sz w:val="28"/>
          <w:szCs w:val="28"/>
        </w:rPr>
        <w:t>6.991</w:t>
      </w:r>
      <w:r>
        <w:rPr>
          <w:rFonts w:ascii="仿宋_GB2312" w:eastAsia="仿宋_GB2312" w:hAnsi="仿宋_GB2312" w:cs="仿宋_GB2312" w:hint="eastAsia"/>
          <w:sz w:val="28"/>
          <w:szCs w:val="28"/>
        </w:rPr>
        <w:t>万元。</w:t>
      </w:r>
    </w:p>
    <w:p w:rsidR="00352E75" w:rsidRDefault="004B3C71">
      <w:pPr>
        <w:snapToGrid w:val="0"/>
        <w:spacing w:line="580" w:lineRule="exact"/>
        <w:ind w:firstLineChars="200" w:firstLine="562"/>
        <w:outlineLvl w:val="0"/>
        <w:rPr>
          <w:rFonts w:ascii="仿宋_GB2312" w:eastAsia="仿宋_GB2312" w:hAnsi="仿宋_GB2312" w:cs="仿宋_GB2312"/>
          <w:sz w:val="28"/>
          <w:szCs w:val="28"/>
        </w:rPr>
      </w:pPr>
      <w:r>
        <w:rPr>
          <w:rFonts w:ascii="仿宋_GB2312" w:eastAsia="仿宋_GB2312" w:hAnsi="仿宋_GB2312" w:cs="仿宋_GB2312" w:hint="eastAsia"/>
          <w:b/>
          <w:bCs/>
          <w:sz w:val="28"/>
          <w:szCs w:val="28"/>
        </w:rPr>
        <w:t>（二）资金管理情况分析。</w:t>
      </w:r>
    </w:p>
    <w:p w:rsidR="00352E75" w:rsidRDefault="004B3C71">
      <w:pPr>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在项目运行过程中，本着资金使用安全、严谨、高效的工作原则，严格遵守馆内各项规章制度，经费支出时严格遵守单位三重一大等相关制度，坚决做到专款专用，确保资金使用安全。</w:t>
      </w:r>
    </w:p>
    <w:p w:rsidR="00352E75" w:rsidRDefault="004B3C71">
      <w:pPr>
        <w:snapToGrid w:val="0"/>
        <w:spacing w:line="580" w:lineRule="exact"/>
        <w:ind w:firstLineChars="200" w:firstLine="562"/>
        <w:outlineLvl w:val="0"/>
        <w:rPr>
          <w:rFonts w:ascii="仿宋_GB2312" w:eastAsia="仿宋_GB2312" w:hAnsi="仿宋_GB2312" w:cs="仿宋_GB2312"/>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三</w:t>
      </w:r>
      <w:r>
        <w:rPr>
          <w:rFonts w:ascii="仿宋_GB2312" w:eastAsia="仿宋_GB2312" w:hAnsi="仿宋_GB2312" w:cs="仿宋_GB2312" w:hint="eastAsia"/>
          <w:b/>
          <w:bCs/>
          <w:sz w:val="28"/>
          <w:szCs w:val="28"/>
        </w:rPr>
        <w:t>）总体绩效目标完成情况分析。</w:t>
      </w:r>
    </w:p>
    <w:p w:rsidR="00352E75" w:rsidRDefault="004B3C71">
      <w:pPr>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年，我单位</w:t>
      </w:r>
      <w:r>
        <w:rPr>
          <w:rFonts w:ascii="仿宋_GB2312" w:eastAsia="仿宋_GB2312" w:hAnsi="仿宋_GB2312" w:cs="仿宋_GB2312" w:hint="eastAsia"/>
          <w:sz w:val="28"/>
          <w:szCs w:val="28"/>
        </w:rPr>
        <w:t>中央补助地方博物馆纪念馆免费开放专项资金共计</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万元。利用专项资金先后举办了</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年巡展活动、《棋径通幽》棋文化专题展、《盛世丹青》通州区博物馆中国画展，提升了博物馆的社会影响力和知名度，对外展出期间起到了较好的社会效益。</w:t>
      </w:r>
      <w:r>
        <w:rPr>
          <w:rFonts w:ascii="仿宋_GB2312" w:eastAsia="仿宋_GB2312" w:hAnsi="仿宋_GB2312" w:cs="仿宋_GB2312" w:hint="eastAsia"/>
          <w:sz w:val="28"/>
          <w:szCs w:val="28"/>
        </w:rPr>
        <w:tab/>
      </w:r>
    </w:p>
    <w:p w:rsidR="00352E75" w:rsidRDefault="004B3C71">
      <w:pPr>
        <w:snapToGrid w:val="0"/>
        <w:spacing w:line="580" w:lineRule="exact"/>
        <w:ind w:firstLineChars="200" w:firstLine="562"/>
        <w:outlineLvl w:val="0"/>
        <w:rPr>
          <w:rFonts w:ascii="仿宋_GB2312" w:eastAsia="仿宋_GB2312" w:hAnsi="仿宋_GB2312" w:cs="仿宋_GB2312"/>
          <w:sz w:val="28"/>
          <w:szCs w:val="28"/>
        </w:rPr>
      </w:pPr>
      <w:r>
        <w:rPr>
          <w:rFonts w:ascii="仿宋_GB2312" w:eastAsia="仿宋_GB2312" w:hAnsi="仿宋_GB2312" w:cs="仿宋_GB2312" w:hint="eastAsia"/>
          <w:b/>
          <w:bCs/>
          <w:sz w:val="28"/>
          <w:szCs w:val="28"/>
        </w:rPr>
        <w:lastRenderedPageBreak/>
        <w:t>（</w:t>
      </w:r>
      <w:r>
        <w:rPr>
          <w:rFonts w:ascii="仿宋_GB2312" w:eastAsia="仿宋_GB2312" w:hAnsi="仿宋_GB2312" w:cs="仿宋_GB2312" w:hint="eastAsia"/>
          <w:b/>
          <w:bCs/>
          <w:sz w:val="28"/>
          <w:szCs w:val="28"/>
        </w:rPr>
        <w:t>四</w:t>
      </w:r>
      <w:r>
        <w:rPr>
          <w:rFonts w:ascii="仿宋_GB2312" w:eastAsia="仿宋_GB2312" w:hAnsi="仿宋_GB2312" w:cs="仿宋_GB2312" w:hint="eastAsia"/>
          <w:b/>
          <w:bCs/>
          <w:sz w:val="28"/>
          <w:szCs w:val="28"/>
        </w:rPr>
        <w:t>）绩效指标完成情况分析。</w:t>
      </w:r>
    </w:p>
    <w:p w:rsidR="00352E75" w:rsidRDefault="004B3C71">
      <w:pPr>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年，我单位圆满完成中央下达的各项绩效指标。</w:t>
      </w:r>
    </w:p>
    <w:p w:rsidR="00352E75" w:rsidRDefault="004B3C71">
      <w:pPr>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、“棋径通幽”棋文化专题展览，展览时间</w:t>
      </w:r>
      <w:r>
        <w:rPr>
          <w:rFonts w:ascii="仿宋_GB2312" w:eastAsia="仿宋_GB2312" w:hAnsi="仿宋_GB2312" w:cs="仿宋_GB2312" w:hint="eastAsia"/>
          <w:sz w:val="28"/>
          <w:szCs w:val="28"/>
        </w:rPr>
        <w:t>1.16</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4.14</w:t>
      </w:r>
      <w:r>
        <w:rPr>
          <w:rFonts w:ascii="仿宋_GB2312" w:eastAsia="仿宋_GB2312" w:hAnsi="仿宋_GB2312" w:cs="仿宋_GB2312" w:hint="eastAsia"/>
          <w:sz w:val="28"/>
          <w:szCs w:val="28"/>
        </w:rPr>
        <w:t>，已完成。</w:t>
      </w:r>
    </w:p>
    <w:p w:rsidR="00352E75" w:rsidRDefault="004B3C71">
      <w:pPr>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、《盛世丹青》通州区博物馆中国画展，展览时间</w:t>
      </w:r>
      <w:r>
        <w:rPr>
          <w:rFonts w:ascii="仿宋_GB2312" w:eastAsia="仿宋_GB2312" w:hAnsi="仿宋_GB2312" w:cs="仿宋_GB2312" w:hint="eastAsia"/>
          <w:sz w:val="28"/>
          <w:szCs w:val="28"/>
        </w:rPr>
        <w:t>5.18</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9.30</w:t>
      </w:r>
      <w:r>
        <w:rPr>
          <w:rFonts w:ascii="仿宋_GB2312" w:eastAsia="仿宋_GB2312" w:hAnsi="仿宋_GB2312" w:cs="仿宋_GB2312" w:hint="eastAsia"/>
          <w:sz w:val="28"/>
          <w:szCs w:val="28"/>
        </w:rPr>
        <w:t>，已完成。</w:t>
      </w:r>
    </w:p>
    <w:p w:rsidR="00352E75" w:rsidRDefault="004B3C71">
      <w:pPr>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年巡展活动》，举办巡展活动</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场，已完成。</w:t>
      </w:r>
    </w:p>
    <w:p w:rsidR="00352E75" w:rsidRDefault="004B3C71">
      <w:pPr>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t>三、偏离绩效目标的原因和下一步改进措施</w:t>
      </w:r>
    </w:p>
    <w:p w:rsidR="00352E75" w:rsidRDefault="004B3C71">
      <w:pPr>
        <w:snapToGrid w:val="0"/>
        <w:spacing w:line="5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无</w:t>
      </w:r>
    </w:p>
    <w:p w:rsidR="00352E75" w:rsidRDefault="004B3C71">
      <w:pPr>
        <w:snapToGrid w:val="0"/>
        <w:spacing w:line="5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四、绩效自评结果拟应用和公开情况</w:t>
      </w:r>
    </w:p>
    <w:p w:rsidR="00352E75" w:rsidRDefault="004B3C71">
      <w:pPr>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在自评结果应用方面，我单位将以本次绩效自评为基础，切实将自评结果应用于指导我单位预算申报、自查和监督工作，以不断提升专项预算编制、资金管理、过程管理水平，完善转移支付资金管理工作机制，强化资金监管，不断提升资金使用效益。在自评结果公开方面，我单位后续将根据北京市财政局要求，将该项目绩效结果予以公开。</w:t>
      </w:r>
    </w:p>
    <w:p w:rsidR="00352E75" w:rsidRDefault="004B3C71">
      <w:pPr>
        <w:snapToGrid w:val="0"/>
        <w:spacing w:line="5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五、其他需要说明的问题</w:t>
      </w:r>
    </w:p>
    <w:p w:rsidR="00352E75" w:rsidRDefault="004B3C71">
      <w:pPr>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无</w:t>
      </w:r>
      <w:r>
        <w:rPr>
          <w:rFonts w:ascii="仿宋_GB2312" w:eastAsia="仿宋_GB2312" w:hAnsi="仿宋_GB2312" w:cs="仿宋_GB2312" w:hint="eastAsia"/>
          <w:sz w:val="28"/>
          <w:szCs w:val="28"/>
        </w:rPr>
        <w:t>。</w:t>
      </w:r>
    </w:p>
    <w:p w:rsidR="00352E75" w:rsidRDefault="004B3C71">
      <w:pPr>
        <w:snapToGrid w:val="0"/>
        <w:spacing w:line="58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六、附件</w:t>
      </w:r>
    </w:p>
    <w:tbl>
      <w:tblPr>
        <w:tblW w:w="11580" w:type="dxa"/>
        <w:tblInd w:w="93" w:type="dxa"/>
        <w:tblLook w:val="04A0" w:firstRow="1" w:lastRow="0" w:firstColumn="1" w:lastColumn="0" w:noHBand="0" w:noVBand="1"/>
      </w:tblPr>
      <w:tblGrid>
        <w:gridCol w:w="556"/>
        <w:gridCol w:w="555"/>
        <w:gridCol w:w="1294"/>
        <w:gridCol w:w="2410"/>
        <w:gridCol w:w="1829"/>
        <w:gridCol w:w="1458"/>
        <w:gridCol w:w="1185"/>
        <w:gridCol w:w="2293"/>
      </w:tblGrid>
      <w:tr w:rsidR="00352E75">
        <w:trPr>
          <w:trHeight w:val="600"/>
        </w:trPr>
        <w:tc>
          <w:tcPr>
            <w:tcW w:w="11587" w:type="dxa"/>
            <w:gridSpan w:val="8"/>
            <w:tcBorders>
              <w:top w:val="nil"/>
              <w:left w:val="nil"/>
              <w:bottom w:val="nil"/>
              <w:right w:val="nil"/>
            </w:tcBorders>
            <w:shd w:val="clear" w:color="auto" w:fill="auto"/>
            <w:vAlign w:val="center"/>
          </w:tcPr>
          <w:p w:rsidR="00352E75" w:rsidRDefault="004B3C71">
            <w:pPr>
              <w:widowControl/>
              <w:jc w:val="center"/>
              <w:textAlignment w:val="center"/>
              <w:rPr>
                <w:rFonts w:ascii="方正小标宋简体" w:eastAsia="方正小标宋简体" w:hAnsi="方正小标宋简体" w:cs="方正小标宋简体"/>
                <w:color w:val="000000"/>
                <w:sz w:val="32"/>
                <w:szCs w:val="32"/>
              </w:rPr>
            </w:pPr>
            <w:r>
              <w:rPr>
                <w:rFonts w:ascii="方正小标宋简体" w:eastAsia="方正小标宋简体" w:hAnsi="方正小标宋简体" w:cs="方正小标宋简体" w:hint="eastAsia"/>
                <w:color w:val="000000"/>
                <w:kern w:val="0"/>
                <w:sz w:val="32"/>
                <w:szCs w:val="32"/>
                <w:lang w:bidi="ar"/>
              </w:rPr>
              <w:t>转移支付区域（项目）绩效自评表</w:t>
            </w:r>
          </w:p>
        </w:tc>
      </w:tr>
      <w:tr w:rsidR="00352E75">
        <w:trPr>
          <w:trHeight w:val="320"/>
        </w:trPr>
        <w:tc>
          <w:tcPr>
            <w:tcW w:w="11587" w:type="dxa"/>
            <w:gridSpan w:val="8"/>
            <w:tcBorders>
              <w:top w:val="nil"/>
              <w:left w:val="nil"/>
              <w:bottom w:val="single" w:sz="4" w:space="0" w:color="000000"/>
              <w:right w:val="nil"/>
            </w:tcBorders>
            <w:shd w:val="clear" w:color="auto" w:fill="auto"/>
          </w:tcPr>
          <w:p w:rsidR="00352E75" w:rsidRDefault="004B3C71">
            <w:pPr>
              <w:widowControl/>
              <w:jc w:val="center"/>
              <w:textAlignment w:val="top"/>
              <w:rPr>
                <w:rFonts w:ascii="宋体" w:hAnsi="宋体" w:cs="宋体"/>
                <w:color w:val="000000"/>
                <w:sz w:val="22"/>
                <w:szCs w:val="22"/>
              </w:rPr>
            </w:pP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2024</w:t>
            </w:r>
            <w:r>
              <w:rPr>
                <w:rFonts w:ascii="宋体" w:hAnsi="宋体" w:cs="宋体" w:hint="eastAsia"/>
                <w:color w:val="000000"/>
                <w:kern w:val="0"/>
                <w:sz w:val="22"/>
                <w:szCs w:val="22"/>
                <w:lang w:bidi="ar"/>
              </w:rPr>
              <w:t>年度）</w:t>
            </w:r>
          </w:p>
        </w:tc>
      </w:tr>
      <w:tr w:rsidR="00352E75">
        <w:trPr>
          <w:trHeight w:val="552"/>
        </w:trPr>
        <w:tc>
          <w:tcPr>
            <w:tcW w:w="24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转移支付（项目）名称</w:t>
            </w:r>
          </w:p>
        </w:tc>
        <w:tc>
          <w:tcPr>
            <w:tcW w:w="91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中央补助地方博物馆纪念馆免费开放专项资金</w:t>
            </w:r>
          </w:p>
        </w:tc>
      </w:tr>
      <w:tr w:rsidR="00352E75">
        <w:trPr>
          <w:trHeight w:val="323"/>
        </w:trPr>
        <w:tc>
          <w:tcPr>
            <w:tcW w:w="24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中央主管部门</w:t>
            </w:r>
          </w:p>
        </w:tc>
        <w:tc>
          <w:tcPr>
            <w:tcW w:w="91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r>
      <w:tr w:rsidR="00352E75">
        <w:trPr>
          <w:trHeight w:val="323"/>
        </w:trPr>
        <w:tc>
          <w:tcPr>
            <w:tcW w:w="24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地方主管部门</w:t>
            </w:r>
          </w:p>
        </w:tc>
        <w:tc>
          <w:tcPr>
            <w:tcW w:w="42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北京市通州区文化和旅游局</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资金使用单位</w:t>
            </w:r>
          </w:p>
        </w:tc>
        <w:tc>
          <w:tcPr>
            <w:tcW w:w="34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北京市通州区博物馆</w:t>
            </w:r>
          </w:p>
        </w:tc>
      </w:tr>
      <w:tr w:rsidR="00352E75">
        <w:trPr>
          <w:trHeight w:val="520"/>
        </w:trPr>
        <w:tc>
          <w:tcPr>
            <w:tcW w:w="24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资金投入情况</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（万元）</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rPr>
                <w:rFonts w:ascii="宋体" w:hAnsi="宋体" w:cs="宋体"/>
                <w:color w:val="000000"/>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全年预算数（</w:t>
            </w:r>
            <w:r>
              <w:rPr>
                <w:rFonts w:ascii="宋体" w:hAnsi="宋体" w:cs="宋体" w:hint="eastAsia"/>
                <w:color w:val="000000"/>
                <w:kern w:val="0"/>
                <w:sz w:val="20"/>
                <w:szCs w:val="20"/>
                <w:lang w:bidi="ar"/>
              </w:rPr>
              <w:t>A</w:t>
            </w:r>
            <w:r>
              <w:rPr>
                <w:rFonts w:ascii="宋体" w:hAnsi="宋体" w:cs="宋体" w:hint="eastAsia"/>
                <w:color w:val="000000"/>
                <w:kern w:val="0"/>
                <w:sz w:val="20"/>
                <w:szCs w:val="20"/>
                <w:lang w:bidi="ar"/>
              </w:rPr>
              <w:t>）</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全年执行数（</w:t>
            </w:r>
            <w:r>
              <w:rPr>
                <w:rFonts w:ascii="宋体" w:hAnsi="宋体" w:cs="宋体" w:hint="eastAsia"/>
                <w:color w:val="000000"/>
                <w:kern w:val="0"/>
                <w:sz w:val="20"/>
                <w:szCs w:val="20"/>
                <w:lang w:bidi="ar"/>
              </w:rPr>
              <w:t>B</w:t>
            </w:r>
            <w:r>
              <w:rPr>
                <w:rFonts w:ascii="宋体" w:hAnsi="宋体" w:cs="宋体" w:hint="eastAsia"/>
                <w:color w:val="000000"/>
                <w:kern w:val="0"/>
                <w:sz w:val="20"/>
                <w:szCs w:val="20"/>
                <w:lang w:bidi="ar"/>
              </w:rPr>
              <w:t>）</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预算执行率（</w:t>
            </w:r>
            <w:r>
              <w:rPr>
                <w:rFonts w:ascii="宋体" w:hAnsi="宋体" w:cs="宋体" w:hint="eastAsia"/>
                <w:color w:val="000000"/>
                <w:kern w:val="0"/>
                <w:sz w:val="20"/>
                <w:szCs w:val="20"/>
                <w:lang w:bidi="ar"/>
              </w:rPr>
              <w:t>B/A</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100%)</w:t>
            </w:r>
          </w:p>
        </w:tc>
      </w:tr>
      <w:tr w:rsidR="00352E75">
        <w:trPr>
          <w:trHeight w:val="323"/>
        </w:trPr>
        <w:tc>
          <w:tcPr>
            <w:tcW w:w="24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年度资金总额：</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352E75">
        <w:trPr>
          <w:trHeight w:val="323"/>
        </w:trPr>
        <w:tc>
          <w:tcPr>
            <w:tcW w:w="24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left"/>
              <w:textAlignment w:val="center"/>
              <w:rPr>
                <w:rFonts w:ascii="宋体" w:hAnsi="宋体" w:cs="宋体"/>
                <w:color w:val="000000"/>
                <w:sz w:val="20"/>
                <w:szCs w:val="20"/>
              </w:rPr>
            </w:pPr>
            <w:r>
              <w:rPr>
                <w:rStyle w:val="font11"/>
                <w:rFonts w:hint="default"/>
                <w:lang w:bidi="ar"/>
              </w:rPr>
              <w:t xml:space="preserve"> </w:t>
            </w:r>
            <w:r>
              <w:rPr>
                <w:rStyle w:val="font81"/>
                <w:rFonts w:hint="default"/>
                <w:lang w:bidi="ar"/>
              </w:rPr>
              <w:t>其中：中央财政资金</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352E75">
        <w:trPr>
          <w:trHeight w:val="323"/>
        </w:trPr>
        <w:tc>
          <w:tcPr>
            <w:tcW w:w="24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left"/>
              <w:textAlignment w:val="center"/>
              <w:rPr>
                <w:rFonts w:ascii="宋体" w:hAnsi="宋体" w:cs="宋体"/>
                <w:color w:val="000000"/>
                <w:sz w:val="20"/>
                <w:szCs w:val="20"/>
              </w:rPr>
            </w:pPr>
            <w:r>
              <w:rPr>
                <w:rStyle w:val="font11"/>
                <w:rFonts w:hint="default"/>
                <w:lang w:bidi="ar"/>
              </w:rPr>
              <w:t xml:space="preserve"> </w:t>
            </w:r>
            <w:r>
              <w:rPr>
                <w:rStyle w:val="font81"/>
                <w:rFonts w:hint="default"/>
                <w:lang w:bidi="ar"/>
              </w:rPr>
              <w:t xml:space="preserve">      </w:t>
            </w:r>
            <w:r>
              <w:rPr>
                <w:rStyle w:val="font81"/>
                <w:rFonts w:hint="default"/>
                <w:lang w:bidi="ar"/>
              </w:rPr>
              <w:t>地方财政资金</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left"/>
              <w:rPr>
                <w:rFonts w:ascii="宋体" w:hAnsi="宋体" w:cs="宋体"/>
                <w:color w:val="000000"/>
                <w:sz w:val="20"/>
                <w:szCs w:val="20"/>
              </w:rPr>
            </w:pPr>
          </w:p>
        </w:tc>
      </w:tr>
      <w:tr w:rsidR="00352E75">
        <w:trPr>
          <w:trHeight w:val="323"/>
        </w:trPr>
        <w:tc>
          <w:tcPr>
            <w:tcW w:w="24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left"/>
              <w:textAlignment w:val="center"/>
              <w:rPr>
                <w:rFonts w:ascii="宋体" w:hAnsi="宋体" w:cs="宋体"/>
                <w:color w:val="000000"/>
                <w:sz w:val="18"/>
                <w:szCs w:val="18"/>
              </w:rPr>
            </w:pPr>
            <w:r>
              <w:rPr>
                <w:rStyle w:val="font51"/>
                <w:rFonts w:hint="default"/>
                <w:lang w:bidi="ar"/>
              </w:rPr>
              <w:t xml:space="preserve">      </w:t>
            </w:r>
            <w:r>
              <w:rPr>
                <w:rStyle w:val="font91"/>
                <w:rFonts w:hint="default"/>
                <w:lang w:bidi="ar"/>
              </w:rPr>
              <w:t xml:space="preserve">  </w:t>
            </w:r>
            <w:r>
              <w:rPr>
                <w:rStyle w:val="font91"/>
                <w:rFonts w:hint="default"/>
                <w:lang w:bidi="ar"/>
              </w:rPr>
              <w:t>其他资金</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left"/>
              <w:rPr>
                <w:rFonts w:ascii="宋体" w:hAnsi="宋体" w:cs="宋体"/>
                <w:color w:val="000000"/>
                <w:sz w:val="20"/>
                <w:szCs w:val="20"/>
              </w:rPr>
            </w:pPr>
          </w:p>
        </w:tc>
      </w:tr>
      <w:tr w:rsidR="00352E75">
        <w:trPr>
          <w:trHeight w:val="323"/>
        </w:trPr>
        <w:tc>
          <w:tcPr>
            <w:tcW w:w="24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资金管理情况</w:t>
            </w: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rPr>
                <w:rFonts w:ascii="宋体" w:hAnsi="宋体" w:cs="宋体"/>
                <w:color w:val="000000"/>
                <w:sz w:val="20"/>
                <w:szCs w:val="20"/>
              </w:rPr>
            </w:pPr>
          </w:p>
        </w:tc>
        <w:tc>
          <w:tcPr>
            <w:tcW w:w="44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情况说明</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存在问题和改进措施</w:t>
            </w:r>
          </w:p>
        </w:tc>
      </w:tr>
      <w:tr w:rsidR="00352E75">
        <w:trPr>
          <w:trHeight w:val="323"/>
        </w:trPr>
        <w:tc>
          <w:tcPr>
            <w:tcW w:w="24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分配科学性</w:t>
            </w:r>
          </w:p>
        </w:tc>
        <w:tc>
          <w:tcPr>
            <w:tcW w:w="44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根据单位业务情况进行合理的分配</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r>
      <w:tr w:rsidR="00352E75">
        <w:trPr>
          <w:trHeight w:val="323"/>
        </w:trPr>
        <w:tc>
          <w:tcPr>
            <w:tcW w:w="24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下达及时性</w:t>
            </w:r>
          </w:p>
        </w:tc>
        <w:tc>
          <w:tcPr>
            <w:tcW w:w="44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资金下达及时</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r>
      <w:tr w:rsidR="00352E75">
        <w:trPr>
          <w:trHeight w:val="323"/>
        </w:trPr>
        <w:tc>
          <w:tcPr>
            <w:tcW w:w="24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拨付合规性</w:t>
            </w:r>
          </w:p>
        </w:tc>
        <w:tc>
          <w:tcPr>
            <w:tcW w:w="44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按照规定程序和标准进行资金拨付</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r>
      <w:tr w:rsidR="00352E75">
        <w:trPr>
          <w:trHeight w:val="323"/>
        </w:trPr>
        <w:tc>
          <w:tcPr>
            <w:tcW w:w="24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使用规范性</w:t>
            </w:r>
          </w:p>
        </w:tc>
        <w:tc>
          <w:tcPr>
            <w:tcW w:w="44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资金使用过程合理规范，确保合法合规</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r>
      <w:tr w:rsidR="00352E75">
        <w:trPr>
          <w:trHeight w:val="323"/>
        </w:trPr>
        <w:tc>
          <w:tcPr>
            <w:tcW w:w="24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执行准确性</w:t>
            </w:r>
          </w:p>
        </w:tc>
        <w:tc>
          <w:tcPr>
            <w:tcW w:w="44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资金管理准确有效</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r>
      <w:tr w:rsidR="00352E75">
        <w:trPr>
          <w:trHeight w:val="323"/>
        </w:trPr>
        <w:tc>
          <w:tcPr>
            <w:tcW w:w="24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预算绩效管理情况</w:t>
            </w:r>
          </w:p>
        </w:tc>
        <w:tc>
          <w:tcPr>
            <w:tcW w:w="44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达到了预期目标</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r>
      <w:tr w:rsidR="00352E75">
        <w:trPr>
          <w:trHeight w:val="323"/>
        </w:trPr>
        <w:tc>
          <w:tcPr>
            <w:tcW w:w="24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支出责任履行情况</w:t>
            </w:r>
          </w:p>
        </w:tc>
        <w:tc>
          <w:tcPr>
            <w:tcW w:w="44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按绩效目标要求合规合理支出</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r>
      <w:tr w:rsidR="00352E75">
        <w:trPr>
          <w:trHeight w:val="323"/>
        </w:trPr>
        <w:tc>
          <w:tcPr>
            <w:tcW w:w="555" w:type="dxa"/>
            <w:vMerge w:val="restart"/>
            <w:tcBorders>
              <w:top w:val="nil"/>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总体目标完成情况</w:t>
            </w:r>
          </w:p>
        </w:tc>
        <w:tc>
          <w:tcPr>
            <w:tcW w:w="6092" w:type="dxa"/>
            <w:gridSpan w:val="4"/>
            <w:tcBorders>
              <w:top w:val="nil"/>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总体目标</w:t>
            </w:r>
          </w:p>
        </w:tc>
        <w:tc>
          <w:tcPr>
            <w:tcW w:w="4940" w:type="dxa"/>
            <w:gridSpan w:val="3"/>
            <w:tcBorders>
              <w:top w:val="nil"/>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全年实际完成情况</w:t>
            </w:r>
          </w:p>
        </w:tc>
      </w:tr>
      <w:tr w:rsidR="00352E75">
        <w:trPr>
          <w:trHeight w:val="660"/>
        </w:trPr>
        <w:tc>
          <w:tcPr>
            <w:tcW w:w="555" w:type="dxa"/>
            <w:vMerge/>
            <w:tcBorders>
              <w:top w:val="nil"/>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60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为观众提供内容丰富的展览活动，不断满足多层次、多方面、多样式的文化需求。</w:t>
            </w:r>
          </w:p>
        </w:tc>
        <w:tc>
          <w:tcPr>
            <w:tcW w:w="49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博物馆将该项资金主要用于举办：</w:t>
            </w:r>
            <w:r>
              <w:rPr>
                <w:rFonts w:ascii="宋体" w:hAnsi="宋体" w:cs="宋体" w:hint="eastAsia"/>
                <w:color w:val="000000"/>
                <w:kern w:val="0"/>
                <w:sz w:val="20"/>
                <w:szCs w:val="20"/>
                <w:lang w:bidi="ar"/>
              </w:rPr>
              <w:t>2024</w:t>
            </w:r>
            <w:r>
              <w:rPr>
                <w:rFonts w:ascii="宋体" w:hAnsi="宋体" w:cs="宋体" w:hint="eastAsia"/>
                <w:color w:val="000000"/>
                <w:kern w:val="0"/>
                <w:sz w:val="20"/>
                <w:szCs w:val="20"/>
                <w:lang w:bidi="ar"/>
              </w:rPr>
              <w:t>年巡展活动、《棋径通幽》棋文化专题展、《盛世丹青》通州区博物馆中国画展。通过举办内容丰富的展览，达到宣传通州运河历史文化的目的，提升了博物馆公众认知度，为观众提供了优质的展览和服务，充分发挥了博物馆的社会教育职能</w:t>
            </w:r>
          </w:p>
        </w:tc>
      </w:tr>
      <w:tr w:rsidR="00352E75">
        <w:trPr>
          <w:trHeight w:val="522"/>
        </w:trPr>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绩效指标</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一级</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指</w:t>
            </w:r>
            <w:r>
              <w:rPr>
                <w:rFonts w:ascii="宋体" w:hAnsi="宋体" w:cs="宋体" w:hint="eastAsia"/>
                <w:color w:val="000000"/>
                <w:kern w:val="0"/>
                <w:sz w:val="20"/>
                <w:szCs w:val="20"/>
                <w:lang w:bidi="ar"/>
              </w:rPr>
              <w:lastRenderedPageBreak/>
              <w:t>标</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二级指标</w:t>
            </w:r>
          </w:p>
        </w:tc>
        <w:tc>
          <w:tcPr>
            <w:tcW w:w="42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三级指标</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指标值</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全年实际完成值</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未完成原因和改进措施</w:t>
            </w:r>
          </w:p>
        </w:tc>
      </w:tr>
      <w:tr w:rsidR="00352E75">
        <w:trPr>
          <w:trHeight w:val="263"/>
        </w:trPr>
        <w:tc>
          <w:tcPr>
            <w:tcW w:w="55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352E75">
            <w:pPr>
              <w:jc w:val="center"/>
              <w:rPr>
                <w:rFonts w:ascii="宋体" w:hAnsi="宋体" w:cs="宋体"/>
                <w:color w:val="000000"/>
                <w:sz w:val="20"/>
                <w:szCs w:val="20"/>
              </w:rPr>
            </w:pP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产</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出</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指</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标</w:t>
            </w:r>
          </w:p>
        </w:tc>
        <w:tc>
          <w:tcPr>
            <w:tcW w:w="12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数量指标</w:t>
            </w:r>
          </w:p>
        </w:tc>
        <w:tc>
          <w:tcPr>
            <w:tcW w:w="42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指标</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：“棋径通幽”棋文化专题展览。</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展览时间</w:t>
            </w:r>
            <w:r>
              <w:rPr>
                <w:rFonts w:ascii="宋体" w:hAnsi="宋体" w:cs="宋体" w:hint="eastAsia"/>
                <w:color w:val="000000"/>
                <w:kern w:val="0"/>
                <w:sz w:val="20"/>
                <w:szCs w:val="20"/>
                <w:lang w:bidi="ar"/>
              </w:rPr>
              <w:t>1.16</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4.14</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已完成</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r>
      <w:tr w:rsidR="00352E75">
        <w:trPr>
          <w:trHeight w:val="263"/>
        </w:trPr>
        <w:tc>
          <w:tcPr>
            <w:tcW w:w="55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352E75">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42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指标</w:t>
            </w: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：《盛世丹青》通州区博物馆中国画展。</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展览时间</w:t>
            </w:r>
            <w:r>
              <w:rPr>
                <w:rFonts w:ascii="宋体" w:hAnsi="宋体" w:cs="宋体" w:hint="eastAsia"/>
                <w:color w:val="000000"/>
                <w:kern w:val="0"/>
                <w:sz w:val="20"/>
                <w:szCs w:val="20"/>
                <w:lang w:bidi="ar"/>
              </w:rPr>
              <w:t>5.18</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9.30</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已完成</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r>
      <w:tr w:rsidR="00352E75">
        <w:trPr>
          <w:trHeight w:val="263"/>
        </w:trPr>
        <w:tc>
          <w:tcPr>
            <w:tcW w:w="55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352E75">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42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指标</w:t>
            </w:r>
            <w:r>
              <w:rPr>
                <w:rFonts w:ascii="宋体" w:hAnsi="宋体" w:cs="宋体" w:hint="eastAsia"/>
                <w:color w:val="000000"/>
                <w:kern w:val="0"/>
                <w:sz w:val="20"/>
                <w:szCs w:val="20"/>
                <w:lang w:bidi="ar"/>
              </w:rPr>
              <w:t>3</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2024</w:t>
            </w:r>
            <w:r>
              <w:rPr>
                <w:rFonts w:ascii="宋体" w:hAnsi="宋体" w:cs="宋体" w:hint="eastAsia"/>
                <w:color w:val="000000"/>
                <w:kern w:val="0"/>
                <w:sz w:val="20"/>
                <w:szCs w:val="20"/>
                <w:lang w:bidi="ar"/>
              </w:rPr>
              <w:t>年巡展活动》。</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10</w:t>
            </w:r>
            <w:r>
              <w:rPr>
                <w:rFonts w:ascii="宋体" w:hAnsi="宋体" w:cs="宋体" w:hint="eastAsia"/>
                <w:color w:val="000000"/>
                <w:kern w:val="0"/>
                <w:sz w:val="20"/>
                <w:szCs w:val="20"/>
                <w:lang w:bidi="ar"/>
              </w:rPr>
              <w:t>场</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已完成</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r>
      <w:tr w:rsidR="00352E75">
        <w:trPr>
          <w:trHeight w:val="312"/>
        </w:trPr>
        <w:tc>
          <w:tcPr>
            <w:tcW w:w="55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352E75">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2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424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充分发挥博物馆自身职能，提高服务水平，不断满足多层次、多方面、多样式的文化需求。</w:t>
            </w:r>
          </w:p>
        </w:tc>
        <w:tc>
          <w:tcPr>
            <w:tcW w:w="14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每个活动都受到服务对象的充分认可。</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已完成</w:t>
            </w:r>
          </w:p>
        </w:tc>
        <w:tc>
          <w:tcPr>
            <w:tcW w:w="22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r>
      <w:tr w:rsidR="00352E75">
        <w:trPr>
          <w:trHeight w:val="312"/>
        </w:trPr>
        <w:tc>
          <w:tcPr>
            <w:tcW w:w="55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352E75">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424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r>
      <w:tr w:rsidR="00352E75">
        <w:trPr>
          <w:trHeight w:val="312"/>
        </w:trPr>
        <w:tc>
          <w:tcPr>
            <w:tcW w:w="55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352E75">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424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r>
      <w:tr w:rsidR="00352E75">
        <w:trPr>
          <w:trHeight w:val="312"/>
        </w:trPr>
        <w:tc>
          <w:tcPr>
            <w:tcW w:w="55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352E75">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2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424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按馆内工作计划，完成了各项活动。</w:t>
            </w:r>
          </w:p>
        </w:tc>
        <w:tc>
          <w:tcPr>
            <w:tcW w:w="14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全年举办巡展</w:t>
            </w:r>
            <w:r>
              <w:rPr>
                <w:rFonts w:ascii="宋体" w:hAnsi="宋体" w:cs="宋体" w:hint="eastAsia"/>
                <w:color w:val="000000"/>
                <w:kern w:val="0"/>
                <w:sz w:val="20"/>
                <w:szCs w:val="20"/>
                <w:lang w:bidi="ar"/>
              </w:rPr>
              <w:t>20</w:t>
            </w:r>
            <w:r>
              <w:rPr>
                <w:rFonts w:ascii="宋体" w:hAnsi="宋体" w:cs="宋体" w:hint="eastAsia"/>
                <w:color w:val="000000"/>
                <w:kern w:val="0"/>
                <w:sz w:val="20"/>
                <w:szCs w:val="20"/>
                <w:lang w:bidi="ar"/>
              </w:rPr>
              <w:t>场，各类临展活动受众人数累计达</w:t>
            </w:r>
            <w:r>
              <w:rPr>
                <w:rFonts w:ascii="宋体" w:hAnsi="宋体" w:cs="宋体" w:hint="eastAsia"/>
                <w:color w:val="000000"/>
                <w:kern w:val="0"/>
                <w:sz w:val="20"/>
                <w:szCs w:val="20"/>
                <w:lang w:bidi="ar"/>
              </w:rPr>
              <w:t>6</w:t>
            </w:r>
            <w:r>
              <w:rPr>
                <w:rFonts w:ascii="宋体" w:hAnsi="宋体" w:cs="宋体" w:hint="eastAsia"/>
                <w:color w:val="000000"/>
                <w:kern w:val="0"/>
                <w:sz w:val="20"/>
                <w:szCs w:val="20"/>
                <w:lang w:bidi="ar"/>
              </w:rPr>
              <w:t>万人次。</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已完成</w:t>
            </w:r>
          </w:p>
        </w:tc>
        <w:tc>
          <w:tcPr>
            <w:tcW w:w="22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r>
      <w:tr w:rsidR="00352E75">
        <w:trPr>
          <w:trHeight w:val="312"/>
        </w:trPr>
        <w:tc>
          <w:tcPr>
            <w:tcW w:w="55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352E75">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424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r>
      <w:tr w:rsidR="00352E75">
        <w:trPr>
          <w:trHeight w:val="312"/>
        </w:trPr>
        <w:tc>
          <w:tcPr>
            <w:tcW w:w="55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352E75">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424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r>
      <w:tr w:rsidR="00352E75">
        <w:trPr>
          <w:trHeight w:val="312"/>
        </w:trPr>
        <w:tc>
          <w:tcPr>
            <w:tcW w:w="55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352E75">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2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成本指标</w:t>
            </w:r>
          </w:p>
        </w:tc>
        <w:tc>
          <w:tcPr>
            <w:tcW w:w="424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按照财政部门批示及资金管理办法执行。</w:t>
            </w:r>
          </w:p>
        </w:tc>
        <w:tc>
          <w:tcPr>
            <w:tcW w:w="14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资金支付完毕</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已完成</w:t>
            </w:r>
          </w:p>
        </w:tc>
        <w:tc>
          <w:tcPr>
            <w:tcW w:w="22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r>
      <w:tr w:rsidR="00352E75">
        <w:trPr>
          <w:trHeight w:val="312"/>
        </w:trPr>
        <w:tc>
          <w:tcPr>
            <w:tcW w:w="55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352E75">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424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r>
      <w:tr w:rsidR="00352E75">
        <w:trPr>
          <w:trHeight w:val="312"/>
        </w:trPr>
        <w:tc>
          <w:tcPr>
            <w:tcW w:w="55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352E75">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424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r>
      <w:tr w:rsidR="00352E75">
        <w:trPr>
          <w:trHeight w:val="263"/>
        </w:trPr>
        <w:tc>
          <w:tcPr>
            <w:tcW w:w="55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352E75">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42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rPr>
                <w:rFonts w:ascii="宋体" w:hAnsi="宋体" w:cs="宋体"/>
                <w:color w:val="000000"/>
                <w:sz w:val="20"/>
                <w:szCs w:val="20"/>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r>
      <w:tr w:rsidR="00352E75">
        <w:trPr>
          <w:trHeight w:val="312"/>
        </w:trPr>
        <w:tc>
          <w:tcPr>
            <w:tcW w:w="55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352E75">
            <w:pPr>
              <w:jc w:val="center"/>
              <w:rPr>
                <w:rFonts w:ascii="宋体" w:hAnsi="宋体" w:cs="宋体"/>
                <w:color w:val="000000"/>
                <w:sz w:val="20"/>
                <w:szCs w:val="20"/>
              </w:rPr>
            </w:pP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效</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益</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指</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标</w:t>
            </w:r>
          </w:p>
        </w:tc>
        <w:tc>
          <w:tcPr>
            <w:tcW w:w="12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经济效益</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指标</w:t>
            </w:r>
          </w:p>
        </w:tc>
        <w:tc>
          <w:tcPr>
            <w:tcW w:w="424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向社会免费开放，不涉及经济效益</w:t>
            </w:r>
          </w:p>
        </w:tc>
        <w:tc>
          <w:tcPr>
            <w:tcW w:w="14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不涉及</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2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r>
      <w:tr w:rsidR="00352E75">
        <w:trPr>
          <w:trHeight w:val="312"/>
        </w:trPr>
        <w:tc>
          <w:tcPr>
            <w:tcW w:w="55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352E75">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424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r>
      <w:tr w:rsidR="00352E75">
        <w:trPr>
          <w:trHeight w:val="312"/>
        </w:trPr>
        <w:tc>
          <w:tcPr>
            <w:tcW w:w="55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352E75">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424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r>
      <w:tr w:rsidR="00352E75">
        <w:trPr>
          <w:trHeight w:val="312"/>
        </w:trPr>
        <w:tc>
          <w:tcPr>
            <w:tcW w:w="55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352E75">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2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指标</w:t>
            </w:r>
          </w:p>
        </w:tc>
        <w:tc>
          <w:tcPr>
            <w:tcW w:w="424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提升博物馆公众认知度，为观众提供优质的展览和服务，通过举办内容丰富的展览，达到宣传通州运河历史文化的目的。</w:t>
            </w:r>
          </w:p>
        </w:tc>
        <w:tc>
          <w:tcPr>
            <w:tcW w:w="14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达到宣传通州运河文化的目的。</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已完成</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r>
      <w:tr w:rsidR="00352E75">
        <w:trPr>
          <w:trHeight w:val="312"/>
        </w:trPr>
        <w:tc>
          <w:tcPr>
            <w:tcW w:w="55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352E75">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424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2E75" w:rsidRDefault="00352E75">
            <w:pPr>
              <w:jc w:val="center"/>
              <w:rPr>
                <w:rFonts w:ascii="宋体" w:hAnsi="宋体" w:cs="宋体"/>
                <w:color w:val="000000"/>
                <w:sz w:val="20"/>
                <w:szCs w:val="20"/>
              </w:rPr>
            </w:pPr>
          </w:p>
        </w:tc>
      </w:tr>
      <w:tr w:rsidR="00352E75">
        <w:trPr>
          <w:trHeight w:val="312"/>
        </w:trPr>
        <w:tc>
          <w:tcPr>
            <w:tcW w:w="55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352E75">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424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2E75" w:rsidRDefault="00352E75">
            <w:pPr>
              <w:jc w:val="center"/>
              <w:rPr>
                <w:rFonts w:ascii="宋体" w:hAnsi="宋体" w:cs="宋体"/>
                <w:color w:val="000000"/>
                <w:sz w:val="20"/>
                <w:szCs w:val="20"/>
              </w:rPr>
            </w:pPr>
          </w:p>
        </w:tc>
      </w:tr>
      <w:tr w:rsidR="00352E75">
        <w:trPr>
          <w:trHeight w:val="312"/>
        </w:trPr>
        <w:tc>
          <w:tcPr>
            <w:tcW w:w="55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352E75">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2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生态效益</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指标</w:t>
            </w:r>
          </w:p>
        </w:tc>
        <w:tc>
          <w:tcPr>
            <w:tcW w:w="424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不涉及生态效益</w:t>
            </w:r>
          </w:p>
        </w:tc>
        <w:tc>
          <w:tcPr>
            <w:tcW w:w="14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不涉及生态效益</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2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r>
      <w:tr w:rsidR="00352E75">
        <w:trPr>
          <w:trHeight w:val="312"/>
        </w:trPr>
        <w:tc>
          <w:tcPr>
            <w:tcW w:w="55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352E75">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424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r>
      <w:tr w:rsidR="00352E75">
        <w:trPr>
          <w:trHeight w:val="312"/>
        </w:trPr>
        <w:tc>
          <w:tcPr>
            <w:tcW w:w="55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352E75">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424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r>
      <w:tr w:rsidR="00352E75">
        <w:trPr>
          <w:trHeight w:val="312"/>
        </w:trPr>
        <w:tc>
          <w:tcPr>
            <w:tcW w:w="55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352E75">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2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可持续影响指标</w:t>
            </w:r>
          </w:p>
        </w:tc>
        <w:tc>
          <w:tcPr>
            <w:tcW w:w="424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充分发挥博物馆的社会教育职能，宣传好通州运河历史文化。</w:t>
            </w:r>
          </w:p>
        </w:tc>
        <w:tc>
          <w:tcPr>
            <w:tcW w:w="14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长期</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已完成</w:t>
            </w:r>
          </w:p>
        </w:tc>
        <w:tc>
          <w:tcPr>
            <w:tcW w:w="22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r>
      <w:tr w:rsidR="00352E75">
        <w:trPr>
          <w:trHeight w:val="312"/>
        </w:trPr>
        <w:tc>
          <w:tcPr>
            <w:tcW w:w="55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352E75">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424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r>
      <w:tr w:rsidR="00352E75">
        <w:trPr>
          <w:trHeight w:val="312"/>
        </w:trPr>
        <w:tc>
          <w:tcPr>
            <w:tcW w:w="55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352E75">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424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r>
      <w:tr w:rsidR="00352E75">
        <w:trPr>
          <w:trHeight w:val="263"/>
        </w:trPr>
        <w:tc>
          <w:tcPr>
            <w:tcW w:w="55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352E75">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42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rPr>
                <w:rFonts w:ascii="宋体" w:hAnsi="宋体" w:cs="宋体"/>
                <w:color w:val="000000"/>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rPr>
                <w:rFonts w:ascii="宋体" w:hAnsi="宋体" w:cs="宋体"/>
                <w:color w:val="000000"/>
                <w:sz w:val="20"/>
                <w:szCs w:val="20"/>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r>
      <w:tr w:rsidR="00352E75">
        <w:trPr>
          <w:trHeight w:val="312"/>
        </w:trPr>
        <w:tc>
          <w:tcPr>
            <w:tcW w:w="55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352E75">
            <w:pPr>
              <w:jc w:val="center"/>
              <w:rPr>
                <w:rFonts w:ascii="宋体" w:hAnsi="宋体" w:cs="宋体"/>
                <w:color w:val="000000"/>
                <w:sz w:val="20"/>
                <w:szCs w:val="20"/>
              </w:rPr>
            </w:pP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满意度指标</w:t>
            </w:r>
          </w:p>
        </w:tc>
        <w:tc>
          <w:tcPr>
            <w:tcW w:w="12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满意度指标</w:t>
            </w:r>
          </w:p>
        </w:tc>
        <w:tc>
          <w:tcPr>
            <w:tcW w:w="424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展览活动观众满意度≧</w:t>
            </w:r>
            <w:r>
              <w:rPr>
                <w:rFonts w:ascii="宋体" w:hAnsi="宋体" w:cs="宋体" w:hint="eastAsia"/>
                <w:color w:val="000000"/>
                <w:kern w:val="0"/>
                <w:sz w:val="20"/>
                <w:szCs w:val="20"/>
                <w:lang w:bidi="ar"/>
              </w:rPr>
              <w:t>95%</w:t>
            </w:r>
          </w:p>
        </w:tc>
        <w:tc>
          <w:tcPr>
            <w:tcW w:w="14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95%</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已完成</w:t>
            </w:r>
          </w:p>
        </w:tc>
        <w:tc>
          <w:tcPr>
            <w:tcW w:w="22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r>
      <w:tr w:rsidR="00352E75">
        <w:trPr>
          <w:trHeight w:val="312"/>
        </w:trPr>
        <w:tc>
          <w:tcPr>
            <w:tcW w:w="55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352E75">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424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r>
      <w:tr w:rsidR="00352E75">
        <w:trPr>
          <w:trHeight w:val="312"/>
        </w:trPr>
        <w:tc>
          <w:tcPr>
            <w:tcW w:w="55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352E75">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424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r>
      <w:tr w:rsidR="00352E75">
        <w:trPr>
          <w:trHeight w:val="263"/>
        </w:trPr>
        <w:tc>
          <w:tcPr>
            <w:tcW w:w="55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352E75" w:rsidRDefault="00352E75">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42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rPr>
                <w:rFonts w:ascii="宋体" w:hAnsi="宋体" w:cs="宋体"/>
                <w:color w:val="000000"/>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rPr>
                <w:rFonts w:ascii="宋体" w:hAnsi="宋体" w:cs="宋体"/>
                <w:color w:val="000000"/>
                <w:sz w:val="20"/>
                <w:szCs w:val="20"/>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352E75">
            <w:pPr>
              <w:jc w:val="center"/>
              <w:rPr>
                <w:rFonts w:ascii="宋体" w:hAnsi="宋体" w:cs="宋体"/>
                <w:color w:val="000000"/>
                <w:sz w:val="20"/>
                <w:szCs w:val="20"/>
              </w:rPr>
            </w:pPr>
          </w:p>
        </w:tc>
      </w:tr>
      <w:tr w:rsidR="00352E75">
        <w:trPr>
          <w:trHeight w:val="323"/>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说明</w:t>
            </w:r>
          </w:p>
        </w:tc>
        <w:tc>
          <w:tcPr>
            <w:tcW w:w="1103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52E75" w:rsidRDefault="004B3C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请在此处简要说明中央巡视、各级审计和财会监督中发现的问题及其所涉及的金额，如没有请填无。</w:t>
            </w:r>
          </w:p>
        </w:tc>
      </w:tr>
      <w:tr w:rsidR="00352E75">
        <w:trPr>
          <w:trHeight w:val="260"/>
        </w:trPr>
        <w:tc>
          <w:tcPr>
            <w:tcW w:w="11587" w:type="dxa"/>
            <w:gridSpan w:val="8"/>
            <w:tcBorders>
              <w:top w:val="nil"/>
              <w:left w:val="nil"/>
              <w:bottom w:val="nil"/>
              <w:right w:val="nil"/>
            </w:tcBorders>
            <w:shd w:val="clear" w:color="auto" w:fill="auto"/>
            <w:vAlign w:val="center"/>
          </w:tcPr>
          <w:p w:rsidR="00352E75" w:rsidRDefault="004B3C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注：</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资金使用单位按项目绩效目标填报，主管部门汇总时按区域绩效目标填报。</w:t>
            </w:r>
          </w:p>
        </w:tc>
      </w:tr>
      <w:tr w:rsidR="00352E75">
        <w:trPr>
          <w:trHeight w:val="520"/>
        </w:trPr>
        <w:tc>
          <w:tcPr>
            <w:tcW w:w="11587" w:type="dxa"/>
            <w:gridSpan w:val="8"/>
            <w:tcBorders>
              <w:top w:val="nil"/>
              <w:left w:val="nil"/>
              <w:bottom w:val="nil"/>
              <w:right w:val="nil"/>
            </w:tcBorders>
            <w:shd w:val="clear" w:color="auto" w:fill="auto"/>
            <w:vAlign w:val="center"/>
          </w:tcPr>
          <w:p w:rsidR="00352E75" w:rsidRDefault="004B3C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2.</w:t>
            </w:r>
            <w:r>
              <w:rPr>
                <w:rFonts w:ascii="宋体" w:hAnsi="宋体" w:cs="宋体" w:hint="eastAsia"/>
                <w:color w:val="000000"/>
                <w:kern w:val="0"/>
                <w:sz w:val="20"/>
                <w:szCs w:val="20"/>
                <w:lang w:bidi="ar"/>
              </w:rPr>
              <w:t>其他资金包括与中央财政资金、地方财政资金共同投入到同一项目的自有资金、社会资金，以及以前年度的结转结余资金等。</w:t>
            </w:r>
          </w:p>
        </w:tc>
      </w:tr>
      <w:tr w:rsidR="00352E75">
        <w:trPr>
          <w:trHeight w:val="340"/>
        </w:trPr>
        <w:tc>
          <w:tcPr>
            <w:tcW w:w="11587" w:type="dxa"/>
            <w:gridSpan w:val="8"/>
            <w:tcBorders>
              <w:top w:val="nil"/>
              <w:left w:val="nil"/>
              <w:bottom w:val="nil"/>
              <w:right w:val="nil"/>
            </w:tcBorders>
            <w:shd w:val="clear" w:color="auto" w:fill="auto"/>
            <w:vAlign w:val="center"/>
          </w:tcPr>
          <w:p w:rsidR="00352E75" w:rsidRDefault="004B3C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3.</w:t>
            </w:r>
            <w:r>
              <w:rPr>
                <w:rFonts w:ascii="宋体" w:hAnsi="宋体" w:cs="宋体" w:hint="eastAsia"/>
                <w:color w:val="000000"/>
                <w:kern w:val="0"/>
                <w:sz w:val="20"/>
                <w:szCs w:val="20"/>
                <w:lang w:bidi="ar"/>
              </w:rPr>
              <w:t>全年执行数是指按照国库集中支付制度要求所形成的实际支出。</w:t>
            </w:r>
          </w:p>
        </w:tc>
      </w:tr>
    </w:tbl>
    <w:p w:rsidR="00352E75" w:rsidRDefault="00352E75">
      <w:pPr>
        <w:spacing w:line="480" w:lineRule="exact"/>
        <w:rPr>
          <w:rFonts w:ascii="仿宋_GB2312" w:eastAsia="仿宋_GB2312" w:hAnsi="仿宋_GB2312" w:cs="仿宋_GB2312"/>
          <w:sz w:val="32"/>
          <w:szCs w:val="32"/>
        </w:rPr>
      </w:pPr>
    </w:p>
    <w:p w:rsidR="00352E75" w:rsidRDefault="00352E75">
      <w:pPr>
        <w:spacing w:line="480" w:lineRule="exact"/>
      </w:pPr>
    </w:p>
    <w:sectPr w:rsidR="00352E75">
      <w:footerReference w:type="even" r:id="rId10"/>
      <w:footerReference w:type="default" r:id="rId11"/>
      <w:pgSz w:w="16838" w:h="11906" w:orient="landscape"/>
      <w:pgMar w:top="1134" w:right="1134" w:bottom="1134" w:left="1134"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C71" w:rsidRDefault="004B3C71">
      <w:r>
        <w:separator/>
      </w:r>
    </w:p>
  </w:endnote>
  <w:endnote w:type="continuationSeparator" w:id="0">
    <w:p w:rsidR="004B3C71" w:rsidRDefault="004B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方正楷体_GB2312">
    <w:altName w:val="宋体"/>
    <w:charset w:val="86"/>
    <w:family w:val="auto"/>
    <w:pitch w:val="default"/>
    <w:sig w:usb0="00000000" w:usb1="00000000" w:usb2="00000012" w:usb3="00000000" w:csb0="00040001" w:csb1="00000000"/>
  </w:font>
  <w:font w:name="方正仿宋_GB2312">
    <w:altName w:val="仿宋"/>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E75" w:rsidRDefault="004B3C71">
    <w:pPr>
      <w:pStyle w:val="a9"/>
      <w:framePr w:wrap="around" w:vAnchor="text" w:hAnchor="margin" w:xAlign="center" w:y="1"/>
      <w:rPr>
        <w:rStyle w:val="ae"/>
      </w:rPr>
    </w:pPr>
    <w:r>
      <w:fldChar w:fldCharType="begin"/>
    </w:r>
    <w:r>
      <w:rPr>
        <w:rStyle w:val="ae"/>
      </w:rPr>
      <w:instrText xml:space="preserve">PAGE  </w:instrText>
    </w:r>
    <w:r>
      <w:fldChar w:fldCharType="separate"/>
    </w:r>
    <w:r w:rsidR="00517078">
      <w:rPr>
        <w:rStyle w:val="ae"/>
        <w:noProof/>
      </w:rPr>
      <w:t>3</w:t>
    </w:r>
    <w:r>
      <w:fldChar w:fldCharType="end"/>
    </w:r>
  </w:p>
  <w:p w:rsidR="00352E75" w:rsidRDefault="00352E7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E75" w:rsidRDefault="004B3C71">
    <w:pPr>
      <w:pStyle w:val="a9"/>
      <w:framePr w:wrap="around" w:vAnchor="text" w:hAnchor="margin" w:xAlign="center" w:y="1"/>
      <w:rPr>
        <w:rStyle w:val="ae"/>
      </w:rPr>
    </w:pPr>
    <w:r>
      <w:fldChar w:fldCharType="begin"/>
    </w:r>
    <w:r>
      <w:rPr>
        <w:rStyle w:val="ae"/>
      </w:rPr>
      <w:instrText xml:space="preserve">PAGE  </w:instrText>
    </w:r>
    <w:r>
      <w:fldChar w:fldCharType="separate"/>
    </w:r>
    <w:r>
      <w:rPr>
        <w:rStyle w:val="ae"/>
      </w:rPr>
      <w:t>15</w:t>
    </w:r>
    <w:r>
      <w:fldChar w:fldCharType="end"/>
    </w:r>
  </w:p>
  <w:p w:rsidR="00352E75" w:rsidRDefault="00352E7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E75" w:rsidRDefault="004B3C71">
    <w:pPr>
      <w:pStyle w:val="a9"/>
      <w:framePr w:wrap="around" w:vAnchor="text" w:hAnchor="margin" w:xAlign="center" w:y="1"/>
      <w:rPr>
        <w:rStyle w:val="ae"/>
      </w:rPr>
    </w:pPr>
    <w:r>
      <w:fldChar w:fldCharType="begin"/>
    </w:r>
    <w:r>
      <w:rPr>
        <w:rStyle w:val="ae"/>
      </w:rPr>
      <w:instrText xml:space="preserve">PAGE  </w:instrText>
    </w:r>
    <w:r>
      <w:fldChar w:fldCharType="separate"/>
    </w:r>
    <w:r w:rsidR="00517078">
      <w:rPr>
        <w:rStyle w:val="ae"/>
        <w:noProof/>
      </w:rPr>
      <w:t>226</w:t>
    </w:r>
    <w:r>
      <w:fldChar w:fldCharType="end"/>
    </w:r>
  </w:p>
  <w:p w:rsidR="00352E75" w:rsidRDefault="00352E7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C71" w:rsidRDefault="004B3C71">
      <w:r>
        <w:separator/>
      </w:r>
    </w:p>
  </w:footnote>
  <w:footnote w:type="continuationSeparator" w:id="0">
    <w:p w:rsidR="004B3C71" w:rsidRDefault="004B3C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D1498E3"/>
    <w:multiLevelType w:val="singleLevel"/>
    <w:tmpl w:val="BD1498E3"/>
    <w:lvl w:ilvl="0">
      <w:start w:val="2"/>
      <w:numFmt w:val="chineseCounting"/>
      <w:suff w:val="nothing"/>
      <w:lvlText w:val="%1、"/>
      <w:lvlJc w:val="left"/>
      <w:rPr>
        <w:rFonts w:hint="eastAsia"/>
      </w:rPr>
    </w:lvl>
  </w:abstractNum>
  <w:abstractNum w:abstractNumId="1">
    <w:nsid w:val="D50FE174"/>
    <w:multiLevelType w:val="singleLevel"/>
    <w:tmpl w:val="D50FE174"/>
    <w:lvl w:ilvl="0">
      <w:start w:val="2"/>
      <w:numFmt w:val="chineseCounting"/>
      <w:suff w:val="nothing"/>
      <w:lvlText w:val="（%1）"/>
      <w:lvlJc w:val="left"/>
      <w:rPr>
        <w:rFonts w:hint="eastAsia"/>
      </w:rPr>
    </w:lvl>
  </w:abstractNum>
  <w:abstractNum w:abstractNumId="2">
    <w:nsid w:val="FDAEAE15"/>
    <w:multiLevelType w:val="singleLevel"/>
    <w:tmpl w:val="FDAEAE15"/>
    <w:lvl w:ilvl="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2E75"/>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B3C71"/>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17078"/>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13D487F"/>
    <w:rsid w:val="02F120AB"/>
    <w:rsid w:val="032B5196"/>
    <w:rsid w:val="049319EC"/>
    <w:rsid w:val="04C3537C"/>
    <w:rsid w:val="04D44EC0"/>
    <w:rsid w:val="078B7CA7"/>
    <w:rsid w:val="079004AC"/>
    <w:rsid w:val="09362C56"/>
    <w:rsid w:val="0B602D4D"/>
    <w:rsid w:val="0BA148CA"/>
    <w:rsid w:val="0C1165C4"/>
    <w:rsid w:val="0D6D544B"/>
    <w:rsid w:val="0DD136FE"/>
    <w:rsid w:val="0E0D7668"/>
    <w:rsid w:val="0F31382A"/>
    <w:rsid w:val="0F5F0397"/>
    <w:rsid w:val="0F8E2C57"/>
    <w:rsid w:val="0FC147F0"/>
    <w:rsid w:val="1059665E"/>
    <w:rsid w:val="10AC13BA"/>
    <w:rsid w:val="145A6C1B"/>
    <w:rsid w:val="14B73493"/>
    <w:rsid w:val="14F275B8"/>
    <w:rsid w:val="167A2FF9"/>
    <w:rsid w:val="18581C69"/>
    <w:rsid w:val="18AD2173"/>
    <w:rsid w:val="18FC7C4A"/>
    <w:rsid w:val="197D7B60"/>
    <w:rsid w:val="1AEC0734"/>
    <w:rsid w:val="1DEF20B0"/>
    <w:rsid w:val="1E5B441F"/>
    <w:rsid w:val="214243FA"/>
    <w:rsid w:val="21AD613C"/>
    <w:rsid w:val="22467189"/>
    <w:rsid w:val="251A0B90"/>
    <w:rsid w:val="257A14F5"/>
    <w:rsid w:val="267C1CC7"/>
    <w:rsid w:val="27196C26"/>
    <w:rsid w:val="29EF086F"/>
    <w:rsid w:val="2EFF654C"/>
    <w:rsid w:val="2EFFE297"/>
    <w:rsid w:val="301437CA"/>
    <w:rsid w:val="349D1F0A"/>
    <w:rsid w:val="34DD0473"/>
    <w:rsid w:val="39551C3C"/>
    <w:rsid w:val="3BDB7224"/>
    <w:rsid w:val="3C684897"/>
    <w:rsid w:val="3CD83E4D"/>
    <w:rsid w:val="417764EC"/>
    <w:rsid w:val="41D2058E"/>
    <w:rsid w:val="433E495C"/>
    <w:rsid w:val="4561703B"/>
    <w:rsid w:val="489F2FD7"/>
    <w:rsid w:val="4AC27CB3"/>
    <w:rsid w:val="4BF72BEF"/>
    <w:rsid w:val="4E047438"/>
    <w:rsid w:val="4FA90297"/>
    <w:rsid w:val="4FC41A43"/>
    <w:rsid w:val="501A1DAA"/>
    <w:rsid w:val="50CB1C58"/>
    <w:rsid w:val="51C577D4"/>
    <w:rsid w:val="51DB3C59"/>
    <w:rsid w:val="52B86C7A"/>
    <w:rsid w:val="53056C8F"/>
    <w:rsid w:val="54AA67E8"/>
    <w:rsid w:val="550C0952"/>
    <w:rsid w:val="55762E42"/>
    <w:rsid w:val="57306A7F"/>
    <w:rsid w:val="57A7B272"/>
    <w:rsid w:val="58470068"/>
    <w:rsid w:val="58747CAC"/>
    <w:rsid w:val="591B0458"/>
    <w:rsid w:val="5979021D"/>
    <w:rsid w:val="5A1720F9"/>
    <w:rsid w:val="5B9C37C2"/>
    <w:rsid w:val="5BA7C654"/>
    <w:rsid w:val="5CB93CC6"/>
    <w:rsid w:val="5D26409C"/>
    <w:rsid w:val="60020B8E"/>
    <w:rsid w:val="60A54109"/>
    <w:rsid w:val="61D01CDF"/>
    <w:rsid w:val="64C0607C"/>
    <w:rsid w:val="65756C86"/>
    <w:rsid w:val="674D385B"/>
    <w:rsid w:val="676F09E1"/>
    <w:rsid w:val="6A270980"/>
    <w:rsid w:val="6C8847AD"/>
    <w:rsid w:val="6D4C565D"/>
    <w:rsid w:val="6FB64E2B"/>
    <w:rsid w:val="6FCC5BB0"/>
    <w:rsid w:val="70F01D72"/>
    <w:rsid w:val="71244644"/>
    <w:rsid w:val="71793A80"/>
    <w:rsid w:val="7357290B"/>
    <w:rsid w:val="75B80369"/>
    <w:rsid w:val="76083940"/>
    <w:rsid w:val="760A5684"/>
    <w:rsid w:val="766163DB"/>
    <w:rsid w:val="798524E4"/>
    <w:rsid w:val="7A293BFF"/>
    <w:rsid w:val="7A7F1C49"/>
    <w:rsid w:val="7ABA2EB3"/>
    <w:rsid w:val="7B5B7AE6"/>
    <w:rsid w:val="7B7B6628"/>
    <w:rsid w:val="7BA7071E"/>
    <w:rsid w:val="7BDF6DA8"/>
    <w:rsid w:val="7C7EDC1A"/>
    <w:rsid w:val="7CCED98D"/>
    <w:rsid w:val="7D08410F"/>
    <w:rsid w:val="7DB96DED"/>
    <w:rsid w:val="7DD3AD81"/>
    <w:rsid w:val="7F7FE70F"/>
    <w:rsid w:val="7FFF7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A430AF-67BE-4E15-BDC4-CFAA6B24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2">
    <w:name w:val="heading 2"/>
    <w:basedOn w:val="a"/>
    <w:next w:val="a"/>
    <w:qFormat/>
    <w:pPr>
      <w:keepNext/>
      <w:keepLines/>
      <w:spacing w:before="100" w:beforeAutospacing="1" w:after="100" w:afterAutospacing="1"/>
      <w:outlineLvl w:val="1"/>
    </w:pPr>
    <w:rPr>
      <w:rFonts w:ascii="Cambria" w:eastAsia="黑体" w:hAnsi="Cambria"/>
      <w:b/>
      <w:bCs/>
      <w:kern w:val="0"/>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Chars="200" w:firstLine="200"/>
    </w:pPr>
  </w:style>
  <w:style w:type="paragraph" w:styleId="a4">
    <w:name w:val="Body Text"/>
    <w:basedOn w:val="a"/>
    <w:qFormat/>
    <w:pPr>
      <w:spacing w:line="360" w:lineRule="auto"/>
    </w:pPr>
    <w:rPr>
      <w:sz w:val="24"/>
    </w:rPr>
  </w:style>
  <w:style w:type="paragraph" w:styleId="a5">
    <w:name w:val="Body Text Indent"/>
    <w:basedOn w:val="a"/>
    <w:qFormat/>
    <w:pPr>
      <w:ind w:firstLine="645"/>
    </w:pPr>
    <w:rPr>
      <w:rFonts w:ascii="仿宋_GB2312" w:eastAsia="仿宋_GB2312" w:hAnsi="Calibri"/>
      <w:sz w:val="32"/>
      <w:szCs w:val="32"/>
    </w:rPr>
  </w:style>
  <w:style w:type="paragraph" w:styleId="a6">
    <w:name w:val="Plain Text"/>
    <w:basedOn w:val="a"/>
    <w:qFormat/>
    <w:rPr>
      <w:rFonts w:ascii="宋体" w:hAnsi="Courier New"/>
    </w:rPr>
  </w:style>
  <w:style w:type="paragraph" w:styleId="a7">
    <w:name w:val="Date"/>
    <w:basedOn w:val="a"/>
    <w:next w:val="a"/>
    <w:qFormat/>
    <w:pPr>
      <w:ind w:leftChars="2500" w:left="100"/>
    </w:pPr>
  </w:style>
  <w:style w:type="paragraph" w:styleId="a8">
    <w:name w:val="Balloon Text"/>
    <w:basedOn w:val="a"/>
    <w:semiHidden/>
    <w:qFormat/>
    <w:rPr>
      <w:sz w:val="18"/>
      <w:szCs w:val="18"/>
    </w:rPr>
  </w:style>
  <w:style w:type="paragraph" w:styleId="a9">
    <w:name w:val="footer"/>
    <w:basedOn w:val="a"/>
    <w:link w:val="Char"/>
    <w:qFormat/>
    <w:pPr>
      <w:tabs>
        <w:tab w:val="center" w:pos="4153"/>
        <w:tab w:val="right" w:pos="8306"/>
      </w:tabs>
      <w:snapToGrid w:val="0"/>
      <w:jc w:val="left"/>
    </w:pPr>
    <w:rPr>
      <w:sz w:val="18"/>
      <w:szCs w:val="18"/>
    </w:rPr>
  </w:style>
  <w:style w:type="paragraph" w:styleId="aa">
    <w:name w:val="header"/>
    <w:basedOn w:val="a"/>
    <w:link w:val="Char0"/>
    <w:qFormat/>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Normal (Web)"/>
    <w:basedOn w:val="a"/>
    <w:unhideWhenUsed/>
    <w:qFormat/>
    <w:pPr>
      <w:spacing w:before="100" w:beforeAutospacing="1" w:after="100" w:afterAutospacing="1"/>
      <w:ind w:right="238"/>
      <w:jc w:val="left"/>
    </w:pPr>
    <w:rPr>
      <w:b/>
      <w:kern w:val="0"/>
      <w:sz w:val="24"/>
      <w:szCs w:val="20"/>
    </w:rPr>
  </w:style>
  <w:style w:type="paragraph" w:styleId="ac">
    <w:name w:val="Body Text First Indent"/>
    <w:basedOn w:val="a4"/>
    <w:uiPriority w:val="99"/>
    <w:qFormat/>
    <w:pPr>
      <w:spacing w:after="120" w:line="240" w:lineRule="auto"/>
      <w:ind w:firstLineChars="100" w:firstLine="420"/>
    </w:pPr>
  </w:style>
  <w:style w:type="character" w:styleId="ad">
    <w:name w:val="Strong"/>
    <w:qFormat/>
    <w:rPr>
      <w:b/>
    </w:rPr>
  </w:style>
  <w:style w:type="character" w:styleId="ae">
    <w:name w:val="page number"/>
    <w:qFormat/>
  </w:style>
  <w:style w:type="character" w:customStyle="1" w:styleId="Char">
    <w:name w:val="页脚 Char"/>
    <w:link w:val="a9"/>
    <w:qFormat/>
    <w:rPr>
      <w:rFonts w:eastAsia="宋体"/>
      <w:kern w:val="2"/>
      <w:sz w:val="18"/>
      <w:szCs w:val="18"/>
      <w:lang w:val="en-US" w:eastAsia="zh-CN" w:bidi="ar-SA"/>
    </w:rPr>
  </w:style>
  <w:style w:type="character" w:customStyle="1" w:styleId="Char0">
    <w:name w:val="页眉 Char"/>
    <w:link w:val="aa"/>
    <w:qFormat/>
    <w:rPr>
      <w:rFonts w:ascii="Calibri" w:eastAsia="宋体" w:hAnsi="Calibri"/>
      <w:kern w:val="2"/>
      <w:sz w:val="18"/>
      <w:szCs w:val="18"/>
      <w:lang w:val="en-US" w:eastAsia="zh-CN" w:bidi="ar-SA"/>
    </w:rPr>
  </w:style>
  <w:style w:type="paragraph" w:customStyle="1" w:styleId="CharCharCharCharCharCharChar">
    <w:name w:val="Char Char Char Char Char Char Char"/>
    <w:basedOn w:val="a"/>
    <w:qFormat/>
    <w:rPr>
      <w:rFonts w:ascii="Tahoma" w:hAnsi="Tahoma"/>
      <w:sz w:val="24"/>
      <w:szCs w:val="20"/>
    </w:rPr>
  </w:style>
  <w:style w:type="paragraph" w:customStyle="1" w:styleId="Char1CharCharChar">
    <w:name w:val="Char1 Char Char Char"/>
    <w:basedOn w:val="a"/>
    <w:qFormat/>
    <w:pPr>
      <w:widowControl/>
      <w:spacing w:after="160" w:line="240" w:lineRule="exact"/>
      <w:jc w:val="left"/>
    </w:pPr>
    <w:rPr>
      <w:szCs w:val="20"/>
    </w:rPr>
  </w:style>
  <w:style w:type="paragraph" w:customStyle="1" w:styleId="Char1">
    <w:name w:val="Char"/>
    <w:basedOn w:val="a"/>
    <w:qFormat/>
    <w:rPr>
      <w:rFonts w:ascii="Tahoma" w:hAnsi="Tahoma"/>
      <w:sz w:val="24"/>
      <w:szCs w:val="20"/>
    </w:rPr>
  </w:style>
  <w:style w:type="paragraph" w:customStyle="1" w:styleId="CharChar3CharChar">
    <w:name w:val="Char Char3 Char Char"/>
    <w:basedOn w:val="a"/>
    <w:qFormat/>
    <w:rPr>
      <w:szCs w:val="21"/>
    </w:rPr>
  </w:style>
  <w:style w:type="paragraph" w:customStyle="1" w:styleId="1">
    <w:name w:val="正文1"/>
    <w:basedOn w:val="a"/>
    <w:qFormat/>
    <w:pPr>
      <w:autoSpaceDE w:val="0"/>
      <w:autoSpaceDN w:val="0"/>
      <w:adjustRightInd w:val="0"/>
      <w:snapToGrid w:val="0"/>
      <w:spacing w:line="600" w:lineRule="exact"/>
      <w:ind w:firstLineChars="200" w:firstLine="624"/>
    </w:pPr>
    <w:rPr>
      <w:rFonts w:ascii="宋体" w:eastAsia="仿宋_GB2312" w:hAnsi="宋体"/>
      <w:spacing w:val="6"/>
      <w:kern w:val="0"/>
      <w:sz w:val="24"/>
      <w:szCs w:val="20"/>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81">
    <w:name w:val="font8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18"/>
      <w:szCs w:val="18"/>
      <w:u w:val="none"/>
    </w:rPr>
  </w:style>
  <w:style w:type="character" w:customStyle="1" w:styleId="font91">
    <w:name w:val="font9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p>
        </c:rich>
      </c:tx>
      <c:overlay val="0"/>
    </c:title>
    <c:autoTitleDeleted val="0"/>
    <c:plotArea>
      <c:layout/>
      <c:pieChart>
        <c:varyColors val="1"/>
        <c:ser>
          <c:idx val="0"/>
          <c:order val="0"/>
          <c:tx>
            <c:strRef>
              <c:f>Sheet1!$B$1</c:f>
              <c:strCache>
                <c:ptCount val="1"/>
                <c:pt idx="0">
                  <c:v>收入</c:v>
                </c:pt>
              </c:strCache>
            </c:strRef>
          </c:tx>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15851.73</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extLst>
      <c:ext uri="{0b15fc19-7d7d-44ad-8c2d-2c3a37ce22c3}">
        <chartProps xmlns="https://web.wps.cn/et/2018/main" chartId="{ac4cb873-af9f-4e5d-aebc-6ba6c2109ea2}"/>
      </c:ext>
    </c:extLst>
  </c:chart>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p>
        </c:rich>
      </c:tx>
      <c:overlay val="0"/>
      <c:spPr>
        <a:noFill/>
        <a:ln>
          <a:noFill/>
        </a:ln>
        <a:effectLst/>
      </c:spPr>
    </c:title>
    <c:autoTitleDeleted val="0"/>
    <c:plotArea>
      <c:layout/>
      <c:pieChart>
        <c:varyColors val="1"/>
        <c:ser>
          <c:idx val="0"/>
          <c:order val="0"/>
          <c:tx>
            <c:strRef>
              <c:f>Sheet0!$B$1</c:f>
              <c:strCache>
                <c:ptCount val="1"/>
                <c:pt idx="0">
                  <c:v>支出</c:v>
                </c:pt>
              </c:strCache>
            </c:strRef>
          </c:tx>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3.9003729401150003E-2"/>
                  <c:y val="3.2827143610787798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4"/>
              <c:layout>
                <c:manualLayout>
                  <c:x val="3.8988769358610197E-2"/>
                  <c:y val="1.05112295100623E-2"/>
                </c:manualLayout>
              </c:layout>
              <c:dLblPos val="bestFit"/>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endParaRPr lang="zh-CN"/>
              </a:p>
            </c:txPr>
            <c:dLblPos val="bestFit"/>
            <c:showLegendKey val="0"/>
            <c:showVal val="0"/>
            <c:showCatName val="0"/>
            <c:showSerName val="0"/>
            <c:showPercent val="1"/>
            <c:showBubbleSize val="0"/>
            <c:showLeaderLines val="1"/>
            <c:leaderLines>
              <c:spPr>
                <a:ln w="9525" cap="flat" cmpd="sng" algn="ctr">
                  <a:solidFill>
                    <a:srgbClr val="A6A6A6">
                      <a:lumMod val="35000"/>
                      <a:lumOff val="65000"/>
                    </a:srgbClr>
                  </a:solidFill>
                  <a:prstDash val="solid"/>
                  <a:round/>
                </a:ln>
                <a:effectLst/>
              </c:spPr>
            </c:leaderLines>
            <c:extLst>
              <c:ext xmlns:c15="http://schemas.microsoft.com/office/drawing/2012/chart" uri="{CE6537A1-D6FC-4f65-9D91-7224C49458BB}"/>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6817.43</c:v>
                </c:pt>
                <c:pt idx="1">
                  <c:v>9034.2999999999993</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endParaRPr lang="zh-CN"/>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endParaRPr lang="zh-CN"/>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endParaRPr lang="zh-CN"/>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endParaRPr lang="zh-CN"/>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endParaRPr lang="zh-CN"/>
          </a:p>
        </c:txPr>
      </c:legendEntry>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endParaRPr lang="zh-CN"/>
        </a:p>
      </c:txPr>
    </c:legend>
    <c:plotVisOnly val="1"/>
    <c:dispBlanksAs val="gap"/>
    <c:showDLblsOverMax val="0"/>
    <c:extLst>
      <c:ext uri="{0b15fc19-7d7d-44ad-8c2d-2c3a37ce22c3}">
        <chartProps xmlns="https://web.wps.cn/et/2018/main" chartId="{e466f763-5d4a-45b3-9051-da792c45bd05}"/>
      </c:ext>
    </c:extLst>
  </c:chart>
  <c:spPr>
    <a:ln w="9525" cap="flat" cmpd="sng" algn="ctr">
      <a:solidFill>
        <a:srgbClr val="D9D9D9">
          <a:lumMod val="15000"/>
          <a:lumOff val="85000"/>
        </a:srgb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60316</Words>
  <Characters>63937</Characters>
  <Application>Microsoft Office Word</Application>
  <DocSecurity>0</DocSecurity>
  <Lines>2779</Lines>
  <Paragraphs>2105</Paragraphs>
  <ScaleCrop>false</ScaleCrop>
  <Company/>
  <LinksUpToDate>false</LinksUpToDate>
  <CharactersWithSpaces>122148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北京市财政局关于做好向市人大常委会报送2015年度市级部门决算（草案）</dc:title>
  <dc:creator>常程</dc:creator>
  <cp:lastModifiedBy>HW</cp:lastModifiedBy>
  <cp:revision>25</cp:revision>
  <cp:lastPrinted>2020-08-07T11:39:00Z</cp:lastPrinted>
  <dcterms:created xsi:type="dcterms:W3CDTF">2017-07-11T15:16:00Z</dcterms:created>
  <dcterms:modified xsi:type="dcterms:W3CDTF">2025-09-29T01:59:00Z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435078ACFECC4A5A8A519EF4C3681114_13</vt:lpwstr>
  </property>
  <property fmtid="{D5CDD505-2E9C-101B-9397-08002B2CF9AE}" pid="4" name="KSOTemplateDocerSaveRecord">
    <vt:lpwstr>eyJoZGlkIjoiNDFjNmI3OTUzZmQxYjIyMGI4NjYzNzM5YzUwM2FmMDUiLCJ1c2VySWQiOiIxNjA1NDY4MzA3In0=</vt:lpwstr>
  </property>
</Properties>
</file>