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8"/>
        <w:tblW w:w="8928" w:type="dxa"/>
        <w:jc w:val="center"/>
        <w:tblInd w:w="0" w:type="dxa"/>
        <w:tblLayout w:type="fixed"/>
        <w:tblCellMar>
          <w:top w:w="0" w:type="dxa"/>
          <w:left w:w="108" w:type="dxa"/>
          <w:bottom w:w="0" w:type="dxa"/>
          <w:right w:w="108" w:type="dxa"/>
        </w:tblCellMar>
      </w:tblPr>
      <w:tblGrid>
        <w:gridCol w:w="578"/>
        <w:gridCol w:w="969"/>
        <w:gridCol w:w="1086"/>
        <w:gridCol w:w="718"/>
        <w:gridCol w:w="432"/>
        <w:gridCol w:w="682"/>
        <w:gridCol w:w="1107"/>
        <w:gridCol w:w="1050"/>
        <w:gridCol w:w="380"/>
        <w:gridCol w:w="391"/>
        <w:gridCol w:w="209"/>
        <w:gridCol w:w="627"/>
        <w:gridCol w:w="77"/>
        <w:gridCol w:w="622"/>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关于为通州区统计局全国经济普查工作租用新能源电动车保障的经费</w:t>
            </w:r>
          </w:p>
        </w:tc>
      </w:tr>
      <w:tr>
        <w:tblPrEx>
          <w:tblLayout w:type="fixed"/>
          <w:tblCellMar>
            <w:top w:w="0" w:type="dxa"/>
            <w:left w:w="108" w:type="dxa"/>
            <w:bottom w:w="0" w:type="dxa"/>
            <w:right w:w="108" w:type="dxa"/>
          </w:tblCellMar>
        </w:tblPrEx>
        <w:trPr>
          <w:trHeight w:val="488"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北京市通州区机关事务服务中心11040001</w:t>
            </w: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北京市通州区机关事务服务中心</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王新风</w:t>
            </w: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010-80887608</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r>
              <w:rPr>
                <w:rFonts w:hint="eastAsia" w:ascii="宋体" w:hAnsi="宋体" w:eastAsia="宋体" w:cs="宋体"/>
                <w:color w:val="auto"/>
                <w:kern w:val="0"/>
                <w:sz w:val="22"/>
                <w:szCs w:val="24"/>
              </w:rPr>
              <w:t>%</w:t>
            </w: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11.4</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986"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21"/>
                <w:szCs w:val="21"/>
                <w:lang w:val="en-US" w:eastAsia="zh-CN"/>
              </w:rPr>
              <w:t>按照工作部署，</w:t>
            </w:r>
            <w:r>
              <w:rPr>
                <w:rFonts w:hint="eastAsia" w:ascii="宋体" w:hAnsi="宋体" w:cs="宋体"/>
                <w:kern w:val="0"/>
                <w:sz w:val="20"/>
                <w:szCs w:val="20"/>
              </w:rPr>
              <w:t xml:space="preserve"> </w:t>
            </w:r>
            <w:r>
              <w:rPr>
                <w:rFonts w:hint="eastAsia" w:ascii="宋体" w:hAnsi="宋体" w:cs="宋体"/>
                <w:kern w:val="0"/>
                <w:sz w:val="20"/>
                <w:szCs w:val="20"/>
                <w:lang w:eastAsia="zh-CN"/>
              </w:rPr>
              <w:t>通州区统计局根据全国经济普查工作需要，需对</w:t>
            </w:r>
            <w:r>
              <w:rPr>
                <w:rFonts w:hint="eastAsia" w:ascii="宋体" w:hAnsi="宋体" w:cs="宋体"/>
                <w:kern w:val="0"/>
                <w:sz w:val="20"/>
                <w:szCs w:val="20"/>
                <w:lang w:val="en-US" w:eastAsia="zh-CN"/>
              </w:rPr>
              <w:t>各</w:t>
            </w:r>
            <w:r>
              <w:rPr>
                <w:rFonts w:hint="eastAsia" w:ascii="宋体" w:hAnsi="宋体" w:cs="宋体"/>
                <w:kern w:val="0"/>
                <w:sz w:val="20"/>
                <w:szCs w:val="20"/>
                <w:lang w:eastAsia="zh-CN"/>
              </w:rPr>
              <w:t>乡镇开展工作指导、检查和监督。申请租用新能源电动车</w:t>
            </w:r>
            <w:r>
              <w:rPr>
                <w:rFonts w:hint="eastAsia" w:ascii="宋体" w:hAnsi="宋体" w:cs="宋体"/>
                <w:kern w:val="0"/>
                <w:sz w:val="20"/>
                <w:szCs w:val="20"/>
                <w:lang w:val="en-US" w:eastAsia="zh-CN"/>
              </w:rPr>
              <w:t>3辆，</w:t>
            </w:r>
            <w:r>
              <w:rPr>
                <w:rFonts w:hint="eastAsia" w:ascii="宋体" w:hAnsi="宋体" w:cs="宋体"/>
                <w:kern w:val="0"/>
                <w:sz w:val="20"/>
                <w:szCs w:val="20"/>
              </w:rPr>
              <w:t>根据中心工作安排，车管科负责车辆</w:t>
            </w:r>
            <w:r>
              <w:rPr>
                <w:rFonts w:hint="eastAsia" w:ascii="宋体" w:hAnsi="宋体" w:cs="宋体"/>
                <w:kern w:val="0"/>
                <w:sz w:val="20"/>
                <w:szCs w:val="20"/>
                <w:lang w:eastAsia="zh-CN"/>
              </w:rPr>
              <w:t>租用</w:t>
            </w:r>
            <w:r>
              <w:rPr>
                <w:rFonts w:hint="eastAsia" w:ascii="宋体" w:hAnsi="宋体" w:cs="宋体"/>
                <w:kern w:val="0"/>
                <w:sz w:val="20"/>
                <w:szCs w:val="20"/>
              </w:rPr>
              <w:t>保障。</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kern w:val="0"/>
                <w:sz w:val="20"/>
                <w:szCs w:val="20"/>
              </w:rPr>
              <w:t>负责</w:t>
            </w:r>
            <w:r>
              <w:rPr>
                <w:rFonts w:hint="eastAsia" w:ascii="宋体" w:hAnsi="宋体" w:cs="宋体"/>
                <w:kern w:val="0"/>
                <w:sz w:val="20"/>
                <w:szCs w:val="20"/>
                <w:lang w:eastAsia="zh-CN"/>
              </w:rPr>
              <w:t>了通州区统计局根据全国经济普查工作</w:t>
            </w:r>
            <w:r>
              <w:rPr>
                <w:rFonts w:hint="eastAsia" w:ascii="宋体" w:hAnsi="宋体" w:cs="宋体"/>
                <w:kern w:val="0"/>
                <w:sz w:val="20"/>
                <w:szCs w:val="20"/>
              </w:rPr>
              <w:t>的车辆保障</w:t>
            </w:r>
            <w:r>
              <w:rPr>
                <w:rFonts w:hint="eastAsia" w:ascii="宋体" w:hAnsi="宋体" w:cs="宋体"/>
                <w:kern w:val="0"/>
                <w:sz w:val="20"/>
                <w:szCs w:val="20"/>
                <w:lang w:eastAsia="zh-CN"/>
              </w:rPr>
              <w:t>。</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s="宋体"/>
                <w:kern w:val="0"/>
                <w:sz w:val="20"/>
                <w:szCs w:val="20"/>
              </w:rPr>
            </w:pPr>
            <w:r>
              <w:rPr>
                <w:rFonts w:hint="eastAsia" w:ascii="宋体" w:hAnsi="宋体" w:cs="宋体"/>
                <w:kern w:val="0"/>
                <w:sz w:val="20"/>
                <w:szCs w:val="20"/>
              </w:rPr>
              <w:t>数量指标</w:t>
            </w:r>
          </w:p>
          <w:p>
            <w:pPr>
              <w:spacing w:line="240" w:lineRule="exact"/>
              <w:jc w:val="center"/>
              <w:rPr>
                <w:rFonts w:ascii="宋体" w:hAnsi="宋体" w:cs="宋体"/>
                <w:color w:val="auto"/>
                <w:kern w:val="0"/>
                <w:sz w:val="18"/>
                <w:szCs w:val="18"/>
              </w:rPr>
            </w:pPr>
          </w:p>
        </w:tc>
        <w:tc>
          <w:tcPr>
            <w:tcW w:w="1150" w:type="dxa"/>
            <w:gridSpan w:val="2"/>
            <w:vMerge w:val="restart"/>
            <w:tcBorders>
              <w:top w:val="single" w:color="auto" w:sz="4" w:space="0"/>
              <w:left w:val="nil"/>
              <w:right w:val="single" w:color="auto" w:sz="4" w:space="0"/>
            </w:tcBorders>
            <w:noWrap w:val="0"/>
            <w:vAlign w:val="center"/>
          </w:tcPr>
          <w:p>
            <w:pPr>
              <w:widowControl/>
              <w:jc w:val="both"/>
              <w:rPr>
                <w:rFonts w:ascii="宋体" w:hAnsi="宋体" w:cs="宋体"/>
                <w:color w:val="auto"/>
                <w:kern w:val="0"/>
                <w:sz w:val="18"/>
                <w:szCs w:val="18"/>
              </w:rPr>
            </w:pPr>
            <w:r>
              <w:rPr>
                <w:rFonts w:hint="eastAsia" w:ascii="宋体" w:hAnsi="宋体" w:eastAsia="宋体" w:cs="宋体"/>
                <w:kern w:val="0"/>
                <w:sz w:val="18"/>
                <w:szCs w:val="18"/>
                <w:lang w:eastAsia="zh-CN"/>
              </w:rPr>
              <w:t>租车台次</w:t>
            </w:r>
          </w:p>
        </w:tc>
        <w:tc>
          <w:tcPr>
            <w:tcW w:w="1789"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18"/>
                <w:szCs w:val="18"/>
                <w:lang w:val="en-US" w:eastAsia="zh-CN"/>
              </w:rPr>
              <w:t>3</w:t>
            </w:r>
          </w:p>
        </w:tc>
        <w:tc>
          <w:tcPr>
            <w:tcW w:w="1430" w:type="dxa"/>
            <w:gridSpan w:val="2"/>
            <w:vMerge w:val="restart"/>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00"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704"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spacing w:line="240" w:lineRule="exact"/>
              <w:ind w:firstLine="400" w:firstLineChars="0"/>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jc w:val="both"/>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spacing w:line="240" w:lineRule="exact"/>
              <w:jc w:val="center"/>
              <w:rPr>
                <w:rFonts w:ascii="宋体" w:hAnsi="宋体" w:cs="宋体"/>
                <w:color w:val="auto"/>
                <w:kern w:val="0"/>
                <w:sz w:val="18"/>
                <w:szCs w:val="18"/>
              </w:rPr>
            </w:pPr>
          </w:p>
        </w:tc>
        <w:tc>
          <w:tcPr>
            <w:tcW w:w="1150" w:type="dxa"/>
            <w:gridSpan w:val="2"/>
            <w:vMerge w:val="continue"/>
            <w:tcBorders>
              <w:left w:val="nil"/>
              <w:bottom w:val="single" w:color="auto" w:sz="4" w:space="0"/>
              <w:right w:val="single" w:color="auto" w:sz="4" w:space="0"/>
            </w:tcBorders>
            <w:noWrap w:val="0"/>
            <w:vAlign w:val="center"/>
          </w:tcPr>
          <w:p>
            <w:pPr>
              <w:widowControl/>
              <w:jc w:val="both"/>
              <w:rPr>
                <w:rFonts w:ascii="宋体" w:hAnsi="宋体" w:cs="宋体"/>
                <w:color w:val="auto"/>
                <w:kern w:val="0"/>
                <w:sz w:val="18"/>
                <w:szCs w:val="18"/>
              </w:rPr>
            </w:pPr>
          </w:p>
        </w:tc>
        <w:tc>
          <w:tcPr>
            <w:tcW w:w="17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150" w:type="dxa"/>
            <w:gridSpan w:val="2"/>
            <w:vMerge w:val="restart"/>
            <w:tcBorders>
              <w:top w:val="single" w:color="auto" w:sz="4" w:space="0"/>
              <w:left w:val="nil"/>
              <w:right w:val="single" w:color="auto" w:sz="4" w:space="0"/>
            </w:tcBorders>
            <w:noWrap w:val="0"/>
            <w:vAlign w:val="center"/>
          </w:tcPr>
          <w:p>
            <w:pPr>
              <w:widowControl/>
              <w:jc w:val="both"/>
              <w:rPr>
                <w:rFonts w:ascii="宋体" w:hAnsi="宋体" w:cs="宋体"/>
                <w:color w:val="auto"/>
                <w:kern w:val="0"/>
                <w:sz w:val="18"/>
                <w:szCs w:val="18"/>
              </w:rPr>
            </w:pPr>
            <w:r>
              <w:rPr>
                <w:rFonts w:hint="eastAsia" w:ascii="宋体" w:hAnsi="宋体" w:eastAsia="宋体" w:cs="宋体"/>
                <w:color w:val="000000"/>
                <w:kern w:val="0"/>
                <w:sz w:val="18"/>
                <w:szCs w:val="18"/>
                <w:lang w:val="en-US" w:eastAsia="zh-CN"/>
              </w:rPr>
              <w:t>租车价格</w:t>
            </w:r>
          </w:p>
        </w:tc>
        <w:tc>
          <w:tcPr>
            <w:tcW w:w="1789" w:type="dxa"/>
            <w:gridSpan w:val="2"/>
            <w:vMerge w:val="restart"/>
            <w:tcBorders>
              <w:top w:val="nil"/>
              <w:left w:val="nil"/>
              <w:right w:val="single" w:color="auto" w:sz="4" w:space="0"/>
            </w:tcBorders>
            <w:noWrap w:val="0"/>
            <w:vAlign w:val="center"/>
          </w:tcPr>
          <w:p>
            <w:pPr>
              <w:spacing w:line="240" w:lineRule="exact"/>
              <w:jc w:val="center"/>
              <w:rPr>
                <w:rFonts w:ascii="宋体" w:hAnsi="宋体" w:cs="宋体"/>
                <w:color w:val="auto"/>
                <w:kern w:val="0"/>
                <w:sz w:val="18"/>
                <w:szCs w:val="18"/>
              </w:rPr>
            </w:pPr>
            <w:r>
              <w:rPr>
                <w:rFonts w:hint="eastAsia" w:ascii="宋体" w:hAnsi="宋体" w:eastAsia="宋体" w:cs="宋体"/>
                <w:kern w:val="0"/>
                <w:sz w:val="20"/>
                <w:szCs w:val="20"/>
                <w:lang w:val="en-US" w:eastAsia="zh-CN"/>
              </w:rPr>
              <w:t>3800元/月/辆</w:t>
            </w:r>
          </w:p>
        </w:tc>
        <w:tc>
          <w:tcPr>
            <w:tcW w:w="1430"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20"/>
                <w:szCs w:val="20"/>
                <w:lang w:val="en-US" w:eastAsia="zh-CN"/>
              </w:rPr>
              <w:t>3800元/月/辆</w:t>
            </w:r>
          </w:p>
        </w:tc>
        <w:tc>
          <w:tcPr>
            <w:tcW w:w="600"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704"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7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noWrap w:val="0"/>
            <w:vAlign w:val="center"/>
          </w:tcPr>
          <w:p>
            <w:pPr>
              <w:keepNext w:val="0"/>
              <w:keepLines w:val="0"/>
              <w:widowControl/>
              <w:suppressLineNumbers w:val="0"/>
              <w:jc w:val="both"/>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效益指标</w:t>
            </w:r>
          </w:p>
        </w:tc>
        <w:tc>
          <w:tcPr>
            <w:tcW w:w="1150" w:type="dxa"/>
            <w:gridSpan w:val="2"/>
            <w:vMerge w:val="restart"/>
            <w:tcBorders>
              <w:top w:val="single" w:color="auto" w:sz="4" w:space="0"/>
              <w:left w:val="nil"/>
              <w:right w:val="single" w:color="auto" w:sz="4" w:space="0"/>
            </w:tcBorders>
            <w:noWrap w:val="0"/>
            <w:vAlign w:val="center"/>
          </w:tcPr>
          <w:p>
            <w:pPr>
              <w:keepNext w:val="0"/>
              <w:keepLines w:val="0"/>
              <w:widowControl/>
              <w:suppressLineNumbers w:val="0"/>
              <w:jc w:val="both"/>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社会效益</w:t>
            </w:r>
          </w:p>
        </w:tc>
        <w:tc>
          <w:tcPr>
            <w:tcW w:w="1789" w:type="dxa"/>
            <w:gridSpan w:val="2"/>
            <w:vMerge w:val="restart"/>
            <w:tcBorders>
              <w:top w:val="nil"/>
              <w:left w:val="nil"/>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宋体" w:hAnsi="宋体" w:cs="宋体"/>
                <w:color w:val="auto"/>
                <w:kern w:val="0"/>
                <w:sz w:val="18"/>
                <w:szCs w:val="18"/>
              </w:rPr>
            </w:pPr>
            <w:r>
              <w:rPr>
                <w:rFonts w:hint="eastAsia" w:ascii="宋体" w:hAnsi="宋体" w:cs="宋体"/>
                <w:kern w:val="0"/>
                <w:sz w:val="20"/>
                <w:szCs w:val="20"/>
                <w:lang w:eastAsia="zh-CN"/>
              </w:rPr>
              <w:t>圆满完成通州区统计局全国经济普查工作租用新能源电动车的保障工作</w:t>
            </w:r>
          </w:p>
        </w:tc>
        <w:tc>
          <w:tcPr>
            <w:tcW w:w="1430"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圆满完成通州区统计局全国经济普查工作租用新能源电动车的保障工作</w:t>
            </w:r>
          </w:p>
        </w:tc>
        <w:tc>
          <w:tcPr>
            <w:tcW w:w="600"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20</w:t>
            </w:r>
          </w:p>
        </w:tc>
        <w:tc>
          <w:tcPr>
            <w:tcW w:w="704"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20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17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restart"/>
            <w:tcBorders>
              <w:top w:val="single" w:color="auto" w:sz="4" w:space="0"/>
              <w:left w:val="nil"/>
              <w:right w:val="single" w:color="auto" w:sz="4" w:space="0"/>
            </w:tcBorders>
            <w:noWrap w:val="0"/>
            <w:vAlign w:val="center"/>
          </w:tcPr>
          <w:p>
            <w:pPr>
              <w:spacing w:line="240" w:lineRule="exact"/>
              <w:jc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可持续影响</w:t>
            </w:r>
          </w:p>
        </w:tc>
        <w:tc>
          <w:tcPr>
            <w:tcW w:w="1789" w:type="dxa"/>
            <w:gridSpan w:val="2"/>
            <w:vMerge w:val="restart"/>
            <w:tcBorders>
              <w:top w:val="nil"/>
              <w:left w:val="nil"/>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项目实施为</w:t>
            </w:r>
            <w:r>
              <w:rPr>
                <w:rFonts w:hint="eastAsia" w:ascii="宋体" w:hAnsi="宋体" w:cs="宋体"/>
                <w:kern w:val="0"/>
                <w:sz w:val="20"/>
                <w:szCs w:val="20"/>
                <w:lang w:eastAsia="zh-CN"/>
              </w:rPr>
              <w:t>通州区统计局全国经济普查工作租用新能源电动车的保障工作</w:t>
            </w:r>
          </w:p>
        </w:tc>
        <w:tc>
          <w:tcPr>
            <w:tcW w:w="1430" w:type="dxa"/>
            <w:gridSpan w:val="2"/>
            <w:vMerge w:val="restart"/>
            <w:tcBorders>
              <w:top w:val="nil"/>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项目实施为</w:t>
            </w:r>
            <w:r>
              <w:rPr>
                <w:rFonts w:hint="eastAsia" w:ascii="宋体" w:hAnsi="宋体" w:cs="宋体"/>
                <w:kern w:val="0"/>
                <w:sz w:val="20"/>
                <w:szCs w:val="20"/>
                <w:lang w:eastAsia="zh-CN"/>
              </w:rPr>
              <w:t>通州区统计局全国经济普查工作租用新能源电动车的保障工作</w:t>
            </w:r>
          </w:p>
        </w:tc>
        <w:tc>
          <w:tcPr>
            <w:tcW w:w="600"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704"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80"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150" w:type="dxa"/>
            <w:gridSpan w:val="2"/>
            <w:vMerge w:val="restart"/>
            <w:tcBorders>
              <w:top w:val="single" w:color="auto" w:sz="4" w:space="0"/>
              <w:left w:val="nil"/>
              <w:right w:val="single" w:color="auto" w:sz="4" w:space="0"/>
            </w:tcBorders>
            <w:noWrap w:val="0"/>
            <w:vAlign w:val="center"/>
          </w:tcPr>
          <w:p>
            <w:pPr>
              <w:spacing w:line="240" w:lineRule="exact"/>
              <w:jc w:val="center"/>
              <w:rPr>
                <w:rFonts w:ascii="宋体" w:hAnsi="宋体" w:cs="宋体"/>
                <w:color w:val="auto"/>
                <w:kern w:val="0"/>
                <w:sz w:val="18"/>
                <w:szCs w:val="18"/>
              </w:rPr>
            </w:pPr>
            <w:r>
              <w:rPr>
                <w:rFonts w:hint="eastAsia" w:ascii="宋体" w:hAnsi="宋体" w:cs="宋体"/>
                <w:kern w:val="0"/>
                <w:sz w:val="20"/>
                <w:szCs w:val="20"/>
                <w:lang w:eastAsia="zh-CN"/>
              </w:rPr>
              <w:t>使用单位满意度</w:t>
            </w:r>
          </w:p>
        </w:tc>
        <w:tc>
          <w:tcPr>
            <w:tcW w:w="1789" w:type="dxa"/>
            <w:gridSpan w:val="2"/>
            <w:vMerge w:val="restart"/>
            <w:tcBorders>
              <w:top w:val="single" w:color="auto" w:sz="4" w:space="0"/>
              <w:left w:val="nil"/>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18"/>
                <w:szCs w:val="18"/>
                <w:lang w:val="en-US" w:eastAsia="zh-CN"/>
              </w:rPr>
            </w:pPr>
            <w:r>
              <w:rPr>
                <w:rFonts w:hint="eastAsia" w:ascii="宋体" w:hAnsi="宋体" w:cs="宋体"/>
                <w:kern w:val="0"/>
                <w:sz w:val="20"/>
                <w:szCs w:val="20"/>
                <w:lang w:val="en-US" w:eastAsia="zh-CN"/>
              </w:rPr>
              <w:t>90%以上</w:t>
            </w:r>
          </w:p>
        </w:tc>
        <w:tc>
          <w:tcPr>
            <w:tcW w:w="1430"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kern w:val="0"/>
                <w:sz w:val="20"/>
                <w:szCs w:val="20"/>
                <w:lang w:val="en-US" w:eastAsia="zh-CN"/>
              </w:rPr>
              <w:t>95%</w:t>
            </w:r>
            <w:bookmarkStart w:id="0" w:name="_GoBack"/>
            <w:bookmarkEnd w:id="0"/>
          </w:p>
        </w:tc>
        <w:tc>
          <w:tcPr>
            <w:tcW w:w="600"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704"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14" w:hRule="exact"/>
          <w:jc w:val="center"/>
        </w:trPr>
        <w:tc>
          <w:tcPr>
            <w:tcW w:w="57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50" w:type="dxa"/>
            <w:gridSpan w:val="2"/>
            <w:vMerge w:val="continue"/>
            <w:tcBorders>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c>
          <w:tcPr>
            <w:tcW w:w="178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3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00"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0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7002"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textAlignment w:val="auto"/>
        <w:rPr>
          <w:rFonts w:hint="eastAsia" w:ascii="仿宋_GB2312" w:hAnsi="Calibri" w:eastAsia="仿宋_GB2312" w:cs="Times New Roman"/>
          <w:b w:val="0"/>
          <w:bCs w:val="0"/>
          <w:color w:val="auto"/>
          <w:kern w:val="2"/>
          <w:sz w:val="32"/>
          <w:szCs w:val="32"/>
          <w:highlight w:val="none"/>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2CBF8107"/>
    <w:rsid w:val="2EB70209"/>
    <w:rsid w:val="30FF2B40"/>
    <w:rsid w:val="34BF3CFB"/>
    <w:rsid w:val="35D339CB"/>
    <w:rsid w:val="379F7AEB"/>
    <w:rsid w:val="3FF79B31"/>
    <w:rsid w:val="3FFF8459"/>
    <w:rsid w:val="4BA31FDB"/>
    <w:rsid w:val="4BFF9656"/>
    <w:rsid w:val="537A1457"/>
    <w:rsid w:val="537B9DA3"/>
    <w:rsid w:val="577FC547"/>
    <w:rsid w:val="5A474F5C"/>
    <w:rsid w:val="5DDF52D1"/>
    <w:rsid w:val="5EDB0B63"/>
    <w:rsid w:val="5F9F33EB"/>
    <w:rsid w:val="6AC7B1A3"/>
    <w:rsid w:val="6B77FB6F"/>
    <w:rsid w:val="6EE9A86C"/>
    <w:rsid w:val="6FD43E60"/>
    <w:rsid w:val="716F6C43"/>
    <w:rsid w:val="71DB912D"/>
    <w:rsid w:val="763E871D"/>
    <w:rsid w:val="79EBFCAD"/>
    <w:rsid w:val="7BBD97BD"/>
    <w:rsid w:val="7BED256C"/>
    <w:rsid w:val="7BFE4A5B"/>
    <w:rsid w:val="7BFFEC6B"/>
    <w:rsid w:val="7D3E8037"/>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EFF66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2024-03-14T11:08:00Z</dcterms:created>
  <dc:creator>user</dc:creator>
  <cp:lastModifiedBy>Administrator</cp:lastModifiedBy>
  <cp:lastPrinted>2025-01-09T09:22:00Z</cp:lastPrinted>
  <dcterms:modified xsi:type="dcterms:W3CDTF">2025-03-06T09:18:54Z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59EB11B5A5989BDA1444B567B63647C6</vt:lpwstr>
  </property>
</Properties>
</file>