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 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eastAsia="zh" w:bidi="ar"/>
              </w:rPr>
              <w:t>2024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独生子女低保家庭户补助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北京市通州区卫生健康委员会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北京市通州区卫生健康委员会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13.00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13.00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11.72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93.01%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13.00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13.00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11.72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93.01%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提升独生子女低保家庭户生活质量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补助发放到位，帮助独生子女低保家庭户生活质量持续提高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指标1：发放补助总额（万元）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13．00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11．72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实际申领人数未达到预期人数，加强监测研判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指标1：补助发放到位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补助发放到位，以提高独生子女低保家庭户生活质量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指标1：发放时间（月）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≤4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指标1：农村补助标准（元）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≤100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实际申领人数未达到预期人数，加强监测研判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指标2：城镇补助标准（元）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≤200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实际申领人数未达到预期人数，加强监测研判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指标1：提升独生子女低保家庭户生活质量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持续提高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稳步提升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指标1：独生子女低保家庭户生活困难满意度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达到90%满意度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实际申领人数未达到预期人数，加强监测研判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</w:tbl>
    <w:p>
      <w:pPr>
        <w:widowControl/>
        <w:jc w:val="center"/>
        <w:textAlignment w:val="center"/>
        <w:rPr>
          <w:rFonts w:hint="eastAsia" w:ascii="FangSong_GB2312" w:hAnsi="宋体" w:eastAsia="FangSong_GB2312" w:cs="FangSong_GB2312"/>
          <w:color w:val="000000"/>
          <w:kern w:val="0"/>
          <w:szCs w:val="21"/>
          <w:lang w:bidi="ar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B9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2025-09-25T05:33:11Z</dcterms:created>
  <dc:creator>Administrator</dc:creator>
  <cp:lastModifiedBy>陈俊池</cp:lastModifiedBy>
  <dcterms:modified xsi:type="dcterms:W3CDTF">2025-09-25T05:33:28Z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F354964474EB456FBD1EBC1777139770</vt:lpwstr>
  </property>
</Properties>
</file>