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28" w:type="dxa"/>
        <w:jc w:val="center"/>
        <w:tblInd w:w="0" w:type="dxa"/>
        <w:tblLayout w:type="fixed"/>
        <w:tblCellMar>
          <w:top w:w="0" w:type="dxa"/>
          <w:left w:w="108" w:type="dxa"/>
          <w:bottom w:w="0" w:type="dxa"/>
          <w:right w:w="108" w:type="dxa"/>
        </w:tblCellMar>
      </w:tblPr>
      <w:tblGrid>
        <w:gridCol w:w="578"/>
        <w:gridCol w:w="969"/>
        <w:gridCol w:w="1171"/>
        <w:gridCol w:w="633"/>
        <w:gridCol w:w="987"/>
        <w:gridCol w:w="1200"/>
        <w:gridCol w:w="1092"/>
        <w:gridCol w:w="60"/>
        <w:gridCol w:w="564"/>
        <w:gridCol w:w="139"/>
        <w:gridCol w:w="545"/>
        <w:gridCol w:w="291"/>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tabs>
                <w:tab w:val="left" w:pos="607"/>
              </w:tabs>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2024年潞源街道第五次经济普查经费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39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潞源街道办事处</w:t>
            </w:r>
          </w:p>
        </w:tc>
        <w:tc>
          <w:tcPr>
            <w:tcW w:w="11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23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98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10.86</w:t>
            </w:r>
          </w:p>
        </w:tc>
        <w:tc>
          <w:tcPr>
            <w:tcW w:w="11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10.86</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987"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highlight w:val="none"/>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10.86</w:t>
            </w:r>
          </w:p>
        </w:tc>
        <w:tc>
          <w:tcPr>
            <w:tcW w:w="11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10.86</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1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1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70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第五次全国经济普查是一项重大国情国力调查。通过普查，将全面调查潞源街道第二产业和第三产业的发展规模、布局和效益，摸清各类单位的基本情况，掌握国民经济行业间经济联系，客观反映潞源街道参与城市副中心建设的整体作用</w:t>
            </w:r>
            <w:r>
              <w:rPr>
                <w:rFonts w:hint="eastAsia" w:ascii="宋体" w:hAnsi="宋体" w:cs="宋体"/>
                <w:color w:val="auto"/>
                <w:kern w:val="0"/>
                <w:sz w:val="18"/>
                <w:szCs w:val="18"/>
                <w:highlight w:val="none"/>
                <w:lang w:eastAsia="zh-CN"/>
              </w:rPr>
              <w:t>。</w:t>
            </w:r>
          </w:p>
        </w:tc>
        <w:tc>
          <w:tcPr>
            <w:tcW w:w="33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已完成预期目标</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1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17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街道经普办工作人员</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3人</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3人</w:t>
            </w: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8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按通知文件和合约要求考核人员、发放资金</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12.5</w:t>
            </w: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12.5</w:t>
            </w: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完成聘用手续</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1月</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1月</w:t>
            </w: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项目经费</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1085894元</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1085894</w:t>
            </w:r>
            <w:r>
              <w:rPr>
                <w:rFonts w:hint="eastAsia" w:ascii="宋体" w:hAnsi="宋体" w:cs="宋体"/>
                <w:color w:val="auto"/>
                <w:kern w:val="0"/>
                <w:sz w:val="18"/>
                <w:szCs w:val="18"/>
                <w:highlight w:val="none"/>
                <w:lang w:eastAsia="zh-CN"/>
              </w:rPr>
              <w:t>元</w:t>
            </w: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17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全面调查潞源街道第四次全国经济普查以来第二产业和第三产业的发展规模及布局</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109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23"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109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3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对三方公司服务和人员工作水平进行评价</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109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62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63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bookmarkStart w:id="0" w:name="OLE_LINK1" w:colFirst="1" w:colLast="1"/>
            <w:r>
              <w:rPr>
                <w:rFonts w:hint="eastAsia" w:ascii="宋体" w:hAnsi="宋体" w:cs="宋体"/>
                <w:color w:val="auto"/>
                <w:kern w:val="0"/>
                <w:sz w:val="18"/>
                <w:szCs w:val="18"/>
                <w:highlight w:val="none"/>
              </w:rPr>
              <w:t>总分</w:t>
            </w:r>
          </w:p>
        </w:tc>
        <w:tc>
          <w:tcPr>
            <w:tcW w:w="6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8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9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bookmarkEnd w:id="0"/>
    </w:tbl>
    <w:p>
      <w:pPr>
        <w:rPr>
          <w:highlight w:val="none"/>
        </w:rPr>
      </w:pPr>
    </w:p>
    <w:p>
      <w:pPr>
        <w:pStyle w:val="3"/>
        <w:rPr>
          <w:highlight w:val="none"/>
        </w:rPr>
      </w:pPr>
    </w:p>
    <w:p>
      <w:pPr>
        <w:rPr>
          <w:highlight w:val="none"/>
        </w:rPr>
      </w:pPr>
    </w:p>
    <w:p>
      <w:pPr>
        <w:pStyle w:val="3"/>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987"/>
        <w:gridCol w:w="1200"/>
        <w:gridCol w:w="1152"/>
        <w:gridCol w:w="564"/>
        <w:gridCol w:w="139"/>
        <w:gridCol w:w="401"/>
        <w:gridCol w:w="435"/>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36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0"/>
            <w:tcBorders>
              <w:top w:val="single" w:color="auto" w:sz="4" w:space="0"/>
              <w:left w:val="nil"/>
              <w:bottom w:val="single" w:color="auto" w:sz="4" w:space="0"/>
              <w:right w:val="single" w:color="auto" w:sz="4" w:space="0"/>
            </w:tcBorders>
            <w:noWrap w:val="0"/>
            <w:vAlign w:val="center"/>
          </w:tcPr>
          <w:p>
            <w:pPr>
              <w:widowControl/>
              <w:tabs>
                <w:tab w:val="left" w:pos="607"/>
              </w:tabs>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潞源街道年度人口抽样调查</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39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潞源街道办事处</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23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0.36</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0.36</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0.36</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0.36</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15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照《北京市人民政府办公厅关于开展年度人口抽样调查工作的通知》（京政办发〔2011〕39号）要求，开展2024年度人口抽样调查。潞源街道辖区抽取样本区块2个，每个区块抽取40个住房单元。工作阶段包括建筑物核查、正式登记，调查内容包括姓名、身份证号、性别、居住情况、户口情况、受教育程度、职住情况等。</w:t>
            </w:r>
          </w:p>
        </w:tc>
        <w:tc>
          <w:tcPr>
            <w:tcW w:w="33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已完成预期目标</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调查住房单元</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80个</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80个</w:t>
            </w:r>
          </w:p>
        </w:tc>
        <w:tc>
          <w:tcPr>
            <w:tcW w:w="56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1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严格按工作通知和要求完成调查任务</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6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12.5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按通知时间节点完成工作</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优良中差</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优</w:t>
            </w:r>
          </w:p>
        </w:tc>
        <w:tc>
          <w:tcPr>
            <w:tcW w:w="56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发放调查员劳务费</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0.36万元</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0.36万元</w:t>
            </w:r>
          </w:p>
        </w:tc>
        <w:tc>
          <w:tcPr>
            <w:tcW w:w="56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2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56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14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有利于推算出全通州区2024年常住人口结构情况,为政府制定各项公共政策提供人口数据支持</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6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56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17"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指标1：</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115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c>
          <w:tcPr>
            <w:tcW w:w="564"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92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调查对象积极配合完成数据填报</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152"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64"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10</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66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5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3"/>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943"/>
        <w:gridCol w:w="861"/>
        <w:gridCol w:w="1114"/>
        <w:gridCol w:w="169"/>
        <w:gridCol w:w="938"/>
        <w:gridCol w:w="848"/>
        <w:gridCol w:w="202"/>
        <w:gridCol w:w="511"/>
        <w:gridCol w:w="260"/>
        <w:gridCol w:w="502"/>
        <w:gridCol w:w="334"/>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统计所经费</w:t>
            </w:r>
          </w:p>
        </w:tc>
      </w:tr>
      <w:tr>
        <w:tblPrEx>
          <w:tblLayout w:type="fixed"/>
          <w:tblCellMar>
            <w:top w:w="0" w:type="dxa"/>
            <w:left w:w="108" w:type="dxa"/>
            <w:bottom w:w="0" w:type="dxa"/>
            <w:right w:w="108" w:type="dxa"/>
          </w:tblCellMar>
        </w:tblPrEx>
        <w:trPr>
          <w:trHeight w:val="41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82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聘用统计调查员，辅助完成统计调查及日常工作</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r>
              <w:rPr>
                <w:rFonts w:hint="eastAsia" w:ascii="宋体" w:hAnsi="宋体" w:cs="宋体"/>
                <w:color w:val="auto"/>
                <w:kern w:val="0"/>
                <w:sz w:val="18"/>
                <w:szCs w:val="18"/>
                <w:highlight w:val="none"/>
                <w:lang w:eastAsia="zh-CN"/>
              </w:rPr>
              <w:t>已</w:t>
            </w:r>
            <w:r>
              <w:rPr>
                <w:rFonts w:hint="eastAsia" w:ascii="宋体" w:hAnsi="宋体" w:cs="宋体"/>
                <w:color w:val="auto"/>
                <w:kern w:val="0"/>
                <w:sz w:val="18"/>
                <w:szCs w:val="18"/>
                <w:highlight w:val="none"/>
                <w:lang w:val="en-US"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聘用统计调查员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2人</w:t>
            </w: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遵循合同各项条款</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6.2</w:t>
            </w: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6.2</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遵循街道各项工作规范</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6.3</w:t>
            </w: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6.3</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9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2144"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年6月前，完成聘用统计调查员工作</w:t>
            </w: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聘用统计调查员</w:t>
            </w:r>
            <w:r>
              <w:rPr>
                <w:rFonts w:hint="eastAsia" w:ascii="宋体" w:hAnsi="宋体" w:cs="宋体"/>
                <w:color w:val="auto"/>
                <w:kern w:val="0"/>
                <w:sz w:val="18"/>
                <w:szCs w:val="18"/>
                <w:highlight w:val="none"/>
                <w:lang w:eastAsia="zh-CN"/>
              </w:rPr>
              <w:t>经费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15万元</w:t>
            </w: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9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夯实统计数据质量，提高统计服务水平</w:t>
            </w:r>
          </w:p>
          <w:p>
            <w:pPr>
              <w:widowControl/>
              <w:spacing w:line="240" w:lineRule="exact"/>
              <w:jc w:val="left"/>
              <w:rPr>
                <w:rFonts w:ascii="宋体" w:hAnsi="宋体" w:cs="宋体"/>
                <w:color w:val="auto"/>
                <w:kern w:val="0"/>
                <w:sz w:val="18"/>
                <w:szCs w:val="18"/>
                <w:highlight w:val="none"/>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对三方公司服务和人员工作水平进行评价</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7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14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7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03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3"/>
        <w:rPr>
          <w:highlight w:val="none"/>
        </w:rPr>
      </w:pPr>
    </w:p>
    <w:p>
      <w:pPr>
        <w:rPr>
          <w:highlight w:val="none"/>
        </w:rPr>
      </w:pPr>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27"/>
        <w:gridCol w:w="777"/>
        <w:gridCol w:w="1114"/>
        <w:gridCol w:w="169"/>
        <w:gridCol w:w="938"/>
        <w:gridCol w:w="914"/>
        <w:gridCol w:w="136"/>
        <w:gridCol w:w="416"/>
        <w:gridCol w:w="355"/>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tabs>
                <w:tab w:val="left" w:pos="1085"/>
              </w:tabs>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统计站（室）</w:t>
            </w:r>
          </w:p>
        </w:tc>
      </w:tr>
      <w:tr>
        <w:tblPrEx>
          <w:tblLayout w:type="fixed"/>
          <w:tblCellMar>
            <w:top w:w="0" w:type="dxa"/>
            <w:left w:w="108" w:type="dxa"/>
            <w:bottom w:w="0" w:type="dxa"/>
            <w:right w:w="108" w:type="dxa"/>
          </w:tblCellMar>
        </w:tblPrEx>
        <w:trPr>
          <w:trHeight w:val="49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tabs>
                <w:tab w:val="left" w:pos="377"/>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ab/>
            </w:r>
            <w:r>
              <w:rPr>
                <w:rFonts w:hint="eastAsia" w:ascii="宋体" w:hAnsi="宋体" w:cs="宋体"/>
                <w:color w:val="auto"/>
                <w:kern w:val="0"/>
                <w:sz w:val="18"/>
                <w:szCs w:val="18"/>
                <w:highlight w:val="none"/>
                <w:lang w:eastAsia="zh-CN"/>
              </w:rPr>
              <w:t>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维护辖区5个社区统计站（室），高效完成统计调查工作。</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预期目标已完成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维护统计站（室）</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5个</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r>
              <w:rPr>
                <w:rFonts w:hint="eastAsia" w:ascii="宋体" w:hAnsi="宋体" w:cs="宋体"/>
                <w:color w:val="auto"/>
                <w:kern w:val="0"/>
                <w:sz w:val="18"/>
                <w:szCs w:val="18"/>
                <w:highlight w:val="none"/>
                <w:lang w:eastAsia="zh-CN"/>
              </w:rPr>
              <w:t>个</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调查质量和效率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6.2</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6.2</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遵循街道各项工作</w:t>
            </w:r>
            <w:r>
              <w:rPr>
                <w:rFonts w:hint="eastAsia" w:ascii="宋体" w:hAnsi="宋体" w:cs="宋体"/>
                <w:color w:val="auto"/>
                <w:kern w:val="0"/>
                <w:sz w:val="18"/>
                <w:szCs w:val="18"/>
                <w:highlight w:val="none"/>
                <w:lang w:eastAsia="zh-CN"/>
              </w:rPr>
              <w:t>规范</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6.3</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6.3</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2060"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202</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年</w:t>
            </w:r>
            <w:r>
              <w:rPr>
                <w:rFonts w:hint="eastAsia" w:ascii="宋体" w:hAnsi="宋体" w:cs="宋体"/>
                <w:color w:val="auto"/>
                <w:kern w:val="0"/>
                <w:sz w:val="18"/>
                <w:szCs w:val="18"/>
                <w:highlight w:val="none"/>
                <w:lang w:val="en-US" w:eastAsia="zh-CN"/>
              </w:rPr>
              <w:t>12</w:t>
            </w:r>
            <w:r>
              <w:rPr>
                <w:rFonts w:hint="eastAsia" w:ascii="宋体" w:hAnsi="宋体" w:cs="宋体"/>
                <w:color w:val="auto"/>
                <w:kern w:val="0"/>
                <w:sz w:val="18"/>
                <w:szCs w:val="18"/>
                <w:highlight w:val="none"/>
              </w:rPr>
              <w:t>月前，</w:t>
            </w:r>
            <w:r>
              <w:rPr>
                <w:rFonts w:hint="eastAsia" w:ascii="宋体" w:hAnsi="宋体" w:cs="宋体"/>
                <w:color w:val="auto"/>
                <w:kern w:val="0"/>
                <w:sz w:val="18"/>
                <w:szCs w:val="18"/>
                <w:highlight w:val="none"/>
                <w:lang w:eastAsia="zh-CN"/>
              </w:rPr>
              <w:t>做好</w:t>
            </w:r>
            <w:r>
              <w:rPr>
                <w:rFonts w:hint="eastAsia" w:ascii="宋体" w:hAnsi="宋体" w:cs="宋体"/>
                <w:color w:val="auto"/>
                <w:kern w:val="0"/>
                <w:sz w:val="18"/>
                <w:szCs w:val="18"/>
                <w:highlight w:val="none"/>
              </w:rPr>
              <w:t>统计站（室）维护</w:t>
            </w:r>
            <w:r>
              <w:rPr>
                <w:rFonts w:hint="eastAsia" w:ascii="宋体" w:hAnsi="宋体" w:cs="宋体"/>
                <w:color w:val="auto"/>
                <w:kern w:val="0"/>
                <w:sz w:val="18"/>
                <w:szCs w:val="18"/>
                <w:highlight w:val="none"/>
                <w:lang w:eastAsia="zh-CN"/>
              </w:rPr>
              <w:t>工作</w:t>
            </w: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维护统计站（室）</w:t>
            </w:r>
            <w:r>
              <w:rPr>
                <w:rFonts w:hint="eastAsia" w:ascii="宋体" w:hAnsi="宋体" w:cs="宋体"/>
                <w:color w:val="auto"/>
                <w:kern w:val="0"/>
                <w:sz w:val="18"/>
                <w:szCs w:val="18"/>
                <w:highlight w:val="none"/>
                <w:lang w:eastAsia="zh-CN"/>
              </w:rPr>
              <w:t>经费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2.5万元</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2.5万元</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060"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保障社区统计工作顺利开展</w:t>
            </w: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社区统计站积极配合完成统计调查任务</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48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3"/>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27"/>
        <w:gridCol w:w="777"/>
        <w:gridCol w:w="1114"/>
        <w:gridCol w:w="75"/>
        <w:gridCol w:w="1032"/>
        <w:gridCol w:w="996"/>
        <w:gridCol w:w="54"/>
        <w:gridCol w:w="486"/>
        <w:gridCol w:w="285"/>
        <w:gridCol w:w="243"/>
        <w:gridCol w:w="593"/>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tabs>
                <w:tab w:val="left" w:pos="1085"/>
              </w:tabs>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lang w:eastAsia="zh-CN"/>
              </w:rPr>
              <w:t>网络租赁购买服务</w:t>
            </w:r>
          </w:p>
        </w:tc>
      </w:tr>
      <w:tr>
        <w:tblPrEx>
          <w:tblLayout w:type="fixed"/>
          <w:tblCellMar>
            <w:top w:w="0" w:type="dxa"/>
            <w:left w:w="108" w:type="dxa"/>
            <w:bottom w:w="0" w:type="dxa"/>
            <w:right w:w="108" w:type="dxa"/>
          </w:tblCellMar>
        </w:tblPrEx>
        <w:trPr>
          <w:trHeight w:val="49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tabs>
                <w:tab w:val="left" w:pos="377"/>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highlight w:val="none"/>
              </w:rPr>
            </w:pPr>
            <w:r>
              <w:rPr>
                <w:rFonts w:hint="eastAsia" w:ascii="宋体" w:hAnsi="宋体" w:cs="宋体"/>
                <w:color w:val="auto"/>
                <w:kern w:val="0"/>
                <w:sz w:val="18"/>
                <w:szCs w:val="18"/>
                <w:highlight w:val="none"/>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3.06</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3.06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3.06</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3.06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购买移动数字传输专线业务，确保统计数据传输安全高效，保障统计工作顺利完成。</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预期目标已完成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购买本地专线光纤</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1条</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1条</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遵循合同各项条款</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202</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年</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rPr>
              <w:t>月前，签订购买移动数字传输专线业务合同</w:t>
            </w:r>
          </w:p>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购买移动数字传输专线业务</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3.06万元</w:t>
            </w: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3.06万元</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966"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保障统计用网安全高效</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45"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对三方公司服务和人员工作水平进行评价</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56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3"/>
        <w:rPr>
          <w:highlight w:val="none"/>
        </w:rPr>
      </w:pPr>
    </w:p>
    <w:p>
      <w:pPr>
        <w:rPr>
          <w:highlight w:val="none"/>
        </w:rPr>
      </w:pPr>
    </w:p>
    <w:p>
      <w:pPr>
        <w:rPr>
          <w:highlight w:val="none"/>
        </w:rPr>
      </w:pPr>
    </w:p>
    <w:tbl>
      <w:tblPr>
        <w:tblStyle w:val="5"/>
        <w:tblW w:w="9748" w:type="dxa"/>
        <w:jc w:val="center"/>
        <w:tblInd w:w="0" w:type="dxa"/>
        <w:tblLayout w:type="fixed"/>
        <w:tblCellMar>
          <w:top w:w="0" w:type="dxa"/>
          <w:left w:w="108" w:type="dxa"/>
          <w:bottom w:w="0" w:type="dxa"/>
          <w:right w:w="108" w:type="dxa"/>
        </w:tblCellMar>
      </w:tblPr>
      <w:tblGrid>
        <w:gridCol w:w="594"/>
        <w:gridCol w:w="880"/>
        <w:gridCol w:w="900"/>
        <w:gridCol w:w="1077"/>
        <w:gridCol w:w="1148"/>
        <w:gridCol w:w="174"/>
        <w:gridCol w:w="1301"/>
        <w:gridCol w:w="1034"/>
        <w:gridCol w:w="633"/>
        <w:gridCol w:w="100"/>
        <w:gridCol w:w="717"/>
        <w:gridCol w:w="150"/>
        <w:gridCol w:w="220"/>
        <w:gridCol w:w="820"/>
      </w:tblGrid>
      <w:tr>
        <w:tblPrEx>
          <w:tblLayout w:type="fixed"/>
          <w:tblCellMar>
            <w:top w:w="0" w:type="dxa"/>
            <w:left w:w="108" w:type="dxa"/>
            <w:bottom w:w="0" w:type="dxa"/>
            <w:right w:w="108" w:type="dxa"/>
          </w:tblCellMar>
        </w:tblPrEx>
        <w:trPr>
          <w:gridAfter w:val="1"/>
          <w:wAfter w:w="820" w:type="dxa"/>
          <w:trHeight w:val="442" w:hRule="exact"/>
          <w:jc w:val="center"/>
        </w:trPr>
        <w:tc>
          <w:tcPr>
            <w:tcW w:w="8928" w:type="dxa"/>
            <w:gridSpan w:val="13"/>
            <w:tcBorders>
              <w:top w:val="nil"/>
              <w:left w:val="nil"/>
              <w:bottom w:val="nil"/>
              <w:right w:val="nil"/>
            </w:tcBorders>
            <w:noWrap w:val="0"/>
            <w:vAlign w:val="center"/>
          </w:tcPr>
          <w:p>
            <w:pPr>
              <w:widowControl/>
              <w:spacing w:line="24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gridAfter w:val="1"/>
          <w:wAfter w:w="820" w:type="dxa"/>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369"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274" w:type="dxa"/>
            <w:gridSpan w:val="1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“艺潞”繁花开 共绘“同心源”2024年潞源街道文化赋能基层治理支持性服务项目</w:t>
            </w:r>
          </w:p>
        </w:tc>
      </w:tr>
      <w:tr>
        <w:tblPrEx>
          <w:tblLayout w:type="fixed"/>
          <w:tblCellMar>
            <w:top w:w="0" w:type="dxa"/>
            <w:left w:w="108" w:type="dxa"/>
            <w:bottom w:w="0" w:type="dxa"/>
            <w:right w:w="108" w:type="dxa"/>
          </w:tblCellMar>
        </w:tblPrEx>
        <w:trPr>
          <w:trHeight w:val="369"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60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北京市通州区潞源街道办事处</w:t>
            </w: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64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北京市通州区潞源街道办事处</w:t>
            </w:r>
          </w:p>
        </w:tc>
      </w:tr>
      <w:tr>
        <w:tblPrEx>
          <w:tblLayout w:type="fixed"/>
          <w:tblCellMar>
            <w:top w:w="0" w:type="dxa"/>
            <w:left w:w="108" w:type="dxa"/>
            <w:bottom w:w="0" w:type="dxa"/>
            <w:right w:w="108" w:type="dxa"/>
          </w:tblCellMar>
        </w:tblPrEx>
        <w:trPr>
          <w:trHeight w:val="369" w:hRule="atLeast"/>
          <w:jc w:val="center"/>
        </w:trPr>
        <w:tc>
          <w:tcPr>
            <w:tcW w:w="14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9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4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全年预算数</w:t>
            </w: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9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0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369" w:hRule="atLeast"/>
          <w:jc w:val="center"/>
        </w:trPr>
        <w:tc>
          <w:tcPr>
            <w:tcW w:w="14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9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p>
        </w:tc>
        <w:tc>
          <w:tcPr>
            <w:tcW w:w="14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27.30</w:t>
            </w: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27.30</w:t>
            </w:r>
          </w:p>
        </w:tc>
        <w:tc>
          <w:tcPr>
            <w:tcW w:w="6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9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0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r>
      <w:tr>
        <w:tblPrEx>
          <w:tblLayout w:type="fixed"/>
          <w:tblCellMar>
            <w:top w:w="0" w:type="dxa"/>
            <w:left w:w="108" w:type="dxa"/>
            <w:bottom w:w="0" w:type="dxa"/>
            <w:right w:w="108" w:type="dxa"/>
          </w:tblCellMar>
        </w:tblPrEx>
        <w:trPr>
          <w:trHeight w:val="369" w:hRule="atLeast"/>
          <w:jc w:val="center"/>
        </w:trPr>
        <w:tc>
          <w:tcPr>
            <w:tcW w:w="14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9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p>
        </w:tc>
        <w:tc>
          <w:tcPr>
            <w:tcW w:w="14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27.30</w:t>
            </w: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27.30</w:t>
            </w:r>
          </w:p>
        </w:tc>
        <w:tc>
          <w:tcPr>
            <w:tcW w:w="6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10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369" w:hRule="atLeast"/>
          <w:jc w:val="center"/>
        </w:trPr>
        <w:tc>
          <w:tcPr>
            <w:tcW w:w="14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9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上年结转资金</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4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6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0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369" w:hRule="atLeast"/>
          <w:jc w:val="center"/>
        </w:trPr>
        <w:tc>
          <w:tcPr>
            <w:tcW w:w="14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9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4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6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10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369" w:hRule="atLeast"/>
          <w:jc w:val="center"/>
        </w:trPr>
        <w:tc>
          <w:tcPr>
            <w:tcW w:w="59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48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674"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5480" w:type="dxa"/>
            <w:gridSpan w:val="6"/>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巩固提升北京市公共文化服务体系示范区建设，落实《北京市公共文化服务保障条例》等文件要求，提升街道公共文化服务质量和服务效果，打造潞源特色文化品牌“同心源”，在推动社区文化治理现代化、发展繁荣社区文化的同时，增进社区文化参与，培育居民主体意识和公共精神，提升社区认同，推进社区治理</w:t>
            </w:r>
            <w:r>
              <w:rPr>
                <w:rFonts w:hint="eastAsia" w:ascii="宋体" w:hAnsi="宋体" w:cs="宋体"/>
                <w:color w:val="auto"/>
                <w:kern w:val="0"/>
                <w:sz w:val="18"/>
                <w:szCs w:val="18"/>
                <w:highlight w:val="none"/>
                <w:lang w:eastAsia="zh-CN"/>
              </w:rPr>
              <w:t>。</w:t>
            </w:r>
          </w:p>
        </w:tc>
        <w:tc>
          <w:tcPr>
            <w:tcW w:w="3674" w:type="dxa"/>
            <w:gridSpan w:val="7"/>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完成</w:t>
            </w:r>
            <w:r>
              <w:rPr>
                <w:rFonts w:hint="eastAsia" w:ascii="宋体" w:hAnsi="宋体" w:cs="宋体"/>
                <w:color w:val="auto"/>
                <w:kern w:val="0"/>
                <w:sz w:val="18"/>
                <w:szCs w:val="18"/>
                <w:highlight w:val="none"/>
              </w:rPr>
              <w:t>提升街道公共文化服务质量和服务效果，打造潞源特色文化品牌“同心源”</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充分满足居民文化生活需求。</w:t>
            </w:r>
          </w:p>
        </w:tc>
      </w:tr>
      <w:tr>
        <w:tblPrEx>
          <w:tblLayout w:type="fixed"/>
          <w:tblCellMar>
            <w:top w:w="0" w:type="dxa"/>
            <w:left w:w="108" w:type="dxa"/>
            <w:bottom w:w="0" w:type="dxa"/>
            <w:right w:w="108" w:type="dxa"/>
          </w:tblCellMar>
        </w:tblPrEx>
        <w:trPr>
          <w:trHeight w:val="369"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举办文化活动</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0"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文化活动覆盖社区数量</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文化活动总参与人次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1200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1450</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满足居民日益增长的精神文化需求，拓展青少年的社会文化视野</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优良中差</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2024年12月前开展</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lang w:val="en-US" w:eastAsia="zh-CN"/>
              </w:rPr>
            </w:pPr>
            <w:r>
              <w:rPr>
                <w:rFonts w:ascii="宋体" w:hAnsi="宋体" w:cs="宋体"/>
                <w:color w:val="auto"/>
                <w:kern w:val="0"/>
                <w:sz w:val="18"/>
                <w:szCs w:val="18"/>
                <w:highlight w:val="none"/>
              </w:rPr>
              <w:t>优良中差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成本指标</w:t>
            </w: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成本控制在预算数内</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优良中差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优</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社区文化氛围得到提升</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lang w:val="en-US" w:eastAsia="zh-CN"/>
              </w:rPr>
            </w:pPr>
            <w:r>
              <w:rPr>
                <w:rFonts w:ascii="宋体" w:hAnsi="宋体" w:cs="宋体"/>
                <w:color w:val="auto"/>
                <w:kern w:val="0"/>
                <w:sz w:val="18"/>
                <w:szCs w:val="18"/>
                <w:highlight w:val="none"/>
              </w:rPr>
              <w:t>优良中差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辖区的公共文化供给得到丰富</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lang w:val="en-US" w:eastAsia="zh-CN"/>
              </w:rPr>
            </w:pPr>
            <w:r>
              <w:rPr>
                <w:rFonts w:ascii="宋体" w:hAnsi="宋体" w:cs="宋体"/>
                <w:color w:val="auto"/>
                <w:kern w:val="0"/>
                <w:sz w:val="18"/>
                <w:szCs w:val="18"/>
                <w:highlight w:val="none"/>
              </w:rPr>
              <w:t>优良中差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居民对首都公共文化示范区建设的认识度和支持度</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lang w:val="en-US" w:eastAsia="zh-CN"/>
              </w:rPr>
            </w:pPr>
            <w:r>
              <w:rPr>
                <w:rFonts w:ascii="宋体" w:hAnsi="宋体" w:cs="宋体"/>
                <w:color w:val="auto"/>
                <w:kern w:val="0"/>
                <w:sz w:val="18"/>
                <w:szCs w:val="18"/>
                <w:highlight w:val="none"/>
              </w:rPr>
              <w:t>优良中差</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auto"/>
                <w:kern w:val="0"/>
                <w:sz w:val="18"/>
                <w:szCs w:val="18"/>
                <w:highlight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3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参与居民满意度</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80%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9" w:hRule="exact"/>
          <w:jc w:val="center"/>
        </w:trPr>
        <w:tc>
          <w:tcPr>
            <w:tcW w:w="710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1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bl>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tbl>
      <w:tblPr>
        <w:tblStyle w:val="5"/>
        <w:tblW w:w="979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82"/>
        <w:gridCol w:w="906"/>
        <w:gridCol w:w="11"/>
        <w:gridCol w:w="760"/>
        <w:gridCol w:w="23"/>
        <w:gridCol w:w="950"/>
        <w:gridCol w:w="250"/>
        <w:gridCol w:w="312"/>
        <w:gridCol w:w="870"/>
      </w:tblGrid>
      <w:tr>
        <w:tblPrEx>
          <w:tblLayout w:type="fixed"/>
          <w:tblCellMar>
            <w:top w:w="0" w:type="dxa"/>
            <w:left w:w="108" w:type="dxa"/>
            <w:bottom w:w="0" w:type="dxa"/>
            <w:right w:w="108" w:type="dxa"/>
          </w:tblCellMar>
        </w:tblPrEx>
        <w:trPr>
          <w:gridAfter w:val="1"/>
          <w:wAfter w:w="870" w:type="dxa"/>
          <w:trHeight w:val="856" w:hRule="exact"/>
          <w:jc w:val="center"/>
        </w:trPr>
        <w:tc>
          <w:tcPr>
            <w:tcW w:w="8928" w:type="dxa"/>
            <w:gridSpan w:val="14"/>
            <w:tcBorders>
              <w:top w:val="nil"/>
              <w:left w:val="nil"/>
              <w:bottom w:val="nil"/>
              <w:right w:val="nil"/>
            </w:tcBorders>
            <w:noWrap w:val="0"/>
            <w:vAlign w:val="center"/>
          </w:tcPr>
          <w:p>
            <w:pPr>
              <w:widowControl/>
              <w:spacing w:line="24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gridAfter w:val="1"/>
          <w:wAfter w:w="870" w:type="dxa"/>
          <w:trHeight w:val="194" w:hRule="atLeast"/>
          <w:jc w:val="center"/>
        </w:trPr>
        <w:tc>
          <w:tcPr>
            <w:tcW w:w="8928" w:type="dxa"/>
            <w:gridSpan w:val="14"/>
            <w:tcBorders>
              <w:top w:val="nil"/>
              <w:left w:val="nil"/>
              <w:bottom w:val="nil"/>
              <w:right w:val="nil"/>
            </w:tcBorders>
            <w:noWrap w:val="0"/>
            <w:vAlign w:val="top"/>
          </w:tcPr>
          <w:p>
            <w:pPr>
              <w:widowControl/>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89"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251" w:type="dxa"/>
            <w:gridSpan w:val="1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2024年三馆一站免费开放补助资金</w:t>
            </w:r>
          </w:p>
        </w:tc>
      </w:tr>
      <w:tr>
        <w:tblPrEx>
          <w:tblLayout w:type="fixed"/>
          <w:tblCellMar>
            <w:top w:w="0" w:type="dxa"/>
            <w:left w:w="108" w:type="dxa"/>
            <w:bottom w:w="0" w:type="dxa"/>
            <w:right w:w="108" w:type="dxa"/>
          </w:tblCellMar>
        </w:tblPrEx>
        <w:trPr>
          <w:trHeight w:val="289"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6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区文旅局</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3176"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潞源街道办事处</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7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122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1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2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20.00</w:t>
            </w:r>
          </w:p>
        </w:tc>
        <w:tc>
          <w:tcPr>
            <w:tcW w:w="77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22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1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2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20.00</w:t>
            </w:r>
          </w:p>
        </w:tc>
        <w:tc>
          <w:tcPr>
            <w:tcW w:w="77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2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11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上年结转资金</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2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2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38"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4082"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5138" w:type="dxa"/>
            <w:gridSpan w:val="6"/>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根据通州区三馆一站免费开放补助适用范围，此拨款用于潞源街道保障公民基本文化权益、提高公民鉴赏能力，加强公共文化服务体系建设和公民思想道德建设。</w:t>
            </w:r>
          </w:p>
        </w:tc>
        <w:tc>
          <w:tcPr>
            <w:tcW w:w="4082" w:type="dxa"/>
            <w:gridSpan w:val="8"/>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完成</w:t>
            </w:r>
            <w:r>
              <w:rPr>
                <w:rFonts w:hint="eastAsia" w:ascii="宋体" w:hAnsi="宋体" w:cs="宋体"/>
                <w:color w:val="auto"/>
                <w:kern w:val="0"/>
                <w:sz w:val="18"/>
                <w:szCs w:val="18"/>
                <w:highlight w:val="none"/>
              </w:rPr>
              <w:t>保障</w:t>
            </w:r>
            <w:r>
              <w:rPr>
                <w:rFonts w:hint="eastAsia" w:ascii="宋体" w:hAnsi="宋体" w:cs="宋体"/>
                <w:color w:val="auto"/>
                <w:kern w:val="0"/>
                <w:sz w:val="18"/>
                <w:szCs w:val="18"/>
                <w:highlight w:val="none"/>
                <w:lang w:val="en-US" w:eastAsia="zh-CN"/>
              </w:rPr>
              <w:t>街道居民</w:t>
            </w:r>
            <w:r>
              <w:rPr>
                <w:rFonts w:hint="eastAsia" w:ascii="宋体" w:hAnsi="宋体" w:cs="宋体"/>
                <w:color w:val="auto"/>
                <w:kern w:val="0"/>
                <w:sz w:val="18"/>
                <w:szCs w:val="18"/>
                <w:highlight w:val="none"/>
              </w:rPr>
              <w:t>基本文化权益、提高公民鉴赏能力，加强公共文化服务体系建设和公民思想道德建设。</w:t>
            </w:r>
          </w:p>
        </w:tc>
      </w:tr>
      <w:tr>
        <w:tblPrEx>
          <w:tblLayout w:type="fixed"/>
          <w:tblCellMar>
            <w:top w:w="0" w:type="dxa"/>
            <w:left w:w="108" w:type="dxa"/>
            <w:bottom w:w="0" w:type="dxa"/>
            <w:right w:w="108" w:type="dxa"/>
          </w:tblCellMar>
        </w:tblPrEx>
        <w:trPr>
          <w:trHeight w:val="289"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开展公益性文化活动</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10</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制作文化宣传品</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100</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2500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参与人数</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300</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620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居民获得感、幸福感提升</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时效指标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2024年12月前开展</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优良中差</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成本指标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成本控制在预算数内</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优良中差</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提升社区活动水平</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优良中差</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居民对首都公共文化示范区建设的认识度和支持度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优良中差</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丰富居民文化生活</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优良中差</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参与居民满意度</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80%</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663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4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bl>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tbl>
      <w:tblPr>
        <w:tblStyle w:val="5"/>
        <w:tblW w:w="10175" w:type="dxa"/>
        <w:jc w:val="center"/>
        <w:tblInd w:w="0" w:type="dxa"/>
        <w:tblLayout w:type="fixed"/>
        <w:tblCellMar>
          <w:top w:w="0" w:type="dxa"/>
          <w:left w:w="108" w:type="dxa"/>
          <w:bottom w:w="0" w:type="dxa"/>
          <w:right w:w="108" w:type="dxa"/>
        </w:tblCellMar>
      </w:tblPr>
      <w:tblGrid>
        <w:gridCol w:w="559"/>
        <w:gridCol w:w="1079"/>
        <w:gridCol w:w="1267"/>
        <w:gridCol w:w="393"/>
        <w:gridCol w:w="1507"/>
        <w:gridCol w:w="967"/>
        <w:gridCol w:w="900"/>
        <w:gridCol w:w="966"/>
        <w:gridCol w:w="1184"/>
        <w:gridCol w:w="1353"/>
      </w:tblGrid>
      <w:tr>
        <w:tblPrEx>
          <w:tblLayout w:type="fixed"/>
          <w:tblCellMar>
            <w:top w:w="0" w:type="dxa"/>
            <w:left w:w="108" w:type="dxa"/>
            <w:bottom w:w="0" w:type="dxa"/>
            <w:right w:w="108" w:type="dxa"/>
          </w:tblCellMar>
        </w:tblPrEx>
        <w:trPr>
          <w:trHeight w:val="1024" w:hRule="exact"/>
          <w:jc w:val="center"/>
        </w:trPr>
        <w:tc>
          <w:tcPr>
            <w:tcW w:w="10175" w:type="dxa"/>
            <w:gridSpan w:val="10"/>
            <w:tcBorders>
              <w:top w:val="nil"/>
              <w:left w:val="nil"/>
              <w:bottom w:val="nil"/>
              <w:right w:val="nil"/>
            </w:tcBorders>
            <w:noWrap w:val="0"/>
            <w:vAlign w:val="center"/>
          </w:tcPr>
          <w:p>
            <w:pPr>
              <w:widowControl/>
              <w:spacing w:line="24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10175" w:type="dxa"/>
            <w:gridSpan w:val="10"/>
            <w:tcBorders>
              <w:top w:val="nil"/>
              <w:left w:val="nil"/>
              <w:bottom w:val="nil"/>
              <w:right w:val="nil"/>
            </w:tcBorders>
            <w:noWrap w:val="0"/>
            <w:vAlign w:val="top"/>
          </w:tcPr>
          <w:p>
            <w:pPr>
              <w:widowControl/>
              <w:spacing w:line="24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89" w:hRule="atLeast"/>
          <w:jc w:val="center"/>
        </w:trPr>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53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default" w:ascii="宋体" w:hAnsi="宋体" w:eastAsia="宋体" w:cs="宋体"/>
                <w:color w:val="auto"/>
                <w:kern w:val="0"/>
                <w:sz w:val="18"/>
                <w:szCs w:val="18"/>
                <w:highlight w:val="none"/>
                <w:lang w:val="en-US" w:eastAsia="zh-CN"/>
              </w:rPr>
              <w:t>北京市全民健身示范街道创建项目</w:t>
            </w:r>
          </w:p>
        </w:tc>
      </w:tr>
      <w:tr>
        <w:tblPrEx>
          <w:tblLayout w:type="fixed"/>
          <w:tblCellMar>
            <w:top w:w="0" w:type="dxa"/>
            <w:left w:w="108" w:type="dxa"/>
            <w:bottom w:w="0" w:type="dxa"/>
            <w:right w:w="108" w:type="dxa"/>
          </w:tblCellMar>
        </w:tblPrEx>
        <w:trPr>
          <w:trHeight w:val="289" w:hRule="atLeast"/>
          <w:jc w:val="center"/>
        </w:trPr>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3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区体育局</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3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潞源街道办事处</w:t>
            </w:r>
          </w:p>
        </w:tc>
      </w:tr>
      <w:tr>
        <w:tblPrEx>
          <w:tblLayout w:type="fixed"/>
          <w:tblCellMar>
            <w:top w:w="0" w:type="dxa"/>
            <w:left w:w="108" w:type="dxa"/>
            <w:bottom w:w="0" w:type="dxa"/>
            <w:right w:w="108" w:type="dxa"/>
          </w:tblCellMar>
        </w:tblPrEx>
        <w:trPr>
          <w:trHeight w:val="289" w:hRule="atLeast"/>
          <w:jc w:val="center"/>
        </w:trPr>
        <w:tc>
          <w:tcPr>
            <w:tcW w:w="16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6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5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9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3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89" w:hRule="atLeast"/>
          <w:jc w:val="center"/>
        </w:trPr>
        <w:tc>
          <w:tcPr>
            <w:tcW w:w="16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5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9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50</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50</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3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89" w:hRule="atLeast"/>
          <w:jc w:val="center"/>
        </w:trPr>
        <w:tc>
          <w:tcPr>
            <w:tcW w:w="16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5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9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50</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50</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13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6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上年结转资金</w:t>
            </w:r>
          </w:p>
        </w:tc>
        <w:tc>
          <w:tcPr>
            <w:tcW w:w="15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3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6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15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3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55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21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440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5213" w:type="dxa"/>
            <w:gridSpan w:val="5"/>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提升潞源街道的公共体育服务水平，提高居民参与全民健身的积极性，进一步满足群众日益增长的健身需求，落实全民健身示范街道高标准创建工作。</w:t>
            </w:r>
          </w:p>
        </w:tc>
        <w:tc>
          <w:tcPr>
            <w:tcW w:w="4403" w:type="dxa"/>
            <w:gridSpan w:val="4"/>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完成</w:t>
            </w:r>
            <w:r>
              <w:rPr>
                <w:rFonts w:hint="eastAsia" w:ascii="宋体" w:hAnsi="宋体" w:cs="宋体"/>
                <w:color w:val="auto"/>
                <w:kern w:val="0"/>
                <w:sz w:val="18"/>
                <w:szCs w:val="18"/>
                <w:highlight w:val="none"/>
              </w:rPr>
              <w:t>保障</w:t>
            </w:r>
            <w:r>
              <w:rPr>
                <w:rFonts w:hint="eastAsia" w:ascii="宋体" w:hAnsi="宋体" w:cs="宋体"/>
                <w:color w:val="auto"/>
                <w:kern w:val="0"/>
                <w:sz w:val="18"/>
                <w:szCs w:val="18"/>
                <w:highlight w:val="none"/>
                <w:lang w:val="en-US" w:eastAsia="zh-CN"/>
              </w:rPr>
              <w:t>街道居民</w:t>
            </w:r>
            <w:r>
              <w:rPr>
                <w:rFonts w:hint="eastAsia" w:ascii="宋体" w:hAnsi="宋体" w:cs="宋体"/>
                <w:color w:val="auto"/>
                <w:kern w:val="0"/>
                <w:sz w:val="18"/>
                <w:szCs w:val="18"/>
                <w:highlight w:val="none"/>
              </w:rPr>
              <w:t>基本文化权益、提高公民鉴赏能力，加强公共文化服务体系建设和公民思想道德建设。</w:t>
            </w:r>
          </w:p>
        </w:tc>
      </w:tr>
      <w:tr>
        <w:tblPrEx>
          <w:tblLayout w:type="fixed"/>
          <w:tblCellMar>
            <w:top w:w="0" w:type="dxa"/>
            <w:left w:w="108" w:type="dxa"/>
            <w:bottom w:w="0" w:type="dxa"/>
            <w:right w:w="108" w:type="dxa"/>
          </w:tblCellMar>
        </w:tblPrEx>
        <w:trPr>
          <w:trHeight w:val="289" w:hRule="atLeast"/>
          <w:jc w:val="center"/>
        </w:trPr>
        <w:tc>
          <w:tcPr>
            <w:tcW w:w="5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举行综合性运动会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组织开展体质促进项目活动</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组织开展青少年体育活动</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各类活动参与人数</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开展培训和交流活动</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居民获得满足感、幸福感</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优良中差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2024年12月前开展</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优良中差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优</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成本指标</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成本控制在预算数内</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优良中差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满足居民健身需求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优良中差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提高体育健身活动水平与居民参与度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优良中差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参与居民满意度</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80%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667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bl>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rPr>
          <w:highlight w:val="none"/>
        </w:rPr>
      </w:pPr>
    </w:p>
    <w:tbl>
      <w:tblPr>
        <w:tblStyle w:val="5"/>
        <w:tblW w:w="9389" w:type="dxa"/>
        <w:jc w:val="center"/>
        <w:tblInd w:w="0" w:type="dxa"/>
        <w:tblLayout w:type="fixed"/>
        <w:tblCellMar>
          <w:top w:w="0" w:type="dxa"/>
          <w:left w:w="108" w:type="dxa"/>
          <w:bottom w:w="0" w:type="dxa"/>
          <w:right w:w="108" w:type="dxa"/>
        </w:tblCellMar>
      </w:tblPr>
      <w:tblGrid>
        <w:gridCol w:w="578"/>
        <w:gridCol w:w="969"/>
        <w:gridCol w:w="1086"/>
        <w:gridCol w:w="718"/>
        <w:gridCol w:w="959"/>
        <w:gridCol w:w="324"/>
        <w:gridCol w:w="938"/>
        <w:gridCol w:w="848"/>
        <w:gridCol w:w="290"/>
        <w:gridCol w:w="519"/>
        <w:gridCol w:w="164"/>
        <w:gridCol w:w="714"/>
        <w:gridCol w:w="510"/>
        <w:gridCol w:w="772"/>
      </w:tblGrid>
      <w:tr>
        <w:tblPrEx>
          <w:tblLayout w:type="fixed"/>
          <w:tblCellMar>
            <w:top w:w="0" w:type="dxa"/>
            <w:left w:w="108" w:type="dxa"/>
            <w:bottom w:w="0" w:type="dxa"/>
            <w:right w:w="108" w:type="dxa"/>
          </w:tblCellMar>
        </w:tblPrEx>
        <w:trPr>
          <w:trHeight w:val="680" w:hRule="atLeast"/>
          <w:jc w:val="center"/>
        </w:trPr>
        <w:tc>
          <w:tcPr>
            <w:tcW w:w="9389" w:type="dxa"/>
            <w:gridSpan w:val="14"/>
            <w:tcBorders>
              <w:top w:val="nil"/>
              <w:left w:val="nil"/>
              <w:bottom w:val="nil"/>
              <w:right w:val="nil"/>
            </w:tcBorders>
            <w:noWrap w:val="0"/>
            <w:vAlign w:val="center"/>
          </w:tcPr>
          <w:p>
            <w:pPr>
              <w:widowControl/>
              <w:spacing w:line="24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385" w:hRule="atLeast"/>
          <w:jc w:val="center"/>
        </w:trPr>
        <w:tc>
          <w:tcPr>
            <w:tcW w:w="9389" w:type="dxa"/>
            <w:gridSpan w:val="14"/>
            <w:tcBorders>
              <w:top w:val="nil"/>
              <w:left w:val="nil"/>
              <w:bottom w:val="nil"/>
              <w:right w:val="nil"/>
            </w:tcBorders>
            <w:noWrap w:val="0"/>
            <w:vAlign w:val="top"/>
          </w:tcPr>
          <w:p>
            <w:pPr>
              <w:widowControl/>
              <w:spacing w:line="240" w:lineRule="auto"/>
              <w:jc w:val="center"/>
              <w:rPr>
                <w:rFonts w:hint="eastAsia" w:ascii="宋体" w:hAnsi="宋体" w:cs="宋体"/>
                <w:b/>
                <w:bCs/>
                <w:color w:val="auto"/>
                <w:kern w:val="0"/>
                <w:sz w:val="32"/>
                <w:szCs w:val="3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89"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2024年第二批“小微项目惠民生”资金</w:t>
            </w:r>
          </w:p>
        </w:tc>
      </w:tr>
      <w:tr>
        <w:tblPrEx>
          <w:tblLayout w:type="fixed"/>
          <w:tblCellMar>
            <w:top w:w="0" w:type="dxa"/>
            <w:left w:w="108" w:type="dxa"/>
            <w:bottom w:w="0" w:type="dxa"/>
            <w:right w:w="108" w:type="dxa"/>
          </w:tblCellMar>
        </w:tblPrEx>
        <w:trPr>
          <w:trHeight w:val="289"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宋体" w:hAnsi="宋体" w:cs="宋体"/>
                <w:color w:val="auto"/>
                <w:kern w:val="0"/>
                <w:sz w:val="18"/>
                <w:szCs w:val="18"/>
                <w:highlight w:val="none"/>
              </w:rPr>
              <w:t>北京市通州区潞源街道办事处</w:t>
            </w:r>
          </w:p>
        </w:tc>
        <w:tc>
          <w:tcPr>
            <w:tcW w:w="113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实施单位</w:t>
            </w:r>
          </w:p>
        </w:tc>
        <w:tc>
          <w:tcPr>
            <w:tcW w:w="267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北京市通州区潞源街道办事处</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年初</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预算数</w:t>
            </w:r>
          </w:p>
        </w:tc>
        <w:tc>
          <w:tcPr>
            <w:tcW w:w="126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全年</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预算数</w:t>
            </w:r>
          </w:p>
        </w:tc>
        <w:tc>
          <w:tcPr>
            <w:tcW w:w="113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全年</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执行数</w:t>
            </w:r>
          </w:p>
        </w:tc>
        <w:tc>
          <w:tcPr>
            <w:tcW w:w="6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分值</w:t>
            </w:r>
          </w:p>
        </w:tc>
        <w:tc>
          <w:tcPr>
            <w:tcW w:w="122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执行率</w:t>
            </w: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得分</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年度资金总额</w:t>
            </w: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26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i w:val="0"/>
                <w:iCs w:val="0"/>
                <w:caps w:val="0"/>
                <w:color w:val="auto"/>
                <w:spacing w:val="0"/>
                <w:sz w:val="18"/>
                <w:szCs w:val="18"/>
                <w:highlight w:val="none"/>
                <w:shd w:val="clear" w:fill="FFFFFF"/>
              </w:rPr>
              <w:t>51.296</w:t>
            </w:r>
          </w:p>
        </w:tc>
        <w:tc>
          <w:tcPr>
            <w:tcW w:w="113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i w:val="0"/>
                <w:iCs w:val="0"/>
                <w:caps w:val="0"/>
                <w:color w:val="auto"/>
                <w:spacing w:val="0"/>
                <w:sz w:val="18"/>
                <w:szCs w:val="18"/>
                <w:highlight w:val="none"/>
                <w:shd w:val="clear" w:fill="FFFFFF"/>
                <w:lang w:val="en-US" w:eastAsia="zh-CN"/>
              </w:rPr>
              <w:t>50.77</w:t>
            </w:r>
          </w:p>
        </w:tc>
        <w:tc>
          <w:tcPr>
            <w:tcW w:w="6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w:t>
            </w:r>
          </w:p>
        </w:tc>
        <w:tc>
          <w:tcPr>
            <w:tcW w:w="122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98.97%</w:t>
            </w: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9.9</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其中：当年财政拨款</w:t>
            </w: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26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i w:val="0"/>
                <w:iCs w:val="0"/>
                <w:caps w:val="0"/>
                <w:color w:val="auto"/>
                <w:spacing w:val="0"/>
                <w:sz w:val="18"/>
                <w:szCs w:val="18"/>
                <w:highlight w:val="none"/>
                <w:shd w:val="clear" w:fill="FFFFFF"/>
              </w:rPr>
              <w:t>51.296</w:t>
            </w:r>
          </w:p>
        </w:tc>
        <w:tc>
          <w:tcPr>
            <w:tcW w:w="113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i w:val="0"/>
                <w:iCs w:val="0"/>
                <w:caps w:val="0"/>
                <w:color w:val="auto"/>
                <w:spacing w:val="0"/>
                <w:sz w:val="18"/>
                <w:szCs w:val="18"/>
                <w:highlight w:val="none"/>
                <w:shd w:val="clear" w:fill="FFFFFF"/>
                <w:lang w:val="en-US" w:eastAsia="zh-CN"/>
              </w:rPr>
              <w:t>50.77</w:t>
            </w:r>
          </w:p>
        </w:tc>
        <w:tc>
          <w:tcPr>
            <w:tcW w:w="6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w:t>
            </w:r>
          </w:p>
        </w:tc>
        <w:tc>
          <w:tcPr>
            <w:tcW w:w="122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上年结转资金</w:t>
            </w: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26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13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68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w:t>
            </w:r>
          </w:p>
        </w:tc>
        <w:tc>
          <w:tcPr>
            <w:tcW w:w="122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547"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804" w:type="dxa"/>
            <w:gridSpan w:val="2"/>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 其他资金</w:t>
            </w:r>
          </w:p>
        </w:tc>
        <w:tc>
          <w:tcPr>
            <w:tcW w:w="959"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262" w:type="dxa"/>
            <w:gridSpan w:val="2"/>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138" w:type="dxa"/>
            <w:gridSpan w:val="2"/>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683" w:type="dxa"/>
            <w:gridSpan w:val="2"/>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w:t>
            </w:r>
          </w:p>
        </w:tc>
        <w:tc>
          <w:tcPr>
            <w:tcW w:w="1224" w:type="dxa"/>
            <w:gridSpan w:val="2"/>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772"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年度总体目标</w:t>
            </w:r>
          </w:p>
        </w:tc>
        <w:tc>
          <w:tcPr>
            <w:tcW w:w="499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预期目标</w:t>
            </w:r>
          </w:p>
        </w:tc>
        <w:tc>
          <w:tcPr>
            <w:tcW w:w="381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499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为落实七有五性工作要求，降低汛期雨水向地下倒灌风险，减少地下空间积水现象，计划对古月佳园小区大面积破损的13处自行车坡道雨棚进行拆除更换，更换面积约为650</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㎡，更换为5</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mm的阳光耐力板；对古月佳园小区地下水泵及配套设施进行维修更换，共计更换40台水泵。进一步提升小区居住环境，增强居民获得感与幸福感。</w:t>
            </w:r>
          </w:p>
        </w:tc>
        <w:tc>
          <w:tcPr>
            <w:tcW w:w="381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 xml:space="preserve">完成古月佳园小区自行车坡道雨棚维修更换13处，面积为650 </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lang w:val="en-US" w:eastAsia="zh-CN"/>
              </w:rPr>
              <w:t>；完成地下水泵及配套设施维修更换40台。有效改善小区居住环境，增强居民获得感与幸福感。</w:t>
            </w:r>
          </w:p>
        </w:tc>
      </w:tr>
      <w:tr>
        <w:tblPrEx>
          <w:tblLayout w:type="fixed"/>
          <w:tblCellMar>
            <w:top w:w="0" w:type="dxa"/>
            <w:left w:w="108" w:type="dxa"/>
            <w:bottom w:w="0" w:type="dxa"/>
            <w:right w:w="108" w:type="dxa"/>
          </w:tblCellMar>
        </w:tblPrEx>
        <w:trPr>
          <w:trHeight w:val="289" w:hRule="atLeast"/>
          <w:jc w:val="center"/>
        </w:trPr>
        <w:tc>
          <w:tcPr>
            <w:tcW w:w="57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绩</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效</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指</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标</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一级指标</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二级指标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三级指标</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指标值</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完成值</w:t>
            </w:r>
          </w:p>
        </w:tc>
        <w:tc>
          <w:tcPr>
            <w:tcW w:w="8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分值</w:t>
            </w:r>
          </w:p>
        </w:tc>
        <w:tc>
          <w:tcPr>
            <w:tcW w:w="8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得分</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产出指标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数量指标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完成自行车坡道雨棚更换</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13处</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13</w:t>
            </w:r>
          </w:p>
        </w:tc>
        <w:tc>
          <w:tcPr>
            <w:tcW w:w="8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4.1</w:t>
            </w:r>
          </w:p>
        </w:tc>
        <w:tc>
          <w:tcPr>
            <w:tcW w:w="8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4.1</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完成地下水泵更换</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40台</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40</w:t>
            </w:r>
          </w:p>
        </w:tc>
        <w:tc>
          <w:tcPr>
            <w:tcW w:w="8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4.1</w:t>
            </w:r>
          </w:p>
        </w:tc>
        <w:tc>
          <w:tcPr>
            <w:tcW w:w="8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4.1</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完成阳光耐力板铺设</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650㎡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650</w:t>
            </w:r>
          </w:p>
        </w:tc>
        <w:tc>
          <w:tcPr>
            <w:tcW w:w="8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4.3</w:t>
            </w:r>
          </w:p>
        </w:tc>
        <w:tc>
          <w:tcPr>
            <w:tcW w:w="8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4.3</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质量指标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按照国家规定标准完成施工</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优良中差</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w:t>
            </w:r>
          </w:p>
        </w:tc>
        <w:tc>
          <w:tcPr>
            <w:tcW w:w="8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12.5</w:t>
            </w:r>
          </w:p>
        </w:tc>
        <w:tc>
          <w:tcPr>
            <w:tcW w:w="8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12.5</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时效指标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2024年9月底前完成施工</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优良中差</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12.5</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12.5</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成本指标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严格按照规定使用财政资金并在批准金额内进行支出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优良中差</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12.5</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12.5</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效益指标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减少地下空间积水现象</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优良中差</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减少自行车坡道漏雨对居民生活的影响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优良中差</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改善小区居住环境</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优良中差</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可持续影响指标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改善小区居住环境，提高居民生活幸福感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优良中差</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优</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15</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15</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满意度指标</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服务对象满意度指标</w:t>
            </w:r>
          </w:p>
        </w:tc>
        <w:tc>
          <w:tcPr>
            <w:tcW w:w="20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居民满意度</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≥80%</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642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总分</w:t>
            </w:r>
          </w:p>
        </w:tc>
        <w:tc>
          <w:tcPr>
            <w:tcW w:w="8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w:t>
            </w:r>
          </w:p>
        </w:tc>
        <w:tc>
          <w:tcPr>
            <w:tcW w:w="8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99.9</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kern w:val="0"/>
                <w:sz w:val="18"/>
                <w:szCs w:val="18"/>
                <w:highlight w:val="none"/>
              </w:rPr>
            </w:pPr>
          </w:p>
        </w:tc>
      </w:tr>
    </w:tbl>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tbl>
      <w:tblPr>
        <w:tblStyle w:val="5"/>
        <w:tblW w:w="9636" w:type="dxa"/>
        <w:jc w:val="center"/>
        <w:tblInd w:w="0" w:type="dxa"/>
        <w:tblLayout w:type="fixed"/>
        <w:tblCellMar>
          <w:top w:w="0" w:type="dxa"/>
          <w:left w:w="108" w:type="dxa"/>
          <w:bottom w:w="0" w:type="dxa"/>
          <w:right w:w="108" w:type="dxa"/>
        </w:tblCellMar>
      </w:tblPr>
      <w:tblGrid>
        <w:gridCol w:w="578"/>
        <w:gridCol w:w="969"/>
        <w:gridCol w:w="1086"/>
        <w:gridCol w:w="718"/>
        <w:gridCol w:w="1114"/>
        <w:gridCol w:w="1366"/>
        <w:gridCol w:w="1058"/>
        <w:gridCol w:w="779"/>
        <w:gridCol w:w="986"/>
        <w:gridCol w:w="193"/>
        <w:gridCol w:w="789"/>
      </w:tblGrid>
      <w:tr>
        <w:tblPrEx>
          <w:tblLayout w:type="fixed"/>
          <w:tblCellMar>
            <w:top w:w="0" w:type="dxa"/>
            <w:left w:w="108" w:type="dxa"/>
            <w:bottom w:w="0" w:type="dxa"/>
            <w:right w:w="108" w:type="dxa"/>
          </w:tblCellMar>
        </w:tblPrEx>
        <w:trPr>
          <w:cantSplit/>
          <w:trHeight w:val="928" w:hRule="atLeast"/>
          <w:jc w:val="center"/>
        </w:trPr>
        <w:tc>
          <w:tcPr>
            <w:tcW w:w="9636" w:type="dxa"/>
            <w:gridSpan w:val="11"/>
            <w:tcBorders>
              <w:top w:val="nil"/>
              <w:left w:val="nil"/>
              <w:bottom w:val="nil"/>
              <w:right w:val="nil"/>
            </w:tcBorders>
            <w:noWrap w:val="0"/>
            <w:vAlign w:val="center"/>
          </w:tcPr>
          <w:p>
            <w:pPr>
              <w:widowControl/>
              <w:spacing w:line="24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cantSplit/>
          <w:trHeight w:val="476" w:hRule="atLeast"/>
          <w:jc w:val="center"/>
        </w:trPr>
        <w:tc>
          <w:tcPr>
            <w:tcW w:w="9636" w:type="dxa"/>
            <w:gridSpan w:val="11"/>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cantSplit/>
          <w:trHeight w:val="289"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8089"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i w:val="0"/>
                <w:iCs w:val="0"/>
                <w:caps w:val="0"/>
                <w:color w:val="auto"/>
                <w:spacing w:val="0"/>
                <w:sz w:val="18"/>
                <w:szCs w:val="18"/>
                <w:highlight w:val="none"/>
                <w:shd w:val="clear" w:fill="FFFFFF"/>
              </w:rPr>
              <w:t>2024年第三批“小微项目惠民生”资金</w:t>
            </w:r>
          </w:p>
        </w:tc>
      </w:tr>
      <w:tr>
        <w:tblPrEx>
          <w:tblLayout w:type="fixed"/>
          <w:tblCellMar>
            <w:top w:w="0" w:type="dxa"/>
            <w:left w:w="108" w:type="dxa"/>
            <w:bottom w:w="0" w:type="dxa"/>
            <w:right w:w="108" w:type="dxa"/>
          </w:tblCellMar>
        </w:tblPrEx>
        <w:trPr>
          <w:cantSplit/>
          <w:trHeight w:val="289"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主管部门</w:t>
            </w:r>
          </w:p>
        </w:tc>
        <w:tc>
          <w:tcPr>
            <w:tcW w:w="428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北京市通州区潞源街道办事处</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实施单位</w:t>
            </w:r>
          </w:p>
        </w:tc>
        <w:tc>
          <w:tcPr>
            <w:tcW w:w="274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北京市通州区潞源街道办事处</w:t>
            </w:r>
          </w:p>
        </w:tc>
      </w:tr>
      <w:tr>
        <w:tblPrEx>
          <w:tblLayout w:type="fixed"/>
          <w:tblCellMar>
            <w:top w:w="0" w:type="dxa"/>
            <w:left w:w="108" w:type="dxa"/>
            <w:bottom w:w="0" w:type="dxa"/>
            <w:right w:w="108" w:type="dxa"/>
          </w:tblCellMar>
        </w:tblPrEx>
        <w:trPr>
          <w:cantSplit/>
          <w:trHeight w:val="289" w:hRule="atLeas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年初</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预算数</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全年预算数</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执行数</w:t>
            </w:r>
          </w:p>
        </w:tc>
        <w:tc>
          <w:tcPr>
            <w:tcW w:w="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分值</w:t>
            </w:r>
          </w:p>
        </w:tc>
        <w:tc>
          <w:tcPr>
            <w:tcW w:w="117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执行率</w:t>
            </w:r>
          </w:p>
        </w:tc>
        <w:tc>
          <w:tcPr>
            <w:tcW w:w="7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得分</w:t>
            </w:r>
          </w:p>
        </w:tc>
      </w:tr>
      <w:tr>
        <w:tblPrEx>
          <w:tblLayout w:type="fixed"/>
          <w:tblCellMar>
            <w:top w:w="0" w:type="dxa"/>
            <w:left w:w="108" w:type="dxa"/>
            <w:bottom w:w="0" w:type="dxa"/>
            <w:right w:w="108" w:type="dxa"/>
          </w:tblCellMar>
        </w:tblPrEx>
        <w:trPr>
          <w:cantSplit/>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aps w:val="0"/>
                <w:color w:val="auto"/>
                <w:spacing w:val="0"/>
                <w:sz w:val="18"/>
                <w:szCs w:val="18"/>
                <w:highlight w:val="none"/>
                <w:shd w:val="clear" w:fill="FFFFFF"/>
                <w:lang w:val="en-US" w:eastAsia="zh-CN"/>
              </w:rPr>
              <w:t>72.37</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aps w:val="0"/>
                <w:color w:val="auto"/>
                <w:spacing w:val="0"/>
                <w:sz w:val="18"/>
                <w:szCs w:val="18"/>
                <w:highlight w:val="none"/>
                <w:shd w:val="clear" w:fill="FFFFFF"/>
                <w:lang w:val="en-US" w:eastAsia="zh-CN"/>
              </w:rPr>
              <w:t>71.71</w:t>
            </w:r>
          </w:p>
        </w:tc>
        <w:tc>
          <w:tcPr>
            <w:tcW w:w="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117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99</w:t>
            </w:r>
            <w:r>
              <w:rPr>
                <w:rFonts w:hint="eastAsia" w:ascii="宋体" w:hAnsi="宋体" w:cs="宋体"/>
                <w:color w:val="auto"/>
                <w:kern w:val="0"/>
                <w:sz w:val="18"/>
                <w:szCs w:val="18"/>
                <w:highlight w:val="none"/>
                <w:lang w:val="en-US" w:eastAsia="zh-CN"/>
              </w:rPr>
              <w:t>.01</w:t>
            </w:r>
            <w:r>
              <w:rPr>
                <w:rFonts w:hint="eastAsia" w:ascii="宋体" w:hAnsi="宋体" w:eastAsia="宋体" w:cs="宋体"/>
                <w:color w:val="auto"/>
                <w:kern w:val="0"/>
                <w:sz w:val="18"/>
                <w:szCs w:val="18"/>
                <w:highlight w:val="none"/>
                <w:lang w:val="en-US" w:eastAsia="zh-CN"/>
              </w:rPr>
              <w:t>%</w:t>
            </w:r>
          </w:p>
        </w:tc>
        <w:tc>
          <w:tcPr>
            <w:tcW w:w="7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9.9</w:t>
            </w:r>
          </w:p>
        </w:tc>
      </w:tr>
      <w:tr>
        <w:tblPrEx>
          <w:tblLayout w:type="fixed"/>
          <w:tblCellMar>
            <w:top w:w="0" w:type="dxa"/>
            <w:left w:w="108" w:type="dxa"/>
            <w:bottom w:w="0" w:type="dxa"/>
            <w:right w:w="108" w:type="dxa"/>
          </w:tblCellMar>
        </w:tblPrEx>
        <w:trPr>
          <w:cantSplit/>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aps w:val="0"/>
                <w:color w:val="auto"/>
                <w:spacing w:val="0"/>
                <w:sz w:val="18"/>
                <w:szCs w:val="18"/>
                <w:highlight w:val="none"/>
                <w:shd w:val="clear" w:fill="FFFFFF"/>
                <w:lang w:val="en-US" w:eastAsia="zh-CN"/>
              </w:rPr>
              <w:t>72.37</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i w:val="0"/>
                <w:iCs w:val="0"/>
                <w:caps w:val="0"/>
                <w:color w:val="auto"/>
                <w:spacing w:val="0"/>
                <w:sz w:val="18"/>
                <w:szCs w:val="18"/>
                <w:highlight w:val="none"/>
                <w:shd w:val="clear" w:fill="FFFFFF"/>
                <w:lang w:val="en-US" w:eastAsia="zh-CN"/>
              </w:rPr>
              <w:t>71.71</w:t>
            </w:r>
          </w:p>
        </w:tc>
        <w:tc>
          <w:tcPr>
            <w:tcW w:w="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7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7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Layout w:type="fixed"/>
          <w:tblCellMar>
            <w:top w:w="0" w:type="dxa"/>
            <w:left w:w="108" w:type="dxa"/>
            <w:bottom w:w="0" w:type="dxa"/>
            <w:right w:w="108" w:type="dxa"/>
          </w:tblCellMar>
        </w:tblPrEx>
        <w:trPr>
          <w:cantSplit/>
          <w:trHeight w:val="289" w:hRule="atLeas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上年结转资金</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7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7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7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Layout w:type="fixed"/>
          <w:tblCellMar>
            <w:top w:w="0" w:type="dxa"/>
            <w:left w:w="108" w:type="dxa"/>
            <w:bottom w:w="0" w:type="dxa"/>
            <w:right w:w="108" w:type="dxa"/>
          </w:tblCellMar>
        </w:tblPrEx>
        <w:trPr>
          <w:cantSplit/>
          <w:trHeight w:val="289" w:hRule="atLeast"/>
          <w:jc w:val="center"/>
        </w:trPr>
        <w:tc>
          <w:tcPr>
            <w:tcW w:w="1547"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804" w:type="dxa"/>
            <w:gridSpan w:val="2"/>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其他资金</w:t>
            </w:r>
          </w:p>
        </w:tc>
        <w:tc>
          <w:tcPr>
            <w:tcW w:w="1114"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366"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58"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779"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79" w:type="dxa"/>
            <w:gridSpan w:val="2"/>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789"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Layout w:type="fixed"/>
          <w:tblCellMar>
            <w:top w:w="0" w:type="dxa"/>
            <w:left w:w="108" w:type="dxa"/>
            <w:bottom w:w="0" w:type="dxa"/>
            <w:right w:w="108" w:type="dxa"/>
          </w:tblCellMar>
        </w:tblPrEx>
        <w:trPr>
          <w:cantSplit/>
          <w:trHeight w:val="289"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年度总体目标</w:t>
            </w:r>
          </w:p>
        </w:tc>
        <w:tc>
          <w:tcPr>
            <w:tcW w:w="525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预期目标</w:t>
            </w:r>
          </w:p>
        </w:tc>
        <w:tc>
          <w:tcPr>
            <w:tcW w:w="380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525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为落实七有五性工作要求，完善辖区公共基础设施建设，拟在朗清园北社区及东社区新建11座电动自行车棚，共计约580平米；拟对古月佳园小区4座破损自行车棚进行维修并新建4座车棚，共计约528平米；拟对古月佳园小区楼梯间地面及墙砖进行修补，共计1080平米；拟对古月佳园小区围墙栏杆进行维修翻新，共计5209平米。通过以上项目实施，改善小区居住环境，提升居民获得感与幸福感。</w:t>
            </w:r>
          </w:p>
        </w:tc>
        <w:tc>
          <w:tcPr>
            <w:tcW w:w="380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完成</w:t>
            </w:r>
            <w:r>
              <w:rPr>
                <w:rFonts w:hint="eastAsia" w:ascii="宋体" w:hAnsi="宋体" w:eastAsia="宋体" w:cs="宋体"/>
                <w:color w:val="auto"/>
                <w:kern w:val="0"/>
                <w:sz w:val="18"/>
                <w:szCs w:val="18"/>
                <w:highlight w:val="none"/>
              </w:rPr>
              <w:t>朗清园北社区及东社区新建11座电动自行车棚</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古月佳园小区4座破损自行车棚进行维修并新建4座车棚</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古月佳园小区楼梯间地面及墙砖修补1080平米</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古月佳园小区围墙栏杆进行维修翻新5209平米</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有效改善小区居住环境，增强居民获得感与幸福感。</w:t>
            </w:r>
          </w:p>
        </w:tc>
      </w:tr>
      <w:tr>
        <w:tblPrEx>
          <w:tblLayout w:type="fixed"/>
          <w:tblCellMar>
            <w:top w:w="0" w:type="dxa"/>
            <w:left w:w="108" w:type="dxa"/>
            <w:bottom w:w="0" w:type="dxa"/>
            <w:right w:w="108" w:type="dxa"/>
          </w:tblCellMar>
        </w:tblPrEx>
        <w:trPr>
          <w:cantSplit/>
          <w:trHeight w:val="289"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绩</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效</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指</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标</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一级指标</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二级指标</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三级指标</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指标值</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完成值</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分值</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得分</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产出指标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数量指标</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完成电动自行车棚建设</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11座</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11座</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3.1</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完成围墙栏杆翻新</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5209㎡</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5209.92㎡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3.1</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完成楼梯间地面墙砖修补</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1080㎡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1080㎡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3.1</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完成自行车棚建设</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4座</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4座</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质量指标</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按照国家规定标准完成施工</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优良中差</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时效指标</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2024年12月底前完工</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优良中差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成本指标</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严格按照规定使用财政资金并在批准金额内进行支出</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优良中差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效益指标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改善小区居住环境</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优良中差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7.5</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减少电动自行车乱停乱放现象</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优良中差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7.5</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可持续影响指标</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完善小区公共基础设施，提升居民获得感与幸福感</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优良中差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满意度指标</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服务对象满意度指标</w:t>
            </w:r>
          </w:p>
        </w:tc>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居民满意度</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≥80%</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cantSplit/>
          <w:trHeight w:val="289" w:hRule="atLeast"/>
          <w:jc w:val="center"/>
        </w:trPr>
        <w:tc>
          <w:tcPr>
            <w:tcW w:w="688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总分</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99.9</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r>
    </w:tbl>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tbl>
      <w:tblPr>
        <w:tblStyle w:val="5"/>
        <w:tblW w:w="9315" w:type="dxa"/>
        <w:jc w:val="center"/>
        <w:tblInd w:w="0" w:type="dxa"/>
        <w:tblLayout w:type="fixed"/>
        <w:tblCellMar>
          <w:top w:w="0" w:type="dxa"/>
          <w:left w:w="108" w:type="dxa"/>
          <w:bottom w:w="0" w:type="dxa"/>
          <w:right w:w="108" w:type="dxa"/>
        </w:tblCellMar>
      </w:tblPr>
      <w:tblGrid>
        <w:gridCol w:w="578"/>
        <w:gridCol w:w="674"/>
        <w:gridCol w:w="1012"/>
        <w:gridCol w:w="679"/>
        <w:gridCol w:w="1180"/>
        <w:gridCol w:w="170"/>
        <w:gridCol w:w="1223"/>
        <w:gridCol w:w="1156"/>
        <w:gridCol w:w="105"/>
        <w:gridCol w:w="710"/>
        <w:gridCol w:w="742"/>
        <w:gridCol w:w="29"/>
        <w:gridCol w:w="1057"/>
      </w:tblGrid>
      <w:tr>
        <w:tblPrEx>
          <w:tblLayout w:type="fixed"/>
          <w:tblCellMar>
            <w:top w:w="0" w:type="dxa"/>
            <w:left w:w="108" w:type="dxa"/>
            <w:bottom w:w="0" w:type="dxa"/>
            <w:right w:w="108" w:type="dxa"/>
          </w:tblCellMar>
        </w:tblPrEx>
        <w:trPr>
          <w:trHeight w:val="800" w:hRule="atLeast"/>
          <w:jc w:val="center"/>
        </w:trPr>
        <w:tc>
          <w:tcPr>
            <w:tcW w:w="9315" w:type="dxa"/>
            <w:gridSpan w:val="13"/>
            <w:tcBorders>
              <w:top w:val="nil"/>
              <w:left w:val="nil"/>
              <w:bottom w:val="nil"/>
              <w:right w:val="nil"/>
            </w:tcBorders>
            <w:noWrap w:val="0"/>
            <w:vAlign w:val="center"/>
          </w:tcPr>
          <w:p>
            <w:pPr>
              <w:widowControl/>
              <w:spacing w:line="24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454" w:hRule="atLeast"/>
          <w:jc w:val="center"/>
        </w:trPr>
        <w:tc>
          <w:tcPr>
            <w:tcW w:w="9315"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89" w:hRule="atLeast"/>
          <w:jc w:val="center"/>
        </w:trPr>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063"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“基层治理+村居融合”基层工作经费</w:t>
            </w:r>
          </w:p>
        </w:tc>
      </w:tr>
      <w:tr>
        <w:tblPrEx>
          <w:tblLayout w:type="fixed"/>
          <w:tblCellMar>
            <w:top w:w="0" w:type="dxa"/>
            <w:left w:w="108" w:type="dxa"/>
            <w:bottom w:w="0" w:type="dxa"/>
            <w:right w:w="108" w:type="dxa"/>
          </w:tblCellMar>
        </w:tblPrEx>
        <w:trPr>
          <w:trHeight w:val="289" w:hRule="atLeast"/>
          <w:jc w:val="center"/>
        </w:trPr>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26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北京市通州区潞源街道办事处</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64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北京市通州区潞源街道办事处</w:t>
            </w:r>
          </w:p>
        </w:tc>
      </w:tr>
      <w:tr>
        <w:tblPrEx>
          <w:tblLayout w:type="fixed"/>
          <w:tblCellMar>
            <w:top w:w="0" w:type="dxa"/>
            <w:left w:w="108" w:type="dxa"/>
            <w:bottom w:w="0" w:type="dxa"/>
            <w:right w:w="108" w:type="dxa"/>
          </w:tblCellMar>
        </w:tblPrEx>
        <w:trPr>
          <w:trHeight w:val="289" w:hRule="atLeast"/>
          <w:jc w:val="center"/>
        </w:trPr>
        <w:tc>
          <w:tcPr>
            <w:tcW w:w="12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预算数</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08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89" w:hRule="atLeast"/>
          <w:jc w:val="center"/>
        </w:trPr>
        <w:tc>
          <w:tcPr>
            <w:tcW w:w="12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24.63</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24.63</w:t>
            </w: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08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89" w:hRule="atLeast"/>
          <w:jc w:val="center"/>
        </w:trPr>
        <w:tc>
          <w:tcPr>
            <w:tcW w:w="12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24.63</w:t>
            </w: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24.63</w:t>
            </w: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2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上年结转资金</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1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8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25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691" w:type="dxa"/>
            <w:gridSpan w:val="2"/>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1350" w:type="dxa"/>
            <w:gridSpan w:val="2"/>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223"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156"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815" w:type="dxa"/>
            <w:gridSpan w:val="2"/>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42" w:type="dxa"/>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86" w:type="dxa"/>
            <w:gridSpan w:val="2"/>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79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49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本项目聚焦居民需求，以需求为导向，完善小区基础设施。古月佳园小区地库出入口顶棚存在破损漏洞，汛期存在倒灌风险，拟对顶棚实施维修更换，进一步提升小区环境品质，增强居民获得感与幸福感。</w:t>
            </w:r>
          </w:p>
        </w:tc>
        <w:tc>
          <w:tcPr>
            <w:tcW w:w="379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完成古月佳园小区地库出入口顶棚维修更换575.6㎡，有效改善小区居住环境，增强居民获得感与幸福感。</w:t>
            </w:r>
          </w:p>
        </w:tc>
      </w:tr>
      <w:tr>
        <w:tblPrEx>
          <w:tblLayout w:type="fixed"/>
          <w:tblCellMar>
            <w:top w:w="0" w:type="dxa"/>
            <w:left w:w="108" w:type="dxa"/>
            <w:bottom w:w="0" w:type="dxa"/>
            <w:right w:w="108" w:type="dxa"/>
          </w:tblCellMar>
        </w:tblPrEx>
        <w:trPr>
          <w:trHeight w:val="289"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2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拆除顶棚旧阳光板</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eastAsia="宋体" w:cs="宋体"/>
                <w:i w:val="0"/>
                <w:caps w:val="0"/>
                <w:color w:val="333333"/>
                <w:spacing w:val="0"/>
                <w:sz w:val="18"/>
                <w:szCs w:val="18"/>
                <w:highlight w:val="none"/>
                <w:shd w:val="clear" w:fill="FFFFFF"/>
              </w:rPr>
              <w:t>≧</w:t>
            </w:r>
            <w:r>
              <w:rPr>
                <w:rFonts w:hint="eastAsia" w:ascii="宋体" w:hAnsi="宋体" w:cs="宋体"/>
                <w:color w:val="auto"/>
                <w:kern w:val="0"/>
                <w:sz w:val="18"/>
                <w:szCs w:val="18"/>
                <w:highlight w:val="none"/>
                <w:lang w:val="en-US" w:eastAsia="zh-CN"/>
              </w:rPr>
              <w:t>500㎡</w:t>
            </w:r>
          </w:p>
        </w:tc>
        <w:tc>
          <w:tcPr>
            <w:tcW w:w="12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575.6㎡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6.2</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6.2</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铺设顶棚新耐力板</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eastAsia="宋体" w:cs="宋体"/>
                <w:i w:val="0"/>
                <w:caps w:val="0"/>
                <w:color w:val="333333"/>
                <w:spacing w:val="0"/>
                <w:sz w:val="18"/>
                <w:szCs w:val="18"/>
                <w:highlight w:val="none"/>
                <w:shd w:val="clear" w:fill="FFFFFF"/>
              </w:rPr>
              <w:t>≧</w:t>
            </w:r>
            <w:r>
              <w:rPr>
                <w:rFonts w:hint="eastAsia" w:ascii="宋体" w:hAnsi="宋体" w:cs="宋体"/>
                <w:color w:val="auto"/>
                <w:kern w:val="0"/>
                <w:sz w:val="18"/>
                <w:szCs w:val="18"/>
                <w:highlight w:val="none"/>
                <w:lang w:val="en-US" w:eastAsia="zh-CN"/>
              </w:rPr>
              <w:t>500㎡</w:t>
            </w:r>
          </w:p>
        </w:tc>
        <w:tc>
          <w:tcPr>
            <w:tcW w:w="12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575.6㎡</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6.3</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6.3</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项目竣工验收合格率</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12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项目12月底前完成施工</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严格按照规定使用财政资金并在批准金额内进行支出</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防止顶棚漏雨倒灌对地库安全性的影响</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改善小区居住环境</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满意度指标</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服务对象满意度指标</w:t>
            </w:r>
          </w:p>
        </w:tc>
        <w:tc>
          <w:tcPr>
            <w:tcW w:w="1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居民满意度</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80%</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6777"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bl>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tbl>
      <w:tblPr>
        <w:tblStyle w:val="5"/>
        <w:tblW w:w="9410" w:type="dxa"/>
        <w:jc w:val="center"/>
        <w:tblInd w:w="0" w:type="dxa"/>
        <w:tblLayout w:type="fixed"/>
        <w:tblCellMar>
          <w:top w:w="0" w:type="dxa"/>
          <w:left w:w="108" w:type="dxa"/>
          <w:bottom w:w="0" w:type="dxa"/>
          <w:right w:w="108" w:type="dxa"/>
        </w:tblCellMar>
      </w:tblPr>
      <w:tblGrid>
        <w:gridCol w:w="761"/>
        <w:gridCol w:w="859"/>
        <w:gridCol w:w="1050"/>
        <w:gridCol w:w="64"/>
        <w:gridCol w:w="1393"/>
        <w:gridCol w:w="257"/>
        <w:gridCol w:w="1050"/>
        <w:gridCol w:w="1007"/>
        <w:gridCol w:w="719"/>
        <w:gridCol w:w="974"/>
        <w:gridCol w:w="247"/>
        <w:gridCol w:w="1029"/>
      </w:tblGrid>
      <w:tr>
        <w:tblPrEx>
          <w:tblLayout w:type="fixed"/>
          <w:tblCellMar>
            <w:top w:w="0" w:type="dxa"/>
            <w:left w:w="108" w:type="dxa"/>
            <w:bottom w:w="0" w:type="dxa"/>
            <w:right w:w="108" w:type="dxa"/>
          </w:tblCellMar>
        </w:tblPrEx>
        <w:trPr>
          <w:trHeight w:val="397" w:hRule="atLeast"/>
          <w:jc w:val="center"/>
        </w:trPr>
        <w:tc>
          <w:tcPr>
            <w:tcW w:w="9410" w:type="dxa"/>
            <w:gridSpan w:val="12"/>
            <w:tcBorders>
              <w:top w:val="nil"/>
              <w:left w:val="nil"/>
              <w:bottom w:val="nil"/>
              <w:right w:val="nil"/>
            </w:tcBorders>
            <w:noWrap w:val="0"/>
            <w:vAlign w:val="center"/>
          </w:tcPr>
          <w:p>
            <w:pPr>
              <w:widowControl/>
              <w:spacing w:line="240" w:lineRule="auto"/>
              <w:jc w:val="center"/>
              <w:rPr>
                <w:rFonts w:ascii="宋体" w:hAnsi="宋体" w:cs="宋体"/>
                <w:b/>
                <w:bCs/>
                <w:color w:val="auto"/>
                <w:kern w:val="0"/>
                <w:sz w:val="52"/>
                <w:szCs w:val="5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397" w:hRule="atLeast"/>
          <w:jc w:val="center"/>
        </w:trPr>
        <w:tc>
          <w:tcPr>
            <w:tcW w:w="9410" w:type="dxa"/>
            <w:gridSpan w:val="12"/>
            <w:tcBorders>
              <w:top w:val="nil"/>
              <w:left w:val="nil"/>
              <w:bottom w:val="nil"/>
              <w:right w:val="nil"/>
            </w:tcBorders>
            <w:noWrap w:val="0"/>
            <w:vAlign w:val="top"/>
          </w:tcPr>
          <w:p>
            <w:pPr>
              <w:widowControl/>
              <w:spacing w:line="240" w:lineRule="auto"/>
              <w:jc w:val="center"/>
              <w:rPr>
                <w:rFonts w:ascii="宋体" w:hAnsi="宋体" w:cs="宋体"/>
                <w:color w:val="auto"/>
                <w:kern w:val="0"/>
                <w:sz w:val="40"/>
                <w:szCs w:val="44"/>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89"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highlight w:val="none"/>
              </w:rPr>
            </w:pPr>
          </w:p>
          <w:p>
            <w:pPr>
              <w:pStyle w:val="3"/>
              <w:rPr>
                <w:highlight w:val="none"/>
              </w:rPr>
            </w:pPr>
          </w:p>
        </w:tc>
        <w:tc>
          <w:tcPr>
            <w:tcW w:w="7790"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社会部-社会建设资金</w:t>
            </w:r>
          </w:p>
        </w:tc>
      </w:tr>
      <w:tr>
        <w:tblPrEx>
          <w:tblLayout w:type="fixed"/>
          <w:tblCellMar>
            <w:top w:w="0" w:type="dxa"/>
            <w:left w:w="108" w:type="dxa"/>
            <w:bottom w:w="0" w:type="dxa"/>
            <w:right w:w="108" w:type="dxa"/>
          </w:tblCellMar>
        </w:tblPrEx>
        <w:trPr>
          <w:trHeight w:val="289"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381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北京市通州区潞源街道办事处</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9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bookmarkStart w:id="1" w:name="OLE_LINK37"/>
            <w:r>
              <w:rPr>
                <w:rFonts w:hint="eastAsia" w:ascii="宋体" w:hAnsi="宋体" w:cs="宋体"/>
                <w:color w:val="auto"/>
                <w:kern w:val="0"/>
                <w:sz w:val="18"/>
                <w:szCs w:val="18"/>
                <w:highlight w:val="none"/>
              </w:rPr>
              <w:t>北京市通州区潞源街道办事处</w:t>
            </w:r>
            <w:bookmarkEnd w:id="1"/>
          </w:p>
        </w:tc>
      </w:tr>
      <w:tr>
        <w:tblPrEx>
          <w:tblLayout w:type="fixed"/>
          <w:tblCellMar>
            <w:top w:w="0" w:type="dxa"/>
            <w:left w:w="108" w:type="dxa"/>
            <w:bottom w:w="0" w:type="dxa"/>
            <w:right w:w="108" w:type="dxa"/>
          </w:tblCellMar>
        </w:tblPrEx>
        <w:trPr>
          <w:trHeight w:val="289" w:hRule="atLeast"/>
          <w:jc w:val="center"/>
        </w:trPr>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45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30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12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89" w:hRule="atLeast"/>
          <w:jc w:val="center"/>
        </w:trPr>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bookmarkStart w:id="2" w:name="OLE_LINK3" w:colFirst="6" w:colLast="6"/>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45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30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46</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28.00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2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bookmarkStart w:id="3" w:name="OLE_LINK6"/>
            <w:r>
              <w:rPr>
                <w:rFonts w:hint="eastAsia" w:ascii="宋体" w:hAnsi="宋体" w:cs="宋体"/>
                <w:color w:val="auto"/>
                <w:kern w:val="0"/>
                <w:sz w:val="18"/>
                <w:szCs w:val="18"/>
                <w:highlight w:val="none"/>
                <w:lang w:val="en-US" w:eastAsia="zh-CN"/>
              </w:rPr>
              <w:t>60.86%</w:t>
            </w:r>
            <w:bookmarkEnd w:id="3"/>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6.1</w:t>
            </w:r>
          </w:p>
        </w:tc>
      </w:tr>
      <w:bookmarkEnd w:id="2"/>
      <w:tr>
        <w:tblPrEx>
          <w:tblLayout w:type="fixed"/>
          <w:tblCellMar>
            <w:top w:w="0" w:type="dxa"/>
            <w:left w:w="108" w:type="dxa"/>
            <w:bottom w:w="0" w:type="dxa"/>
            <w:right w:w="108" w:type="dxa"/>
          </w:tblCellMar>
        </w:tblPrEx>
        <w:trPr>
          <w:trHeight w:val="289" w:hRule="atLeast"/>
          <w:jc w:val="center"/>
        </w:trPr>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45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30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46</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28.00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60.86%</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上年结转资金</w:t>
            </w:r>
          </w:p>
        </w:tc>
        <w:tc>
          <w:tcPr>
            <w:tcW w:w="145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p>
        </w:tc>
        <w:tc>
          <w:tcPr>
            <w:tcW w:w="130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145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p>
        </w:tc>
        <w:tc>
          <w:tcPr>
            <w:tcW w:w="130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atLeast"/>
          <w:jc w:val="center"/>
        </w:trPr>
        <w:tc>
          <w:tcPr>
            <w:tcW w:w="7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67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9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4673" w:type="dxa"/>
            <w:gridSpan w:val="6"/>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中共北京市通州区委社会工作部工作要求，开展社区邻里节区级主场活动，组织辖区内社区社会工作者参加“优才计划”培训项目，以辖区老年人为服务对象，提供日常关爱、情感支持、社会融入、资源链接等基本服务。</w:t>
            </w:r>
          </w:p>
        </w:tc>
        <w:tc>
          <w:tcPr>
            <w:tcW w:w="3976" w:type="dxa"/>
            <w:gridSpan w:val="5"/>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根据中共北京市通州区委社会工作部工作要求，开展社区邻里节区级主场活动，组织辖区内社区社会工作者参加“优才计划”培训项目，以辖区老年人为服务对象，提供日常关爱、情感支持、社会融入、资源链接等基本服务。</w:t>
            </w:r>
          </w:p>
        </w:tc>
      </w:tr>
      <w:tr>
        <w:tblPrEx>
          <w:tblLayout w:type="fixed"/>
          <w:tblCellMar>
            <w:top w:w="0" w:type="dxa"/>
            <w:left w:w="108" w:type="dxa"/>
            <w:bottom w:w="0" w:type="dxa"/>
            <w:right w:w="108" w:type="dxa"/>
          </w:tblCellMar>
        </w:tblPrEx>
        <w:trPr>
          <w:trHeight w:val="289" w:hRule="atLeast"/>
          <w:jc w:val="center"/>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11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i w:val="0"/>
                <w:caps w:val="0"/>
                <w:color w:val="333333"/>
                <w:spacing w:val="0"/>
                <w:sz w:val="18"/>
                <w:szCs w:val="18"/>
                <w:highlight w:val="none"/>
                <w:shd w:val="clear" w:fill="FFFFFF"/>
              </w:rPr>
              <w:t>举办启动仪式活动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3.1</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3.1</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i w:val="0"/>
                <w:caps w:val="0"/>
                <w:color w:val="333333"/>
                <w:spacing w:val="0"/>
                <w:sz w:val="18"/>
                <w:szCs w:val="18"/>
                <w:highlight w:val="none"/>
                <w:shd w:val="clear" w:fill="FFFFFF"/>
              </w:rPr>
              <w:t>活动总结短片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3.1</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3.1</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i w:val="0"/>
                <w:caps w:val="0"/>
                <w:color w:val="333333"/>
                <w:spacing w:val="0"/>
                <w:sz w:val="18"/>
                <w:szCs w:val="18"/>
                <w:highlight w:val="none"/>
                <w:shd w:val="clear" w:fill="FFFFFF"/>
              </w:rPr>
              <w:t>社区节视频</w:t>
            </w:r>
            <w:r>
              <w:rPr>
                <w:rFonts w:hint="eastAsia" w:ascii="宋体" w:hAnsi="宋体" w:eastAsia="宋体" w:cs="宋体"/>
                <w:i w:val="0"/>
                <w:caps w:val="0"/>
                <w:color w:val="333333"/>
                <w:spacing w:val="0"/>
                <w:sz w:val="18"/>
                <w:szCs w:val="18"/>
                <w:highlight w:val="none"/>
                <w:shd w:val="clear" w:fill="FFFFFF"/>
                <w:lang w:eastAsia="zh-CN"/>
              </w:rPr>
              <w:t>（</w:t>
            </w:r>
            <w:r>
              <w:rPr>
                <w:rFonts w:hint="eastAsia" w:ascii="宋体" w:hAnsi="宋体" w:eastAsia="宋体" w:cs="宋体"/>
                <w:i w:val="0"/>
                <w:caps w:val="0"/>
                <w:color w:val="333333"/>
                <w:spacing w:val="0"/>
                <w:sz w:val="18"/>
                <w:szCs w:val="18"/>
                <w:highlight w:val="none"/>
                <w:shd w:val="clear" w:fill="FFFFFF"/>
              </w:rPr>
              <w:t>往年</w:t>
            </w:r>
            <w:r>
              <w:rPr>
                <w:rFonts w:hint="eastAsia" w:ascii="宋体" w:hAnsi="宋体" w:eastAsia="宋体" w:cs="宋体"/>
                <w:i w:val="0"/>
                <w:caps w:val="0"/>
                <w:color w:val="333333"/>
                <w:spacing w:val="0"/>
                <w:sz w:val="18"/>
                <w:szCs w:val="18"/>
                <w:highlight w:val="none"/>
                <w:shd w:val="clear" w:fill="FFFFFF"/>
                <w:lang w:eastAsia="zh-CN"/>
              </w:rPr>
              <w:t>回顾）</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3.1</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3.1</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caps w:val="0"/>
                <w:color w:val="333333"/>
                <w:spacing w:val="0"/>
                <w:sz w:val="18"/>
                <w:szCs w:val="18"/>
                <w:highlight w:val="none"/>
                <w:shd w:val="clear" w:fill="FFFFFF"/>
              </w:rPr>
              <w:t>参与人次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300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3.2</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3.2</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i w:val="0"/>
                <w:caps w:val="0"/>
                <w:color w:val="333333"/>
                <w:spacing w:val="0"/>
                <w:sz w:val="18"/>
                <w:szCs w:val="18"/>
                <w:highlight w:val="none"/>
                <w:shd w:val="clear" w:fill="FFFFFF"/>
              </w:rPr>
              <w:t>活动现场效果达到预期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12.5</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12.5</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bookmarkStart w:id="4" w:name="OLE_LINK4" w:colFirst="4" w:colLast="7"/>
          </w:p>
        </w:tc>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i w:val="0"/>
                <w:caps w:val="0"/>
                <w:color w:val="333333"/>
                <w:spacing w:val="0"/>
                <w:sz w:val="18"/>
                <w:szCs w:val="18"/>
                <w:highlight w:val="none"/>
                <w:shd w:val="clear" w:fill="FFFFFF"/>
              </w:rPr>
              <w:t>2024年12月前开展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rPr>
            </w:pPr>
            <w:r>
              <w:rPr>
                <w:rFonts w:hint="eastAsia" w:ascii="宋体" w:hAnsi="宋体" w:eastAsia="宋体" w:cs="宋体"/>
                <w:i w:val="0"/>
                <w:caps w:val="0"/>
                <w:color w:val="333333"/>
                <w:spacing w:val="0"/>
                <w:sz w:val="18"/>
                <w:szCs w:val="18"/>
                <w:highlight w:val="none"/>
                <w:shd w:val="clear" w:fill="FFFFFF"/>
                <w:lang w:val="en-US" w:eastAsia="zh-CN"/>
              </w:rPr>
              <w:t>12.5</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rPr>
            </w:pPr>
            <w:r>
              <w:rPr>
                <w:rFonts w:hint="eastAsia" w:ascii="宋体" w:hAnsi="宋体" w:eastAsia="宋体" w:cs="宋体"/>
                <w:i w:val="0"/>
                <w:caps w:val="0"/>
                <w:color w:val="333333"/>
                <w:spacing w:val="0"/>
                <w:sz w:val="18"/>
                <w:szCs w:val="18"/>
                <w:highlight w:val="none"/>
                <w:shd w:val="clear" w:fill="FFFFFF"/>
                <w:lang w:val="en-US" w:eastAsia="zh-CN"/>
              </w:rPr>
              <w:t>12.5</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9"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114"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成本指标</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成本控制在预算数内</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优良中差</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优</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12.5</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12.5</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bookmarkEnd w:id="4"/>
      <w:tr>
        <w:tblPrEx>
          <w:tblLayout w:type="fixed"/>
          <w:tblCellMar>
            <w:top w:w="0" w:type="dxa"/>
            <w:left w:w="108" w:type="dxa"/>
            <w:bottom w:w="0" w:type="dxa"/>
            <w:right w:w="108" w:type="dxa"/>
          </w:tblCellMar>
        </w:tblPrEx>
        <w:trPr>
          <w:trHeight w:val="289" w:hRule="exac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bookmarkStart w:id="5" w:name="OLE_LINK5" w:colFirst="4" w:colLast="7"/>
          </w:p>
        </w:tc>
        <w:tc>
          <w:tcPr>
            <w:tcW w:w="859"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效益指标</w:t>
            </w:r>
          </w:p>
        </w:tc>
        <w:tc>
          <w:tcPr>
            <w:tcW w:w="1114"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社会效益</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指标</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“副中心有我”社会动员体系建设水平提升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优良中差</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优</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rPr>
            </w:pPr>
            <w:r>
              <w:rPr>
                <w:rFonts w:hint="eastAsia" w:ascii="宋体" w:hAnsi="宋体" w:eastAsia="宋体" w:cs="宋体"/>
                <w:i w:val="0"/>
                <w:caps w:val="0"/>
                <w:color w:val="333333"/>
                <w:spacing w:val="0"/>
                <w:sz w:val="18"/>
                <w:szCs w:val="18"/>
                <w:highlight w:val="none"/>
                <w:shd w:val="clear" w:fill="FFFFFF"/>
                <w:lang w:val="en-US" w:eastAsia="zh-CN"/>
              </w:rPr>
              <w:t>15</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rPr>
            </w:pPr>
            <w:r>
              <w:rPr>
                <w:rFonts w:hint="eastAsia" w:ascii="宋体" w:hAnsi="宋体" w:eastAsia="宋体" w:cs="宋体"/>
                <w:i w:val="0"/>
                <w:caps w:val="0"/>
                <w:color w:val="333333"/>
                <w:spacing w:val="0"/>
                <w:sz w:val="18"/>
                <w:szCs w:val="18"/>
                <w:highlight w:val="none"/>
                <w:shd w:val="clear" w:fill="FFFFFF"/>
                <w:lang w:val="en-US" w:eastAsia="zh-CN"/>
              </w:rPr>
              <w:t>15</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bookmarkEnd w:id="5"/>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9"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p>
        </w:tc>
        <w:tc>
          <w:tcPr>
            <w:tcW w:w="1114"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社区和谐氛围得到强化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rPr>
            </w:pPr>
            <w:r>
              <w:rPr>
                <w:rFonts w:hint="eastAsia" w:ascii="宋体" w:hAnsi="宋体" w:eastAsia="宋体" w:cs="宋体"/>
                <w:i w:val="0"/>
                <w:caps w:val="0"/>
                <w:color w:val="333333"/>
                <w:spacing w:val="0"/>
                <w:sz w:val="18"/>
                <w:szCs w:val="18"/>
                <w:highlight w:val="none"/>
                <w:shd w:val="clear" w:fill="FFFFFF"/>
                <w:lang w:val="en-US" w:eastAsia="zh-CN"/>
              </w:rPr>
              <w:t>15</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0"/>
                <w:sz w:val="18"/>
                <w:szCs w:val="18"/>
                <w:highlight w:val="none"/>
                <w:shd w:val="clear" w:fill="FFFFFF"/>
              </w:rPr>
            </w:pPr>
            <w:r>
              <w:rPr>
                <w:rFonts w:hint="eastAsia" w:ascii="宋体" w:hAnsi="宋体" w:eastAsia="宋体" w:cs="宋体"/>
                <w:i w:val="0"/>
                <w:caps w:val="0"/>
                <w:color w:val="333333"/>
                <w:spacing w:val="0"/>
                <w:sz w:val="18"/>
                <w:szCs w:val="18"/>
                <w:highlight w:val="none"/>
                <w:shd w:val="clear" w:fill="FFFFFF"/>
                <w:lang w:val="en-US" w:eastAsia="zh-CN"/>
              </w:rPr>
              <w:t>15</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114"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eastAsia="宋体" w:cs="宋体"/>
                <w:i w:val="0"/>
                <w:caps w:val="0"/>
                <w:color w:val="333333"/>
                <w:spacing w:val="0"/>
                <w:sz w:val="18"/>
                <w:szCs w:val="18"/>
                <w:highlight w:val="none"/>
                <w:shd w:val="clear" w:fill="FFFFFF"/>
              </w:rPr>
              <w:t>参与活动的居民满意度</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10</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i w:val="0"/>
                <w:caps w:val="0"/>
                <w:color w:val="333333"/>
                <w:spacing w:val="0"/>
                <w:sz w:val="18"/>
                <w:szCs w:val="18"/>
                <w:highlight w:val="none"/>
                <w:shd w:val="clear" w:fill="FFFFFF"/>
                <w:lang w:val="en-US" w:eastAsia="zh-CN"/>
              </w:rPr>
            </w:pPr>
            <w:r>
              <w:rPr>
                <w:rFonts w:hint="eastAsia" w:ascii="宋体" w:hAnsi="宋体" w:eastAsia="宋体" w:cs="宋体"/>
                <w:i w:val="0"/>
                <w:caps w:val="0"/>
                <w:color w:val="333333"/>
                <w:spacing w:val="0"/>
                <w:sz w:val="18"/>
                <w:szCs w:val="18"/>
                <w:highlight w:val="none"/>
                <w:shd w:val="clear" w:fill="FFFFFF"/>
                <w:lang w:val="en-US" w:eastAsia="zh-CN"/>
              </w:rPr>
              <w:t>10</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atLeast"/>
          <w:jc w:val="center"/>
        </w:trPr>
        <w:tc>
          <w:tcPr>
            <w:tcW w:w="6441" w:type="dxa"/>
            <w:gridSpan w:val="8"/>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719"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974"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96.1</w:t>
            </w:r>
          </w:p>
        </w:tc>
        <w:tc>
          <w:tcPr>
            <w:tcW w:w="1276" w:type="dxa"/>
            <w:gridSpan w:val="2"/>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bl>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tbl>
      <w:tblPr>
        <w:tblStyle w:val="5"/>
        <w:tblW w:w="9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54"/>
        <w:gridCol w:w="1078"/>
        <w:gridCol w:w="1336"/>
        <w:gridCol w:w="1188"/>
        <w:gridCol w:w="1047"/>
        <w:gridCol w:w="702"/>
        <w:gridCol w:w="117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9544" w:type="dxa"/>
            <w:gridSpan w:val="9"/>
            <w:tcBorders>
              <w:top w:val="nil"/>
              <w:left w:val="nil"/>
              <w:right w:val="nil"/>
            </w:tcBorders>
            <w:noWrap w:val="0"/>
            <w:vAlign w:val="center"/>
          </w:tcPr>
          <w:p>
            <w:pPr>
              <w:widowControl/>
              <w:spacing w:line="24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p>
            <w:pPr>
              <w:widowControl/>
              <w:jc w:val="center"/>
              <w:rPr>
                <w:rFonts w:ascii="宋体" w:hAnsi="宋体" w:cs="宋体"/>
                <w:color w:val="auto"/>
                <w:kern w:val="0"/>
                <w:sz w:val="44"/>
                <w:szCs w:val="48"/>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112"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2024年社区公益事业补助资金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360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北京市通州区潞源街道办事处</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346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北京市通州区潞源街道办事处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2"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2"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70.09</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65.52</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93.48%</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2"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70.09</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65.52</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93.48%</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2"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上年结转资金</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2"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35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4510"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435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根据社区公益事业专项补助资金使用相关规定，此款项用于开展社区公益项目，开展形式多样化的精神文明建设类活动，提升居民参与度和社区凝聚力，进一步加强基层治理能力和为民服务水平。</w:t>
            </w:r>
          </w:p>
        </w:tc>
        <w:tc>
          <w:tcPr>
            <w:tcW w:w="4510"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根据社区公益事业专项补助资金使用相关规定，此款项用于开展社区公益项目，开展形式多样化的精神文明建设类活动，提升居民参与度和社区凝聚力，进一步加强基层治理能力和为民服务水平。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5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7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开展公益性群众文化、体育、教育等活动</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30</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133</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7.5</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7.5</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5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参与人数</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600</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2000</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7.5</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7.5</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5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每场活动参与居民数</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10</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5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项目实际支出成本控制在项目预算内</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优良中</w:t>
            </w:r>
            <w:r>
              <w:rPr>
                <w:rFonts w:hint="eastAsia" w:ascii="宋体" w:hAnsi="宋体" w:cs="宋体"/>
                <w:color w:val="auto"/>
                <w:kern w:val="0"/>
                <w:sz w:val="18"/>
                <w:szCs w:val="18"/>
                <w:highlight w:val="none"/>
                <w:lang w:eastAsia="zh-CN"/>
              </w:rPr>
              <w:t>低</w:t>
            </w:r>
            <w:r>
              <w:rPr>
                <w:rFonts w:hint="eastAsia" w:ascii="宋体" w:hAnsi="宋体" w:cs="宋体"/>
                <w:color w:val="auto"/>
                <w:kern w:val="0"/>
                <w:sz w:val="18"/>
                <w:szCs w:val="18"/>
                <w:highlight w:val="none"/>
              </w:rPr>
              <w:t>差</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5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7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丰富辖区居民文化生活</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优良中</w:t>
            </w:r>
            <w:r>
              <w:rPr>
                <w:rFonts w:hint="eastAsia" w:ascii="宋体" w:hAnsi="宋体" w:cs="宋体"/>
                <w:color w:val="auto"/>
                <w:kern w:val="0"/>
                <w:sz w:val="18"/>
                <w:szCs w:val="18"/>
                <w:highlight w:val="none"/>
                <w:lang w:eastAsia="zh-CN"/>
              </w:rPr>
              <w:t>低</w:t>
            </w:r>
            <w:r>
              <w:rPr>
                <w:rFonts w:hint="eastAsia" w:ascii="宋体" w:hAnsi="宋体" w:cs="宋体"/>
                <w:color w:val="auto"/>
                <w:kern w:val="0"/>
                <w:sz w:val="18"/>
                <w:szCs w:val="18"/>
                <w:highlight w:val="none"/>
              </w:rPr>
              <w:t>差</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优</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5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居民社区参与度</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rPr>
              <w:t>优良中</w:t>
            </w:r>
            <w:r>
              <w:rPr>
                <w:rFonts w:hint="eastAsia" w:ascii="宋体" w:hAnsi="宋体" w:cs="宋体"/>
                <w:color w:val="auto"/>
                <w:kern w:val="0"/>
                <w:sz w:val="18"/>
                <w:szCs w:val="18"/>
                <w:highlight w:val="none"/>
                <w:lang w:eastAsia="zh-CN"/>
              </w:rPr>
              <w:t>低</w:t>
            </w:r>
            <w:r>
              <w:rPr>
                <w:rFonts w:hint="eastAsia" w:ascii="宋体" w:hAnsi="宋体" w:cs="宋体"/>
                <w:color w:val="auto"/>
                <w:kern w:val="0"/>
                <w:sz w:val="18"/>
                <w:szCs w:val="18"/>
                <w:highlight w:val="none"/>
              </w:rPr>
              <w:t>差</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优</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5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0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提升辖区居民获得感、幸福感、安全感</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优良中</w:t>
            </w:r>
            <w:r>
              <w:rPr>
                <w:rFonts w:hint="eastAsia" w:ascii="宋体" w:hAnsi="宋体" w:cs="宋体"/>
                <w:color w:val="auto"/>
                <w:kern w:val="0"/>
                <w:sz w:val="18"/>
                <w:szCs w:val="18"/>
                <w:highlight w:val="none"/>
                <w:lang w:eastAsia="zh-CN"/>
              </w:rPr>
              <w:t>低</w:t>
            </w:r>
            <w:r>
              <w:rPr>
                <w:rFonts w:hint="eastAsia" w:ascii="宋体" w:hAnsi="宋体" w:cs="宋体"/>
                <w:color w:val="auto"/>
                <w:kern w:val="0"/>
                <w:sz w:val="18"/>
                <w:szCs w:val="18"/>
                <w:highlight w:val="none"/>
              </w:rPr>
              <w:t>差</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优</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c>
          <w:tcPr>
            <w:tcW w:w="75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3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参与人员满意度</w:t>
            </w:r>
          </w:p>
        </w:tc>
        <w:tc>
          <w:tcPr>
            <w:tcW w:w="11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80%</w:t>
            </w:r>
          </w:p>
        </w:tc>
        <w:tc>
          <w:tcPr>
            <w:tcW w:w="10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08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7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117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99.3</w:t>
            </w:r>
          </w:p>
        </w:tc>
        <w:tc>
          <w:tcPr>
            <w:tcW w:w="15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rPr>
            </w:pPr>
          </w:p>
        </w:tc>
      </w:tr>
    </w:tbl>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64"/>
        <w:gridCol w:w="1036"/>
        <w:gridCol w:w="532"/>
        <w:gridCol w:w="127"/>
        <w:gridCol w:w="309"/>
        <w:gridCol w:w="527"/>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区委组织部-2023年党群服务中心建设经费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50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50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50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50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仿宋_GB2312" w:eastAsia="仿宋_GB2312" w:cs="仿宋_GB2312"/>
                <w:sz w:val="18"/>
                <w:szCs w:val="18"/>
                <w:highlight w:val="none"/>
              </w:rPr>
              <w:t>对潞源街道党群服务中心进行租赁、修缮、日常维护，进一步加强党群服务中心体系功能建设，为基层党建工作提供坚强阵地支撑。</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43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vMerge w:val="restart"/>
            <w:tcBorders>
              <w:top w:val="nil"/>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修缮党群服务中心设备</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≥2件</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2件</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49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提高党群服务中心运营质量</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提高党群服务中心运营质量</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提高党群服务中心运营质量</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2024.12月底前完成</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2024.12月底前完成</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2024.12月底前完成</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4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提高基层党建工作质量</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default" w:ascii="仿宋_GB2312" w:hAnsi="宋体" w:eastAsia="仿宋_GB2312" w:cs="宋体"/>
                <w:kern w:val="0"/>
                <w:sz w:val="18"/>
                <w:szCs w:val="18"/>
                <w:highlight w:val="none"/>
                <w:lang w:val="en-US" w:eastAsia="zh-CN"/>
              </w:rPr>
              <w:t>提高基层党建工作质量</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提高基层党建工作质量</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sz w:val="18"/>
                <w:szCs w:val="18"/>
                <w:highlight w:val="none"/>
                <w:lang w:eastAsia="zh-CN"/>
              </w:rPr>
              <w:t>提高党员群众生活幸福感</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提高党员群众生活幸福感</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提高党员群众生活幸福感</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区委组织部-2023年基层党建扶持资金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70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69.92</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70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69.92</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仿宋_GB2312" w:eastAsia="仿宋_GB2312" w:cs="仿宋_GB2312"/>
                <w:sz w:val="18"/>
                <w:szCs w:val="18"/>
                <w:highlight w:val="none"/>
              </w:rPr>
              <w:t>用于基层党建工作创新，以及做好基层党组织培训指导等工作。具体包括：完善群众评价机制试点单位扶持资金50万元；基层党组织培训扶持资金10万元;基层党建“亮点工程”项目扶持资金10万元。</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43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vMerge w:val="restart"/>
            <w:tcBorders>
              <w:top w:val="nil"/>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群众评价工作</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≥1次</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1次</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49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基层党组织培训指导工作</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≥1次</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1次</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提升党建工作质量</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提升党建工作质量</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提升党建工作质量</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2024.12月底前完成</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2024.12月底前完成</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2024.12月底前完成</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4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vMerge w:val="restart"/>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做好群众评价、基层党建等工作</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sz w:val="16"/>
                <w:szCs w:val="20"/>
                <w:highlight w:val="none"/>
              </w:rPr>
              <w:t>做好群众评价、基层党建等</w:t>
            </w:r>
            <w:r>
              <w:rPr>
                <w:rFonts w:hint="eastAsia"/>
                <w:sz w:val="18"/>
                <w:szCs w:val="21"/>
                <w:highlight w:val="none"/>
              </w:rPr>
              <w:t>工作</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做好群众评价、基层党建等工作</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党员群众满意</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党员群众满意</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党员群众满意</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组织部—城乡基层党组织服务群众经费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100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100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100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100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仿宋_GB2312" w:eastAsia="仿宋_GB2312" w:cs="仿宋_GB2312"/>
                <w:sz w:val="18"/>
                <w:szCs w:val="18"/>
                <w:highlight w:val="none"/>
              </w:rPr>
              <w:t>根据经费使用范围，开展便民服务类，群众活动类，志愿公益类等活动，解决群众急难愁盼问题，提升群众生活幸福感。</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43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vMerge w:val="restart"/>
            <w:tcBorders>
              <w:top w:val="nil"/>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开展群众活动类活动</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default" w:ascii="Arial" w:hAnsi="Arial" w:eastAsia="仿宋_GB2312" w:cs="Arial"/>
                <w:kern w:val="0"/>
                <w:sz w:val="18"/>
                <w:szCs w:val="18"/>
                <w:highlight w:val="none"/>
                <w:lang w:val="en-US" w:eastAsia="zh-CN"/>
              </w:rPr>
              <w:t>≥</w:t>
            </w:r>
            <w:r>
              <w:rPr>
                <w:rFonts w:hint="eastAsia" w:ascii="Arial" w:hAnsi="Arial" w:eastAsia="仿宋_GB2312" w:cs="Arial"/>
                <w:kern w:val="0"/>
                <w:sz w:val="18"/>
                <w:szCs w:val="18"/>
                <w:highlight w:val="none"/>
                <w:lang w:val="en-US" w:eastAsia="zh-CN"/>
              </w:rPr>
              <w:t>2项</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2项</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49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提高群众活动质量</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提高群众活动质量</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提高群众活动质量</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2024年12月底前完成</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2024.12月底前完成</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2024年12月底前已完成</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4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vMerge w:val="restart"/>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提升群众生活幸福感</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sz w:val="16"/>
                <w:szCs w:val="20"/>
                <w:highlight w:val="none"/>
              </w:rPr>
              <w:t xml:space="preserve"> 提升群众生活幸福感</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提升群众生活幸福感</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让群众满意</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让群众满意</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让群众满意</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2"/>
        <w:rPr>
          <w:highlight w:val="none"/>
        </w:rPr>
      </w:pPr>
    </w:p>
    <w:p>
      <w:pPr>
        <w:rPr>
          <w:highlight w:val="none"/>
        </w:rPr>
      </w:pPr>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64"/>
        <w:gridCol w:w="1036"/>
        <w:gridCol w:w="532"/>
        <w:gridCol w:w="127"/>
        <w:gridCol w:w="309"/>
        <w:gridCol w:w="527"/>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bookmarkStart w:id="6" w:name="OLE_LINK34"/>
            <w:r>
              <w:rPr>
                <w:rFonts w:hint="eastAsia" w:ascii="宋体" w:hAnsi="宋体" w:cs="宋体"/>
                <w:color w:val="auto"/>
                <w:kern w:val="0"/>
                <w:sz w:val="18"/>
                <w:szCs w:val="18"/>
                <w:highlight w:val="none"/>
                <w:lang w:val="en-US" w:eastAsia="zh-CN"/>
              </w:rPr>
              <w:t>组织部-</w:t>
            </w:r>
            <w:bookmarkEnd w:id="6"/>
            <w:r>
              <w:rPr>
                <w:rFonts w:hint="eastAsia" w:ascii="宋体" w:hAnsi="宋体" w:cs="宋体"/>
                <w:color w:val="auto"/>
                <w:kern w:val="0"/>
                <w:sz w:val="18"/>
                <w:szCs w:val="18"/>
                <w:highlight w:val="none"/>
                <w:lang w:val="en-US" w:eastAsia="zh-CN"/>
              </w:rPr>
              <w:t>城乡基层党组织服务群众经费（2024市专）</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100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99.99</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100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99.99</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仿宋_GB2312" w:eastAsia="仿宋_GB2312" w:cs="仿宋_GB2312"/>
                <w:sz w:val="18"/>
                <w:szCs w:val="18"/>
                <w:highlight w:val="none"/>
              </w:rPr>
              <w:t>根据经费使用范围，开展便民服务类、志愿公益类、群众活动类等活动，解决群众急难愁盼问题，提升生活幸福感。</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43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vMerge w:val="restart"/>
            <w:tcBorders>
              <w:top w:val="nil"/>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开展便民服务类活动</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default" w:ascii="Arial" w:hAnsi="Arial" w:eastAsia="仿宋_GB2312" w:cs="Arial"/>
                <w:kern w:val="0"/>
                <w:sz w:val="18"/>
                <w:szCs w:val="18"/>
                <w:highlight w:val="none"/>
                <w:lang w:val="en-US" w:eastAsia="zh-CN"/>
              </w:rPr>
              <w:t>≥</w:t>
            </w:r>
            <w:r>
              <w:rPr>
                <w:rFonts w:hint="eastAsia" w:ascii="Arial" w:hAnsi="Arial" w:eastAsia="仿宋_GB2312" w:cs="Arial"/>
                <w:kern w:val="0"/>
                <w:sz w:val="18"/>
                <w:szCs w:val="18"/>
                <w:highlight w:val="none"/>
                <w:lang w:val="en-US" w:eastAsia="zh-CN"/>
              </w:rPr>
              <w:t>2项</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2项</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49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提升便民服务类活动质量</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提升便民服务类活动质量</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提升便民服务类活动质量</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2024年12月底前完成</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ab/>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2024.12底前完成</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2024年12月底前已完成</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4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vMerge w:val="restart"/>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提升群众生活幸福感</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提升群众生活幸福感</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提升群众生活幸福感</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居民满意</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sz w:val="18"/>
                <w:szCs w:val="21"/>
                <w:highlight w:val="none"/>
              </w:rPr>
              <w:t>居民满意</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居民满意</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rPr>
          <w:highlight w:val="none"/>
        </w:rPr>
      </w:pPr>
    </w:p>
    <w:p>
      <w:pPr>
        <w:pStyle w:val="2"/>
        <w:rPr>
          <w:highlight w:val="none"/>
        </w:rPr>
      </w:pPr>
    </w:p>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64"/>
        <w:gridCol w:w="1036"/>
        <w:gridCol w:w="532"/>
        <w:gridCol w:w="127"/>
        <w:gridCol w:w="309"/>
        <w:gridCol w:w="527"/>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区委组织部-党群服务中心建设经费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20.8</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20.8</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20.8</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20.8</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仿宋_GB2312" w:eastAsia="仿宋_GB2312" w:cs="仿宋_GB2312"/>
                <w:sz w:val="18"/>
                <w:szCs w:val="18"/>
                <w:highlight w:val="none"/>
              </w:rPr>
              <w:t>街道及社区党群服务中心升级改造、设备配备、日常维修、运营管理、开展活动等。</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43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vMerge w:val="restart"/>
            <w:tcBorders>
              <w:top w:val="nil"/>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49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修缮党群中心设备</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≥2件</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2件</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提升党群服务中心运营质量</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sz w:val="13"/>
                <w:szCs w:val="16"/>
                <w:highlight w:val="none"/>
              </w:rPr>
              <w:t>提升党群服务中心运营质量</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提升党群服务中心运营质量</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2024.12月底前完成</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2024.12月底前完成</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2024.12月底前完成</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5万元以上经三方比价选择报价最低的产品</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4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vMerge w:val="restart"/>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提升党建工作水平</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ab/>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提升党建工作水平</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提升党建工作水平</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党员群众满意</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党员群众满意</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党员群众满意</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rPr>
          <w:highlight w:val="none"/>
        </w:rPr>
      </w:pPr>
    </w:p>
    <w:p>
      <w:pPr>
        <w:pStyle w:val="2"/>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64"/>
        <w:gridCol w:w="1036"/>
        <w:gridCol w:w="532"/>
        <w:gridCol w:w="127"/>
        <w:gridCol w:w="397"/>
        <w:gridCol w:w="439"/>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2024年街道综合协管员资金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421.99</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421.99</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421.99</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421.99</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79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协管员经费用于协管员队伍的人员经费支出，包括基本工资、绩效工资、补贴工资、职工福利费、五险一金等。</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5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1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协管员人数不高于43人</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≤43人</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41人</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w:t>
            </w:r>
          </w:p>
        </w:tc>
        <w:tc>
          <w:tcPr>
            <w:tcW w:w="52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w:t>
            </w:r>
          </w:p>
        </w:tc>
        <w:tc>
          <w:tcPr>
            <w:tcW w:w="11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招募协管员标准满足合同要求</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优良中差</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52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1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实效指标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每月发放工资</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100%</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52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1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84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highlight w:val="none"/>
              </w:rPr>
            </w:pPr>
          </w:p>
          <w:p>
            <w:pPr>
              <w:pStyle w:val="2"/>
              <w:rPr>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tabs>
                <w:tab w:val="left" w:pos="252"/>
              </w:tabs>
              <w:spacing w:line="24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资金保障控制在421.99万以内</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≤421.99万</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宋体" w:hAnsi="宋体" w:cs="宋体"/>
                <w:color w:val="auto"/>
                <w:kern w:val="0"/>
                <w:sz w:val="18"/>
                <w:szCs w:val="18"/>
                <w:highlight w:val="none"/>
                <w:lang w:val="en-US" w:eastAsia="zh-CN"/>
              </w:rPr>
              <w:t>421.99万元</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w:t>
            </w:r>
          </w:p>
        </w:tc>
        <w:tc>
          <w:tcPr>
            <w:tcW w:w="52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w:t>
            </w:r>
          </w:p>
        </w:tc>
        <w:tc>
          <w:tcPr>
            <w:tcW w:w="11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10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招募协管员实现提高辖区城市治理等工作效率</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优良中差</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w:t>
            </w:r>
          </w:p>
        </w:tc>
        <w:tc>
          <w:tcPr>
            <w:tcW w:w="52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w:t>
            </w:r>
          </w:p>
        </w:tc>
        <w:tc>
          <w:tcPr>
            <w:tcW w:w="11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协管员满意率不低于90%</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≥90%</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＞90%</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52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1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9"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52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1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2"/>
        <w:rPr>
          <w:highlight w:val="none"/>
        </w:rPr>
      </w:pPr>
    </w:p>
    <w:p>
      <w:pPr>
        <w:rPr>
          <w:highlight w:val="none"/>
        </w:rPr>
      </w:pPr>
    </w:p>
    <w:p>
      <w:pPr>
        <w:pStyle w:val="2"/>
        <w:rPr>
          <w:highlight w:val="none"/>
        </w:rPr>
      </w:pPr>
    </w:p>
    <w:p>
      <w:pPr>
        <w:rPr>
          <w:highlight w:val="none"/>
        </w:rPr>
      </w:pPr>
    </w:p>
    <w:p>
      <w:pPr>
        <w:pStyle w:val="4"/>
        <w:rPr>
          <w:highlight w:val="none"/>
        </w:rPr>
      </w:pPr>
    </w:p>
    <w:p>
      <w:pPr>
        <w:rPr>
          <w:highlight w:val="none"/>
        </w:rPr>
      </w:pPr>
    </w:p>
    <w:p>
      <w:pPr>
        <w:pStyle w:val="4"/>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64"/>
        <w:gridCol w:w="1036"/>
        <w:gridCol w:w="532"/>
        <w:gridCol w:w="127"/>
        <w:gridCol w:w="309"/>
        <w:gridCol w:w="527"/>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组织部—基层党组织党建活动经费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11.64</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11.48</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98.6%</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11.64</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11.48</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98.6%</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仿宋_GB2312" w:eastAsia="仿宋_GB2312" w:cs="仿宋_GB2312"/>
                <w:sz w:val="18"/>
                <w:szCs w:val="18"/>
                <w:highlight w:val="none"/>
              </w:rPr>
              <w:t>按照每名党员400元的标准，各支部组织本支部党员开展党建共建、主题党日、学习参观、红色观影等活动，提升党员党性修养。</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43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vMerge w:val="restart"/>
            <w:tcBorders>
              <w:top w:val="nil"/>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开展学习参观活动</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default" w:ascii="Arial" w:hAnsi="Arial" w:eastAsia="仿宋_GB2312" w:cs="Arial"/>
                <w:kern w:val="0"/>
                <w:sz w:val="18"/>
                <w:szCs w:val="18"/>
                <w:highlight w:val="none"/>
                <w:lang w:val="en-US" w:eastAsia="zh-CN"/>
              </w:rPr>
              <w:t>≥</w:t>
            </w:r>
            <w:r>
              <w:rPr>
                <w:rFonts w:hint="eastAsia" w:ascii="Arial" w:hAnsi="Arial" w:eastAsia="仿宋_GB2312" w:cs="Arial"/>
                <w:kern w:val="0"/>
                <w:sz w:val="18"/>
                <w:szCs w:val="18"/>
                <w:highlight w:val="none"/>
                <w:lang w:val="en-US" w:eastAsia="zh-CN"/>
              </w:rPr>
              <w:t>2次</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3次</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49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前往正规教育基地学习参观</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0"/>
                <w:szCs w:val="10"/>
                <w:highlight w:val="none"/>
                <w:lang w:val="en-US" w:eastAsia="zh-CN"/>
              </w:rPr>
            </w:pPr>
            <w:r>
              <w:rPr>
                <w:rFonts w:hint="eastAsia"/>
                <w:sz w:val="13"/>
                <w:szCs w:val="16"/>
                <w:highlight w:val="none"/>
              </w:rPr>
              <w:t>前往正规教育基地学习参观</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前往正规教育基地学习参观</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2024年12月底前完成</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2024.12月底前完成</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2024年12月底前已完成</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严格控制外出参观租车、用餐成本</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严格控制外出参观租车、用餐成本</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严格控制外出参观租车、用餐成本</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vMerge w:val="restart"/>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提升党员党性修养</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提升党员党性修养</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提升党员党性修养</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全体党员满意</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全体党员满意</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全体党员满意</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4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4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99</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rPr>
          <w:highlight w:val="none"/>
        </w:rPr>
      </w:pPr>
    </w:p>
    <w:p>
      <w:pPr>
        <w:pStyle w:val="2"/>
        <w:rPr>
          <w:highlight w:val="none"/>
        </w:rPr>
      </w:pPr>
    </w:p>
    <w:p>
      <w:pPr>
        <w:rPr>
          <w:highlight w:val="none"/>
        </w:rPr>
      </w:pPr>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111"/>
        <w:gridCol w:w="914"/>
        <w:gridCol w:w="600"/>
        <w:gridCol w:w="303"/>
        <w:gridCol w:w="309"/>
        <w:gridCol w:w="527"/>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2024年公益性电影放映工程费用（2024年1月-5月）</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0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43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9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0.42</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0.42</w:t>
            </w:r>
          </w:p>
        </w:tc>
        <w:tc>
          <w:tcPr>
            <w:tcW w:w="9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0.42</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0.42</w:t>
            </w:r>
          </w:p>
        </w:tc>
        <w:tc>
          <w:tcPr>
            <w:tcW w:w="9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9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9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9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5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9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仿宋_GB2312" w:eastAsia="仿宋_GB2312" w:cs="仿宋_GB2312"/>
                <w:sz w:val="18"/>
                <w:szCs w:val="18"/>
                <w:highlight w:val="none"/>
                <w:lang w:eastAsia="zh-CN"/>
              </w:rPr>
              <w:t>按</w:t>
            </w:r>
            <w:r>
              <w:rPr>
                <w:rFonts w:hint="eastAsia" w:ascii="仿宋_GB2312" w:hAnsi="仿宋_GB2312" w:eastAsia="仿宋_GB2312" w:cs="仿宋_GB2312"/>
                <w:sz w:val="18"/>
                <w:szCs w:val="18"/>
                <w:highlight w:val="none"/>
              </w:rPr>
              <w:t>照市委宣传部关于做好全市电影公益放映工作的相关要求，发放2024年上半年放映补贴。街道4个点位共计放映固定影厅电影60场，每场补贴70元，共计4200元。</w:t>
            </w:r>
          </w:p>
        </w:tc>
        <w:tc>
          <w:tcPr>
            <w:tcW w:w="335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tcBorders>
              <w:top w:val="single" w:color="auto" w:sz="4" w:space="0"/>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电影播放场次</w:t>
            </w:r>
          </w:p>
        </w:tc>
        <w:tc>
          <w:tcPr>
            <w:tcW w:w="11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≥60场次</w:t>
            </w: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60场次</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6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p>
        </w:tc>
        <w:tc>
          <w:tcPr>
            <w:tcW w:w="1086" w:type="dxa"/>
            <w:tcBorders>
              <w:top w:val="single" w:color="auto" w:sz="4" w:space="0"/>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质量指标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电影每场高质量放映</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≥60场次</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60场次</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6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电影每场按时放映</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≥60场次</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60场次</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6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成本指标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放映补贴</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w:t>
            </w:r>
            <w:r>
              <w:rPr>
                <w:rFonts w:hint="eastAsia" w:ascii="仿宋_GB2312" w:hAnsi="仿宋_GB2312" w:eastAsia="仿宋_GB2312" w:cs="仿宋_GB2312"/>
                <w:sz w:val="18"/>
                <w:szCs w:val="18"/>
                <w:highlight w:val="none"/>
              </w:rPr>
              <w:t>4200元</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4200元</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6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电影公益播放，传播社会正能量</w:t>
            </w:r>
          </w:p>
        </w:tc>
        <w:tc>
          <w:tcPr>
            <w:tcW w:w="11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优良中差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6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58" w:hRule="exact"/>
          <w:jc w:val="center"/>
        </w:trPr>
        <w:tc>
          <w:tcPr>
            <w:tcW w:w="578" w:type="dxa"/>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满意度指标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服务对象满意度指标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居民对公益电影放映满意度</w:t>
            </w:r>
          </w:p>
        </w:tc>
        <w:tc>
          <w:tcPr>
            <w:tcW w:w="11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≥85%</w:t>
            </w:r>
          </w:p>
        </w:tc>
        <w:tc>
          <w:tcPr>
            <w:tcW w:w="9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85%</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6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49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6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64"/>
        <w:gridCol w:w="1036"/>
        <w:gridCol w:w="532"/>
        <w:gridCol w:w="127"/>
        <w:gridCol w:w="371"/>
        <w:gridCol w:w="465"/>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2024年公益性电影放映工程费用（2024年</w:t>
            </w: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lang w:eastAsia="zh-CN"/>
              </w:rPr>
              <w:t>月-</w:t>
            </w:r>
            <w:r>
              <w:rPr>
                <w:rFonts w:hint="eastAsia" w:ascii="宋体" w:hAnsi="宋体" w:cs="宋体"/>
                <w:color w:val="auto"/>
                <w:kern w:val="0"/>
                <w:sz w:val="18"/>
                <w:szCs w:val="18"/>
                <w:highlight w:val="none"/>
                <w:lang w:val="en-US" w:eastAsia="zh-CN"/>
              </w:rPr>
              <w:t>12</w:t>
            </w:r>
            <w:r>
              <w:rPr>
                <w:rFonts w:hint="eastAsia" w:ascii="宋体" w:hAnsi="宋体" w:cs="宋体"/>
                <w:color w:val="auto"/>
                <w:kern w:val="0"/>
                <w:sz w:val="18"/>
                <w:szCs w:val="18"/>
                <w:highlight w:val="none"/>
                <w:lang w:eastAsia="zh-CN"/>
              </w:rPr>
              <w:t>月）</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0.59</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0.59</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0.59</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0.59</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18"/>
                <w:szCs w:val="18"/>
                <w:highlight w:val="none"/>
              </w:rPr>
            </w:pPr>
            <w:r>
              <w:rPr>
                <w:rFonts w:hint="eastAsia" w:ascii="仿宋_GB2312" w:hAnsi="仿宋_GB2312" w:eastAsia="仿宋_GB2312" w:cs="仿宋_GB2312"/>
                <w:sz w:val="18"/>
                <w:szCs w:val="18"/>
                <w:highlight w:val="none"/>
              </w:rPr>
              <w:t>按照市委宣传部关于做好全市电影公益放映工作的相关要求，我街道已完成2024年下半年电影公益放映场次任务，共完成固定放映任务场次84场。根据北京市电影公益放映补贴标准，固定影厅放映每场补贴70元，流动放映每场补贴140元，共拨付放映补贴5880元。</w:t>
            </w:r>
          </w:p>
        </w:tc>
        <w:tc>
          <w:tcPr>
            <w:tcW w:w="323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4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电影播放场次</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≥84场次</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84场次</w:t>
            </w: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质量指标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电影每场高质量放映</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≥84场次</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84场次</w:t>
            </w: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电影每场按时放映</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≥84场次</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84场次</w:t>
            </w: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成本指标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放映补贴</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≥84场次</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84场次</w:t>
            </w: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4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电影公益播放，传播社会正能量</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优良中差</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4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11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2" w:hRule="exact"/>
          <w:jc w:val="center"/>
        </w:trPr>
        <w:tc>
          <w:tcPr>
            <w:tcW w:w="578" w:type="dxa"/>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满意度指标</w:t>
            </w:r>
          </w:p>
        </w:tc>
        <w:tc>
          <w:tcPr>
            <w:tcW w:w="1086"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居民对公益电影放映满意度</w:t>
            </w: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≥85%</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85%</w:t>
            </w:r>
          </w:p>
        </w:tc>
        <w:tc>
          <w:tcPr>
            <w:tcW w:w="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4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11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5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4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11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tbl>
      <w:tblPr>
        <w:tblStyle w:val="5"/>
        <w:tblW w:w="9323" w:type="dxa"/>
        <w:jc w:val="center"/>
        <w:tblInd w:w="0" w:type="dxa"/>
        <w:tblLayout w:type="fixed"/>
        <w:tblCellMar>
          <w:top w:w="0" w:type="dxa"/>
          <w:left w:w="108" w:type="dxa"/>
          <w:bottom w:w="0" w:type="dxa"/>
          <w:right w:w="108" w:type="dxa"/>
        </w:tblCellMar>
      </w:tblPr>
      <w:tblGrid>
        <w:gridCol w:w="578"/>
        <w:gridCol w:w="969"/>
        <w:gridCol w:w="1086"/>
        <w:gridCol w:w="718"/>
        <w:gridCol w:w="1283"/>
        <w:gridCol w:w="1228"/>
        <w:gridCol w:w="632"/>
        <w:gridCol w:w="611"/>
        <w:gridCol w:w="557"/>
        <w:gridCol w:w="702"/>
        <w:gridCol w:w="959"/>
      </w:tblGrid>
      <w:tr>
        <w:tblPrEx>
          <w:tblLayout w:type="fixed"/>
          <w:tblCellMar>
            <w:top w:w="0" w:type="dxa"/>
            <w:left w:w="108" w:type="dxa"/>
            <w:bottom w:w="0" w:type="dxa"/>
            <w:right w:w="108" w:type="dxa"/>
          </w:tblCellMar>
        </w:tblPrEx>
        <w:trPr>
          <w:trHeight w:val="440" w:hRule="exact"/>
          <w:jc w:val="center"/>
        </w:trPr>
        <w:tc>
          <w:tcPr>
            <w:tcW w:w="9323" w:type="dxa"/>
            <w:gridSpan w:val="11"/>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9323" w:type="dxa"/>
            <w:gridSpan w:val="11"/>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776"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2024年通州区接诉即办专项经费</w:t>
            </w:r>
          </w:p>
        </w:tc>
      </w:tr>
      <w:tr>
        <w:tblPrEx>
          <w:tblLayout w:type="fixed"/>
          <w:tblCellMar>
            <w:top w:w="0" w:type="dxa"/>
            <w:left w:w="108" w:type="dxa"/>
            <w:bottom w:w="0" w:type="dxa"/>
            <w:right w:w="108" w:type="dxa"/>
          </w:tblCellMar>
        </w:tblPrEx>
        <w:trPr>
          <w:trHeight w:val="303"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3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24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21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4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2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299.18</w:t>
            </w:r>
          </w:p>
        </w:tc>
        <w:tc>
          <w:tcPr>
            <w:tcW w:w="124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299.18</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2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299.18</w:t>
            </w:r>
          </w:p>
        </w:tc>
        <w:tc>
          <w:tcPr>
            <w:tcW w:w="124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299.18</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2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4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2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4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28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46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19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528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根据通州区接诉即办工作奖励机制以及潞源街道“接诉即办”专项资金使用办法，接诉即办考核奖励金将用于解决12345市民热线反映问题的化解和未诉先办相关项目，提高街道接诉即办、未诉先办工作水平，切实解决居民诉求，推动主动治理，提升服务群众工作能力，提高辖区居民的获得感、幸福感和安全感。</w:t>
            </w:r>
          </w:p>
        </w:tc>
        <w:tc>
          <w:tcPr>
            <w:tcW w:w="346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1209"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指标1：利用接诉即办奖励资金解决12345市民热线反映问题的化解、未诉先办事件数量。</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1407</w:t>
            </w: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1407</w:t>
            </w: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1049"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指标1：用于及时解决12345市民热线反映问题的化解和未诉先办相关项目。</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按照项目合同实施</w:t>
            </w: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全部实施完成</w:t>
            </w: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15</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15</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62"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指标2：严格按照接诉即办专项资金使用管理办法支出。</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按照资金管理办法进行支出</w:t>
            </w: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完成</w:t>
            </w: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15</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15</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64"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指标1：202</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年底完成接诉即办奖励资金的支出。</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按时完成资金支出</w:t>
            </w: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完成</w:t>
            </w: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20</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20</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1126"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指标1：将使用接诉即办奖励资金的项目成本控制在预算范围内，保证项目质量。</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保证项目开展质量</w:t>
            </w: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全部项目已完成</w:t>
            </w: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55"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指标1：充分利用接诉即办奖励资金解决好群众身边的操心事、烦心事、揪心事。</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提升辖区群众的获得感、幸福感、安全感</w:t>
            </w: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已解决</w:t>
            </w: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20</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20</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指标1：辖区百姓对接诉即办工作的满意度。</w:t>
            </w:r>
          </w:p>
        </w:tc>
        <w:tc>
          <w:tcPr>
            <w:tcW w:w="12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满意度力争达到85%以上</w:t>
            </w:r>
          </w:p>
        </w:tc>
        <w:tc>
          <w:tcPr>
            <w:tcW w:w="6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已达到</w:t>
            </w:r>
          </w:p>
        </w:tc>
        <w:tc>
          <w:tcPr>
            <w:tcW w:w="6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49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6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66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bl>
    <w:p>
      <w:pPr>
        <w:pStyle w:val="2"/>
        <w:rPr>
          <w:highlight w:val="none"/>
        </w:rPr>
      </w:pPr>
    </w:p>
    <w:p>
      <w:pPr>
        <w:spacing w:line="480" w:lineRule="exact"/>
        <w:ind w:firstLine="2520" w:firstLineChars="700"/>
        <w:jc w:val="both"/>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2024</w:t>
      </w:r>
      <w:r>
        <w:rPr>
          <w:rFonts w:hint="eastAsia" w:ascii="仿宋_GB2312" w:hAnsi="宋体" w:eastAsia="仿宋_GB2312"/>
          <w:sz w:val="28"/>
          <w:szCs w:val="28"/>
          <w:highlight w:val="none"/>
        </w:rPr>
        <w:t>年度）</w:t>
      </w:r>
    </w:p>
    <w:p>
      <w:pPr>
        <w:spacing w:line="240" w:lineRule="exact"/>
        <w:rPr>
          <w:rFonts w:ascii="仿宋_GB2312" w:hAnsi="宋体" w:eastAsia="仿宋_GB2312"/>
          <w:sz w:val="30"/>
          <w:szCs w:val="30"/>
          <w:highlight w:val="none"/>
        </w:rPr>
      </w:pPr>
    </w:p>
    <w:tbl>
      <w:tblPr>
        <w:tblStyle w:val="5"/>
        <w:tblW w:w="9038" w:type="dxa"/>
        <w:jc w:val="center"/>
        <w:tblInd w:w="0" w:type="dxa"/>
        <w:tblLayout w:type="fixed"/>
        <w:tblCellMar>
          <w:top w:w="0" w:type="dxa"/>
          <w:left w:w="108" w:type="dxa"/>
          <w:bottom w:w="0" w:type="dxa"/>
          <w:right w:w="108" w:type="dxa"/>
        </w:tblCellMar>
      </w:tblPr>
      <w:tblGrid>
        <w:gridCol w:w="585"/>
        <w:gridCol w:w="975"/>
        <w:gridCol w:w="1105"/>
        <w:gridCol w:w="407"/>
        <w:gridCol w:w="1321"/>
        <w:gridCol w:w="409"/>
        <w:gridCol w:w="764"/>
        <w:gridCol w:w="1061"/>
        <w:gridCol w:w="151"/>
        <w:gridCol w:w="434"/>
        <w:gridCol w:w="270"/>
        <w:gridCol w:w="315"/>
        <w:gridCol w:w="531"/>
        <w:gridCol w:w="710"/>
      </w:tblGrid>
      <w:tr>
        <w:tblPrEx>
          <w:tblLayout w:type="fixed"/>
          <w:tblCellMar>
            <w:top w:w="0" w:type="dxa"/>
            <w:left w:w="108" w:type="dxa"/>
            <w:bottom w:w="0" w:type="dxa"/>
            <w:right w:w="108" w:type="dxa"/>
          </w:tblCellMar>
        </w:tblPrEx>
        <w:trPr>
          <w:trHeight w:val="28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2024年生活垃圾日常管理经费</w:t>
            </w:r>
          </w:p>
        </w:tc>
      </w:tr>
      <w:tr>
        <w:tblPrEx>
          <w:tblLayout w:type="fixed"/>
          <w:tblCellMar>
            <w:top w:w="0" w:type="dxa"/>
            <w:left w:w="108" w:type="dxa"/>
            <w:bottom w:w="0" w:type="dxa"/>
            <w:right w:w="108" w:type="dxa"/>
          </w:tblCellMar>
        </w:tblPrEx>
        <w:trPr>
          <w:trHeight w:val="28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主管部门</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项目资金</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年初预</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算数</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全年预</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算数</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全年</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得分</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年度资金总额</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66.18</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66.18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其中：当年财政拨款</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heme="minorEastAsia" w:hAnsiTheme="minorEastAsia" w:eastAsiaTheme="minorEastAsia" w:cstheme="minorEastAsia"/>
                <w:kern w:val="0"/>
                <w:sz w:val="18"/>
                <w:szCs w:val="18"/>
                <w:highlight w:val="none"/>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66.18</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66.18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      上年结转资金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  其他资金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年度总体目标</w:t>
            </w: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预期目标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实际完成情况</w:t>
            </w:r>
          </w:p>
        </w:tc>
      </w:tr>
      <w:tr>
        <w:tblPrEx>
          <w:tblLayout w:type="fixed"/>
          <w:tblCellMar>
            <w:top w:w="0" w:type="dxa"/>
            <w:left w:w="108" w:type="dxa"/>
            <w:bottom w:w="0" w:type="dxa"/>
            <w:right w:w="108" w:type="dxa"/>
          </w:tblCellMar>
        </w:tblPrEx>
        <w:trPr>
          <w:trHeight w:val="1053"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提高潞源街道古月佳园小区垃圾分类管理水平。2.提高大众对于垃圾分类工作的重视，以集体的力量完成垃圾分类，营造良好社会生活环境。3.持续开展生活垃圾分类宣传活动，提高群众自主分类意识，提升辖区内自主投放准确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按预期目标完成</w:t>
            </w:r>
          </w:p>
        </w:tc>
      </w:tr>
      <w:tr>
        <w:tblPrEx>
          <w:tblLayout w:type="fixed"/>
          <w:tblCellMar>
            <w:top w:w="0" w:type="dxa"/>
            <w:left w:w="108" w:type="dxa"/>
            <w:bottom w:w="0" w:type="dxa"/>
            <w:right w:w="108" w:type="dxa"/>
          </w:tblCellMar>
        </w:tblPrEx>
        <w:trPr>
          <w:trHeight w:val="289"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绩</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效</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指</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标</w:t>
            </w:r>
          </w:p>
          <w:p>
            <w:pPr>
              <w:widowControl/>
              <w:spacing w:line="240" w:lineRule="exact"/>
              <w:jc w:val="center"/>
              <w:rPr>
                <w:rFonts w:hint="eastAsia" w:asciiTheme="minorEastAsia" w:hAnsiTheme="minorEastAsia" w:eastAsiaTheme="minorEastAsia" w:cstheme="minorEastAsia"/>
                <w:sz w:val="18"/>
                <w:szCs w:val="18"/>
                <w:highlight w:val="none"/>
              </w:rPr>
            </w:pPr>
          </w:p>
          <w:p>
            <w:pPr>
              <w:pStyle w:val="2"/>
              <w:rPr>
                <w:rFonts w:hint="eastAsia" w:asciiTheme="minorEastAsia" w:hAnsiTheme="minorEastAsia" w:eastAsiaTheme="minorEastAsia" w:cstheme="minorEastAsia"/>
                <w:sz w:val="18"/>
                <w:szCs w:val="18"/>
                <w:highlight w:val="none"/>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三级指标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指标值</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实际</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完成值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分值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得分</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偏差原因分析及改进</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措施</w:t>
            </w:r>
          </w:p>
        </w:tc>
      </w:tr>
      <w:tr>
        <w:tblPrEx>
          <w:tblLayout w:type="fixed"/>
          <w:tblCellMar>
            <w:top w:w="0" w:type="dxa"/>
            <w:left w:w="108" w:type="dxa"/>
            <w:bottom w:w="0" w:type="dxa"/>
            <w:right w:w="108" w:type="dxa"/>
          </w:tblCellMar>
        </w:tblPrEx>
        <w:trPr>
          <w:trHeight w:val="72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指标1：签订垃圾分类管理服务协议</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1份</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1份</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72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指标2：对垃圾分类开展定期宣传</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1次/月</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1次/月</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56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rPr>
              <w:t>指标1：符合验收标准</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50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指标2：符合商品质量标准</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指标1：宣传时长</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30分</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30分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12.5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12.5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指标2：</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74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w:t>
            </w:r>
            <w:r>
              <w:rPr>
                <w:rFonts w:hint="eastAsia" w:asciiTheme="minorEastAsia" w:hAnsiTheme="minorEastAsia" w:eastAsiaTheme="minorEastAsia" w:cstheme="minorEastAsia"/>
                <w:color w:val="000000"/>
                <w:kern w:val="0"/>
                <w:sz w:val="18"/>
                <w:szCs w:val="18"/>
                <w:highlight w:val="none"/>
                <w:lang w:val="en-US" w:eastAsia="zh-CN"/>
              </w:rPr>
              <w:t>严格按照政府采购的原则，降低采购成本，保证项目质量</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将项目成本控制在项目资金内</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12.5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12.5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经济效益</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rPr>
              <w:t>提升再生资源分出率</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优良中差</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7.5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7.5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r>
      <w:tr>
        <w:tblPrEx>
          <w:tblLayout w:type="fixed"/>
          <w:tblCellMar>
            <w:top w:w="0" w:type="dxa"/>
            <w:left w:w="108" w:type="dxa"/>
            <w:bottom w:w="0" w:type="dxa"/>
            <w:right w:w="108" w:type="dxa"/>
          </w:tblCellMar>
        </w:tblPrEx>
        <w:trPr>
          <w:trHeight w:val="71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社会效益</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指标1：养成居民自主垃圾分类习惯</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7.5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7.5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指标2：</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r>
      <w:tr>
        <w:tblPrEx>
          <w:tblLayout w:type="fixed"/>
          <w:tblCellMar>
            <w:top w:w="0" w:type="dxa"/>
            <w:left w:w="108" w:type="dxa"/>
            <w:bottom w:w="0" w:type="dxa"/>
            <w:right w:w="108" w:type="dxa"/>
          </w:tblCellMar>
        </w:tblPrEx>
        <w:trPr>
          <w:trHeight w:val="74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生态效益</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指标1：促进垃圾分类工作的开展，促进生态文明建设</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7.5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rPr>
              <w:t>7.5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r>
      <w:tr>
        <w:tblPrEx>
          <w:tblLayout w:type="fixed"/>
          <w:tblCellMar>
            <w:top w:w="0" w:type="dxa"/>
            <w:left w:w="108" w:type="dxa"/>
            <w:bottom w:w="0" w:type="dxa"/>
            <w:right w:w="108" w:type="dxa"/>
          </w:tblCellMar>
        </w:tblPrEx>
        <w:trPr>
          <w:trHeight w:val="63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指标1：改善居民生活环境</w:t>
            </w:r>
          </w:p>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7.5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rPr>
              <w:t>7.5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63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满意度</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w:t>
            </w:r>
            <w:r>
              <w:rPr>
                <w:rFonts w:hint="eastAsia" w:asciiTheme="minorEastAsia" w:hAnsiTheme="minorEastAsia" w:eastAsiaTheme="minorEastAsia" w:cstheme="minorEastAsia"/>
                <w:color w:val="000000"/>
                <w:kern w:val="0"/>
                <w:sz w:val="18"/>
                <w:szCs w:val="18"/>
                <w:highlight w:val="none"/>
                <w:lang w:val="en-US" w:eastAsia="zh-CN"/>
              </w:rPr>
              <w:t>:</w:t>
            </w:r>
            <w:r>
              <w:rPr>
                <w:rFonts w:hint="eastAsia" w:asciiTheme="minorEastAsia" w:hAnsiTheme="minorEastAsia" w:eastAsiaTheme="minorEastAsia" w:cstheme="minorEastAsia"/>
                <w:color w:val="000000"/>
                <w:kern w:val="0"/>
                <w:sz w:val="18"/>
                <w:szCs w:val="18"/>
                <w:highlight w:val="none"/>
              </w:rPr>
              <w:t>群众对垃圾分类工作的满意度</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p>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662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总分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100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r>
    </w:tbl>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黑体" w:eastAsia="方正小标宋简体"/>
          <w:color w:val="auto"/>
          <w:sz w:val="32"/>
          <w:szCs w:val="32"/>
          <w:highlight w:val="none"/>
        </w:rPr>
      </w:pPr>
      <w:r>
        <w:rPr>
          <w:rFonts w:hint="eastAsia" w:ascii="方正小标宋简体" w:hAnsi="黑体" w:eastAsia="方正小标宋简体"/>
          <w:color w:val="auto"/>
          <w:sz w:val="32"/>
          <w:szCs w:val="32"/>
          <w:highlight w:val="none"/>
        </w:rPr>
        <w:t>项目支出绩效自评表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sz w:val="22"/>
          <w:szCs w:val="22"/>
          <w:highlight w:val="none"/>
        </w:rPr>
      </w:pPr>
      <w:r>
        <w:rPr>
          <w:rFonts w:hint="eastAsia" w:ascii="仿宋_GB2312" w:hAnsi="宋体" w:eastAsia="仿宋_GB2312"/>
          <w:sz w:val="22"/>
          <w:szCs w:val="22"/>
          <w:highlight w:val="none"/>
        </w:rPr>
        <w:t>（</w:t>
      </w:r>
      <w:r>
        <w:rPr>
          <w:rFonts w:hint="eastAsia" w:ascii="仿宋_GB2312" w:hAnsi="宋体" w:eastAsia="仿宋_GB2312"/>
          <w:sz w:val="22"/>
          <w:szCs w:val="22"/>
          <w:highlight w:val="none"/>
          <w:lang w:val="en-US" w:eastAsia="zh-CN"/>
        </w:rPr>
        <w:t>2024</w:t>
      </w:r>
      <w:r>
        <w:rPr>
          <w:rFonts w:hint="eastAsia" w:ascii="仿宋_GB2312" w:hAnsi="宋体" w:eastAsia="仿宋_GB2312"/>
          <w:sz w:val="22"/>
          <w:szCs w:val="22"/>
          <w:highlight w:val="none"/>
        </w:rPr>
        <w:t>年度）</w:t>
      </w:r>
    </w:p>
    <w:tbl>
      <w:tblPr>
        <w:tblStyle w:val="5"/>
        <w:tblW w:w="9038" w:type="dxa"/>
        <w:jc w:val="center"/>
        <w:tblInd w:w="0" w:type="dxa"/>
        <w:tblLayout w:type="fixed"/>
        <w:tblCellMar>
          <w:top w:w="0" w:type="dxa"/>
          <w:left w:w="108" w:type="dxa"/>
          <w:bottom w:w="0" w:type="dxa"/>
          <w:right w:w="108" w:type="dxa"/>
        </w:tblCellMar>
      </w:tblPr>
      <w:tblGrid>
        <w:gridCol w:w="585"/>
        <w:gridCol w:w="975"/>
        <w:gridCol w:w="1105"/>
        <w:gridCol w:w="407"/>
        <w:gridCol w:w="1321"/>
        <w:gridCol w:w="409"/>
        <w:gridCol w:w="764"/>
        <w:gridCol w:w="1061"/>
        <w:gridCol w:w="151"/>
        <w:gridCol w:w="434"/>
        <w:gridCol w:w="270"/>
        <w:gridCol w:w="315"/>
        <w:gridCol w:w="531"/>
        <w:gridCol w:w="710"/>
      </w:tblGrid>
      <w:tr>
        <w:tblPrEx>
          <w:tblLayout w:type="fixed"/>
          <w:tblCellMar>
            <w:top w:w="0" w:type="dxa"/>
            <w:left w:w="108" w:type="dxa"/>
            <w:bottom w:w="0" w:type="dxa"/>
            <w:right w:w="108" w:type="dxa"/>
          </w:tblCellMar>
        </w:tblPrEx>
        <w:trPr>
          <w:trHeight w:val="28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2024-2025年通州区潞源街道重点区域精细化管控服务</w:t>
            </w:r>
          </w:p>
        </w:tc>
      </w:tr>
      <w:tr>
        <w:tblPrEx>
          <w:tblLayout w:type="fixed"/>
          <w:tblCellMar>
            <w:top w:w="0" w:type="dxa"/>
            <w:left w:w="108" w:type="dxa"/>
            <w:bottom w:w="0" w:type="dxa"/>
            <w:right w:w="108" w:type="dxa"/>
          </w:tblCellMar>
        </w:tblPrEx>
        <w:trPr>
          <w:trHeight w:val="28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主管部门</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项目资金</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年初预</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算数</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全年预</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算数</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全年</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得分</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年度资金总额</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111.02</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111.02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其中：当年财政拨款</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111.02</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111.02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      上年结转资金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  其他资金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年度总体目标</w:t>
            </w: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预期目标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实际完成情况</w:t>
            </w:r>
          </w:p>
        </w:tc>
      </w:tr>
      <w:tr>
        <w:tblPrEx>
          <w:tblLayout w:type="fixed"/>
          <w:tblCellMar>
            <w:top w:w="0" w:type="dxa"/>
            <w:left w:w="108" w:type="dxa"/>
            <w:bottom w:w="0" w:type="dxa"/>
            <w:right w:w="108" w:type="dxa"/>
          </w:tblCellMar>
        </w:tblPrEx>
        <w:trPr>
          <w:trHeight w:val="168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498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5"/>
                <w:szCs w:val="15"/>
                <w:highlight w:val="none"/>
              </w:rPr>
              <w:t>结合潞源街道实际，在突出抓好辖区大气环境常态化管控的基础上，依托市、区两级预报预警数据、遥感裸地数据、环境监测数据等，采取切实有效的精细化管控措施，有效遏制大气污染物的产生和扩散，重点做好空气质量改善、降尘量控制、道路尘负荷降低、施工现场和道路扬尘治理、裸地扬尘管控等各项工作任务。对标《通州区大气污染防治2024年行动计划》要求，街道每日、每月PM2.5、TSP浓度进入全市后三十名的次数同比2023年减少，PM2.5累计浓度、降尘量指标实现达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按预期目标完成</w:t>
            </w:r>
          </w:p>
        </w:tc>
      </w:tr>
      <w:tr>
        <w:tblPrEx>
          <w:tblLayout w:type="fixed"/>
          <w:tblCellMar>
            <w:top w:w="0" w:type="dxa"/>
            <w:left w:w="108" w:type="dxa"/>
            <w:bottom w:w="0" w:type="dxa"/>
            <w:right w:w="108" w:type="dxa"/>
          </w:tblCellMar>
        </w:tblPrEx>
        <w:trPr>
          <w:trHeight w:val="289"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绩</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效</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指</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标</w:t>
            </w:r>
          </w:p>
          <w:p>
            <w:pPr>
              <w:widowControl/>
              <w:spacing w:line="240" w:lineRule="exact"/>
              <w:jc w:val="center"/>
              <w:rPr>
                <w:rFonts w:hint="eastAsia" w:asciiTheme="minorEastAsia" w:hAnsiTheme="minorEastAsia" w:eastAsiaTheme="minorEastAsia" w:cstheme="minorEastAsia"/>
                <w:sz w:val="18"/>
                <w:szCs w:val="18"/>
                <w:highlight w:val="none"/>
              </w:rPr>
            </w:pPr>
          </w:p>
          <w:p>
            <w:pPr>
              <w:pStyle w:val="2"/>
              <w:rPr>
                <w:rFonts w:hint="eastAsia" w:asciiTheme="minorEastAsia" w:hAnsiTheme="minorEastAsia" w:eastAsiaTheme="minorEastAsia" w:cstheme="minorEastAsia"/>
                <w:sz w:val="18"/>
                <w:szCs w:val="18"/>
                <w:highlight w:val="none"/>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三级指标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指标值</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实际</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完成值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分值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得分</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偏差原因分析及改进</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措施</w:t>
            </w:r>
          </w:p>
        </w:tc>
      </w:tr>
      <w:tr>
        <w:tblPrEx>
          <w:tblLayout w:type="fixed"/>
          <w:tblCellMar>
            <w:top w:w="0" w:type="dxa"/>
            <w:left w:w="108" w:type="dxa"/>
            <w:bottom w:w="0" w:type="dxa"/>
            <w:right w:w="108" w:type="dxa"/>
          </w:tblCellMar>
        </w:tblPrEx>
        <w:trPr>
          <w:trHeight w:val="48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指标1：</w:t>
            </w:r>
            <w:r>
              <w:rPr>
                <w:rFonts w:hint="eastAsia" w:asciiTheme="minorEastAsia" w:hAnsiTheme="minorEastAsia" w:eastAsiaTheme="minorEastAsia" w:cstheme="minorEastAsia"/>
                <w:kern w:val="0"/>
                <w:sz w:val="18"/>
                <w:szCs w:val="18"/>
                <w:highlight w:val="none"/>
              </w:rPr>
              <w:t>开展除尘、降尘作业</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150次</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150次</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557"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指标2：</w:t>
            </w:r>
            <w:r>
              <w:rPr>
                <w:rFonts w:hint="eastAsia" w:asciiTheme="minorEastAsia" w:hAnsiTheme="minorEastAsia" w:eastAsiaTheme="minorEastAsia" w:cstheme="minorEastAsia"/>
                <w:kern w:val="0"/>
                <w:sz w:val="18"/>
                <w:szCs w:val="18"/>
                <w:highlight w:val="none"/>
              </w:rPr>
              <w:t>对裸地边缘、道路两侧裸地喷洒抑尘剂</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10次</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eastAsia="zh-CN"/>
              </w:rPr>
              <w:t>10次</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指标3：</w:t>
            </w:r>
            <w:r>
              <w:rPr>
                <w:rFonts w:hint="eastAsia" w:asciiTheme="minorEastAsia" w:hAnsiTheme="minorEastAsia" w:eastAsiaTheme="minorEastAsia" w:cstheme="minorEastAsia"/>
                <w:kern w:val="0"/>
                <w:sz w:val="18"/>
                <w:szCs w:val="18"/>
                <w:highlight w:val="none"/>
              </w:rPr>
              <w:t>空气质量报告</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5份</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5份</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47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val="en-US" w:eastAsia="zh-CN"/>
              </w:rPr>
              <w:t>指标1：</w:t>
            </w:r>
            <w:r>
              <w:rPr>
                <w:rFonts w:hint="eastAsia" w:asciiTheme="minorEastAsia" w:hAnsiTheme="minorEastAsia" w:eastAsiaTheme="minorEastAsia" w:cstheme="minorEastAsia"/>
                <w:kern w:val="0"/>
                <w:sz w:val="18"/>
                <w:szCs w:val="18"/>
                <w:highlight w:val="none"/>
              </w:rPr>
              <w:t>开展整个辖区重点问题的溯源工作</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76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指标2：</w:t>
            </w:r>
            <w:r>
              <w:rPr>
                <w:rFonts w:hint="eastAsia" w:asciiTheme="minorEastAsia" w:hAnsiTheme="minorEastAsia" w:eastAsiaTheme="minorEastAsia" w:cstheme="minorEastAsia"/>
                <w:kern w:val="0"/>
                <w:sz w:val="18"/>
                <w:szCs w:val="18"/>
                <w:highlight w:val="none"/>
              </w:rPr>
              <w:t>在沙尘天、污染天及重保天对各个区域进行7×24小时管护</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52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指标3：严格按照国家相关法规政策执行</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指标1：服务时间</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指标2：及时处置效率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72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w:t>
            </w:r>
            <w:r>
              <w:rPr>
                <w:rFonts w:hint="eastAsia" w:asciiTheme="minorEastAsia" w:hAnsiTheme="minorEastAsia" w:eastAsiaTheme="minorEastAsia" w:cstheme="minorEastAsia"/>
                <w:color w:val="000000"/>
                <w:kern w:val="0"/>
                <w:sz w:val="18"/>
                <w:szCs w:val="18"/>
                <w:highlight w:val="none"/>
                <w:lang w:val="en-US" w:eastAsia="zh-CN"/>
              </w:rPr>
              <w:t>严格按照政府采购的原则，降低采购成本，保证项目质量</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将项目成本控制在项目资金内</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69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指标</w:t>
            </w:r>
            <w:r>
              <w:rPr>
                <w:rFonts w:hint="eastAsia" w:asciiTheme="minorEastAsia" w:hAnsiTheme="minorEastAsia" w:eastAsiaTheme="minorEastAsia" w:cstheme="minorEastAsia"/>
                <w:color w:val="000000"/>
                <w:kern w:val="0"/>
                <w:sz w:val="18"/>
                <w:szCs w:val="18"/>
                <w:highlight w:val="none"/>
                <w:lang w:val="en-US" w:eastAsia="zh-CN"/>
              </w:rPr>
              <w:t>2：</w:t>
            </w:r>
            <w:r>
              <w:rPr>
                <w:rFonts w:hint="eastAsia" w:asciiTheme="minorEastAsia" w:hAnsiTheme="minorEastAsia" w:eastAsiaTheme="minorEastAsia" w:cstheme="minorEastAsia"/>
                <w:color w:val="000000"/>
                <w:kern w:val="0"/>
                <w:sz w:val="18"/>
                <w:szCs w:val="18"/>
                <w:highlight w:val="none"/>
              </w:rPr>
              <w:t>实现系统的资源整合与集成，避免重复工作</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减少成本</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6</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8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bookmarkStart w:id="7" w:name="OLE_LINK8"/>
            <w:r>
              <w:rPr>
                <w:rFonts w:hint="eastAsia" w:asciiTheme="minorEastAsia" w:hAnsiTheme="minorEastAsia" w:eastAsiaTheme="minorEastAsia" w:cstheme="minorEastAsia"/>
                <w:kern w:val="0"/>
                <w:sz w:val="18"/>
                <w:szCs w:val="18"/>
                <w:highlight w:val="none"/>
              </w:rPr>
              <w:t>效益指标</w:t>
            </w:r>
            <w:bookmarkEnd w:id="7"/>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社会效益</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指标1：为辖区居民提供优良的环境质量有效提升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52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指标2：提升大气污染防治工作水平</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有效改善</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有效改善</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7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生态效益</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指标1：道路降尘量5吨/平方公里</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有效降尘</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有效降尘</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7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指标2：PM2.5累计浓度同比改善</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有效改善</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有效改善</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7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指标1：辖区大气环境水平持续提升</w:t>
            </w:r>
          </w:p>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51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bookmarkStart w:id="8" w:name="OLE_LINK19" w:colFirst="3" w:colLast="7"/>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满意度</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指标1：成果单位对环保工作的满意度</w:t>
            </w:r>
          </w:p>
        </w:tc>
        <w:tc>
          <w:tcPr>
            <w:tcW w:w="764" w:type="dxa"/>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90</w:t>
            </w:r>
          </w:p>
        </w:tc>
        <w:tc>
          <w:tcPr>
            <w:tcW w:w="1061" w:type="dxa"/>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90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bookmarkEnd w:id="8"/>
      <w:tr>
        <w:tblPrEx>
          <w:tblLayout w:type="fixed"/>
          <w:tblCellMar>
            <w:top w:w="0" w:type="dxa"/>
            <w:left w:w="108" w:type="dxa"/>
            <w:bottom w:w="0" w:type="dxa"/>
            <w:right w:w="108" w:type="dxa"/>
          </w:tblCellMar>
        </w:tblPrEx>
        <w:trPr>
          <w:trHeight w:val="289" w:hRule="exact"/>
          <w:jc w:val="center"/>
        </w:trPr>
        <w:tc>
          <w:tcPr>
            <w:tcW w:w="662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总分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100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r>
    </w:tbl>
    <w:p>
      <w:pPr>
        <w:spacing w:line="480" w:lineRule="exact"/>
        <w:jc w:val="center"/>
        <w:rPr>
          <w:rFonts w:hint="eastAsia" w:ascii="方正小标宋简体" w:hAnsi="黑体" w:eastAsia="方正小标宋简体"/>
          <w:sz w:val="32"/>
          <w:szCs w:val="32"/>
          <w:highlight w:val="none"/>
        </w:rPr>
      </w:pPr>
      <w:r>
        <w:rPr>
          <w:rFonts w:hint="eastAsia" w:ascii="方正小标宋简体" w:hAnsi="黑体" w:eastAsia="方正小标宋简体"/>
          <w:sz w:val="32"/>
          <w:szCs w:val="32"/>
          <w:highlight w:val="none"/>
        </w:rPr>
        <w:t>项目支出绩效自评表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sz w:val="22"/>
          <w:szCs w:val="22"/>
          <w:highlight w:val="none"/>
        </w:rPr>
      </w:pPr>
      <w:r>
        <w:rPr>
          <w:rFonts w:hint="eastAsia" w:ascii="仿宋_GB2312" w:hAnsi="宋体" w:eastAsia="仿宋_GB2312"/>
          <w:sz w:val="22"/>
          <w:szCs w:val="22"/>
          <w:highlight w:val="none"/>
        </w:rPr>
        <w:t>（</w:t>
      </w:r>
      <w:r>
        <w:rPr>
          <w:rFonts w:hint="eastAsia" w:ascii="仿宋_GB2312" w:hAnsi="宋体" w:eastAsia="仿宋_GB2312"/>
          <w:sz w:val="22"/>
          <w:szCs w:val="22"/>
          <w:highlight w:val="none"/>
          <w:lang w:val="en-US" w:eastAsia="zh-CN"/>
        </w:rPr>
        <w:t>2024</w:t>
      </w:r>
      <w:r>
        <w:rPr>
          <w:rFonts w:hint="eastAsia" w:ascii="仿宋_GB2312" w:hAnsi="宋体" w:eastAsia="仿宋_GB2312"/>
          <w:sz w:val="22"/>
          <w:szCs w:val="22"/>
          <w:highlight w:val="none"/>
        </w:rPr>
        <w:t>年度）</w:t>
      </w:r>
    </w:p>
    <w:tbl>
      <w:tblPr>
        <w:tblStyle w:val="5"/>
        <w:tblW w:w="9038" w:type="dxa"/>
        <w:jc w:val="center"/>
        <w:tblInd w:w="0" w:type="dxa"/>
        <w:tblLayout w:type="fixed"/>
        <w:tblCellMar>
          <w:top w:w="0" w:type="dxa"/>
          <w:left w:w="108" w:type="dxa"/>
          <w:bottom w:w="0" w:type="dxa"/>
          <w:right w:w="108" w:type="dxa"/>
        </w:tblCellMar>
      </w:tblPr>
      <w:tblGrid>
        <w:gridCol w:w="585"/>
        <w:gridCol w:w="975"/>
        <w:gridCol w:w="739"/>
        <w:gridCol w:w="773"/>
        <w:gridCol w:w="1321"/>
        <w:gridCol w:w="409"/>
        <w:gridCol w:w="764"/>
        <w:gridCol w:w="1061"/>
        <w:gridCol w:w="151"/>
        <w:gridCol w:w="434"/>
        <w:gridCol w:w="270"/>
        <w:gridCol w:w="315"/>
        <w:gridCol w:w="531"/>
        <w:gridCol w:w="710"/>
      </w:tblGrid>
      <w:tr>
        <w:tblPrEx>
          <w:tblLayout w:type="fixed"/>
          <w:tblCellMar>
            <w:top w:w="0" w:type="dxa"/>
            <w:left w:w="108" w:type="dxa"/>
            <w:bottom w:w="0" w:type="dxa"/>
            <w:right w:w="108" w:type="dxa"/>
          </w:tblCellMar>
        </w:tblPrEx>
        <w:trPr>
          <w:trHeight w:val="28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2023年通州区潞源街道重点区域精细化管控项目</w:t>
            </w:r>
          </w:p>
        </w:tc>
      </w:tr>
      <w:tr>
        <w:tblPrEx>
          <w:tblLayout w:type="fixed"/>
          <w:tblCellMar>
            <w:top w:w="0" w:type="dxa"/>
            <w:left w:w="108" w:type="dxa"/>
            <w:bottom w:w="0" w:type="dxa"/>
            <w:right w:w="108" w:type="dxa"/>
          </w:tblCellMar>
        </w:tblPrEx>
        <w:trPr>
          <w:trHeight w:val="28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主管部门</w:t>
            </w:r>
          </w:p>
        </w:tc>
        <w:tc>
          <w:tcPr>
            <w:tcW w:w="400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c>
          <w:tcPr>
            <w:tcW w:w="12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项目资金</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年初预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算数</w:t>
            </w:r>
          </w:p>
        </w:tc>
        <w:tc>
          <w:tcPr>
            <w:tcW w:w="11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全年预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算数</w:t>
            </w:r>
          </w:p>
        </w:tc>
        <w:tc>
          <w:tcPr>
            <w:tcW w:w="12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执行数</w:t>
            </w:r>
          </w:p>
        </w:tc>
        <w:tc>
          <w:tcPr>
            <w:tcW w:w="7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执行率</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得分</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年度资金总额</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33.9</w:t>
            </w:r>
          </w:p>
        </w:tc>
        <w:tc>
          <w:tcPr>
            <w:tcW w:w="12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33.9</w:t>
            </w:r>
          </w:p>
        </w:tc>
        <w:tc>
          <w:tcPr>
            <w:tcW w:w="7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其中：当年财政拨款</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11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33.9</w:t>
            </w:r>
          </w:p>
        </w:tc>
        <w:tc>
          <w:tcPr>
            <w:tcW w:w="12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33.9</w:t>
            </w:r>
          </w:p>
        </w:tc>
        <w:tc>
          <w:tcPr>
            <w:tcW w:w="7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      上年结转资金</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  其他资金</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p>
        </w:tc>
        <w:tc>
          <w:tcPr>
            <w:tcW w:w="11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年度总体目标</w:t>
            </w:r>
          </w:p>
        </w:tc>
        <w:tc>
          <w:tcPr>
            <w:tcW w:w="498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预期目标</w:t>
            </w:r>
          </w:p>
        </w:tc>
        <w:tc>
          <w:tcPr>
            <w:tcW w:w="3472"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实际完成情况</w:t>
            </w:r>
          </w:p>
        </w:tc>
      </w:tr>
      <w:tr>
        <w:tblPrEx>
          <w:tblLayout w:type="fixed"/>
          <w:tblCellMar>
            <w:top w:w="0" w:type="dxa"/>
            <w:left w:w="108" w:type="dxa"/>
            <w:bottom w:w="0" w:type="dxa"/>
            <w:right w:w="108" w:type="dxa"/>
          </w:tblCellMar>
        </w:tblPrEx>
        <w:trPr>
          <w:trHeight w:val="2368"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498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3"/>
                <w:szCs w:val="13"/>
                <w:highlight w:val="none"/>
              </w:rPr>
              <w:t>结合潞源街道实际，在常态化抓好辖区大气污染防治工作的基础上，依托市区两级环境监测数据对辖区污染源进行科学分析，采取切实有效的精细化管控措施，有效降低大气污染物的产生和扩散，重点做好空气质量改善、降尘量控制、道路尘负荷降低、施工现场和道路扬尘治理、裸地扬尘管控等各项工作任务。对标《通州区大气污染防治2023年行动计划》要求，力争空气质量改善目标：PM2.5年均浓度33微克/立方米，PM2.5累计浓度同比改善，全年市级排名不得进入后30名，重污染天数全年不超过6天。TSP日均浓度，每季度累计排名全市通报倒数10名次数不得超过3次，全年不超过12次。优良天数占比达到74%（270天），降尘量控制在5吨/平方公里·月（扣除沙尘影响）。全年进入全市道路尘负荷后30名的频次不得超过2次。如未达到相应目标值，依据双方合同约定，扣除相应服务经费。</w:t>
            </w:r>
          </w:p>
        </w:tc>
        <w:tc>
          <w:tcPr>
            <w:tcW w:w="3472"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按预期目标完成</w:t>
            </w:r>
          </w:p>
        </w:tc>
      </w:tr>
      <w:tr>
        <w:tblPrEx>
          <w:tblLayout w:type="fixed"/>
          <w:tblCellMar>
            <w:top w:w="0" w:type="dxa"/>
            <w:left w:w="108" w:type="dxa"/>
            <w:bottom w:w="0" w:type="dxa"/>
            <w:right w:w="108" w:type="dxa"/>
          </w:tblCellMar>
        </w:tblPrEx>
        <w:trPr>
          <w:trHeight w:val="289" w:hRule="exact"/>
          <w:jc w:val="center"/>
        </w:trPr>
        <w:tc>
          <w:tcPr>
            <w:tcW w:w="58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绩</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效</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指</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highlight w:val="none"/>
              </w:rPr>
            </w:pPr>
          </w:p>
          <w:p>
            <w:pPr>
              <w:pStyle w:val="2"/>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highlight w:val="none"/>
              </w:rPr>
            </w:pP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一级指标</w:t>
            </w:r>
          </w:p>
        </w:tc>
        <w:tc>
          <w:tcPr>
            <w:tcW w:w="7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二级指标</w:t>
            </w: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三级指标</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指标值</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完成值</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分值</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得分</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偏差原因分析及改进</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措施</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产出指标</w:t>
            </w:r>
          </w:p>
        </w:tc>
        <w:tc>
          <w:tcPr>
            <w:tcW w:w="7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数量指标</w:t>
            </w: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rPr>
              <w:t>指标1：巡查用车</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1辆</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1辆</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4.5</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4.5</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rPr>
              <w:t>指标2：5吨型洒水车</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1辆</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1辆</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指标3：皮卡雾炮车</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1辆</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1辆</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520"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质量指标</w:t>
            </w: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指标1：发挥巡查作用，对各类环保问题进行收集和上报</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4.5</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4.5</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483"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rPr>
              <w:t>指标2：接受街道对驻场人员的日常管理、监督考核</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538"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rPr>
              <w:t>指标3：严格按照国家相关法规政策执行</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528"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时效指标</w:t>
            </w: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指标1：租赁设备使用时间合同签订内达到正常服务要求</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6.5</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6.5</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482"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指标2：人员驻场时间合同签订内达到正常服务要求</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760"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成本指标</w:t>
            </w: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w:t>
            </w:r>
            <w:r>
              <w:rPr>
                <w:rFonts w:hint="eastAsia" w:asciiTheme="minorEastAsia" w:hAnsiTheme="minorEastAsia" w:eastAsiaTheme="minorEastAsia" w:cstheme="minorEastAsia"/>
                <w:color w:val="000000"/>
                <w:kern w:val="0"/>
                <w:sz w:val="18"/>
                <w:szCs w:val="18"/>
                <w:highlight w:val="none"/>
                <w:lang w:val="en-US" w:eastAsia="zh-CN"/>
              </w:rPr>
              <w:t>严格按照政府采购的原则，降低采购成本，保证项目质量</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将项目成本控制在项目资金内</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6.5</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6.5</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501"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指标</w:t>
            </w:r>
            <w:r>
              <w:rPr>
                <w:rFonts w:hint="eastAsia" w:asciiTheme="minorEastAsia" w:hAnsiTheme="minorEastAsia" w:eastAsiaTheme="minorEastAsia" w:cstheme="minorEastAsia"/>
                <w:color w:val="000000"/>
                <w:kern w:val="0"/>
                <w:sz w:val="18"/>
                <w:szCs w:val="18"/>
                <w:highlight w:val="none"/>
                <w:lang w:val="en-US" w:eastAsia="zh-CN"/>
              </w:rPr>
              <w:t>2：</w:t>
            </w:r>
            <w:r>
              <w:rPr>
                <w:rFonts w:hint="eastAsia" w:asciiTheme="minorEastAsia" w:hAnsiTheme="minorEastAsia" w:eastAsiaTheme="minorEastAsia" w:cstheme="minorEastAsia"/>
                <w:color w:val="000000"/>
                <w:kern w:val="0"/>
                <w:sz w:val="18"/>
                <w:szCs w:val="18"/>
                <w:highlight w:val="none"/>
              </w:rPr>
              <w:t>实现系统的资源整合与集成，避免重复工作</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减少成本</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6</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511"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效益指标</w:t>
            </w:r>
          </w:p>
        </w:tc>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指标1：为辖区居民提供优良的环境质量有效提升</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65"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250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指标2：提升大气污染防治工作水平</w:t>
            </w:r>
          </w:p>
        </w:tc>
        <w:tc>
          <w:tcPr>
            <w:tcW w:w="7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有效改善</w:t>
            </w:r>
          </w:p>
        </w:tc>
        <w:tc>
          <w:tcPr>
            <w:tcW w:w="10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有效改善</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64"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生态效益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503" w:type="dxa"/>
            <w:gridSpan w:val="3"/>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指标1：道路降尘量5吨/平方公里</w:t>
            </w:r>
          </w:p>
        </w:tc>
        <w:tc>
          <w:tcPr>
            <w:tcW w:w="76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有效降尘</w:t>
            </w:r>
          </w:p>
        </w:tc>
        <w:tc>
          <w:tcPr>
            <w:tcW w:w="106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有效降尘</w:t>
            </w:r>
          </w:p>
        </w:tc>
        <w:tc>
          <w:tcPr>
            <w:tcW w:w="58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5</w:t>
            </w:r>
          </w:p>
        </w:tc>
        <w:tc>
          <w:tcPr>
            <w:tcW w:w="58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92"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2503" w:type="dxa"/>
            <w:gridSpan w:val="3"/>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指标2：PM2.5累计浓度同比改善</w:t>
            </w:r>
          </w:p>
        </w:tc>
        <w:tc>
          <w:tcPr>
            <w:tcW w:w="76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有效改善</w:t>
            </w:r>
          </w:p>
        </w:tc>
        <w:tc>
          <w:tcPr>
            <w:tcW w:w="106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有效改善</w:t>
            </w:r>
          </w:p>
        </w:tc>
        <w:tc>
          <w:tcPr>
            <w:tcW w:w="58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5</w:t>
            </w:r>
          </w:p>
        </w:tc>
        <w:tc>
          <w:tcPr>
            <w:tcW w:w="58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63"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可持续影响指标</w:t>
            </w:r>
          </w:p>
        </w:tc>
        <w:tc>
          <w:tcPr>
            <w:tcW w:w="2503" w:type="dxa"/>
            <w:gridSpan w:val="3"/>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指标1：辖区大气环境水平持续提升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rPr>
            </w:pPr>
          </w:p>
        </w:tc>
        <w:tc>
          <w:tcPr>
            <w:tcW w:w="76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106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58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58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74" w:hRule="exact"/>
          <w:jc w:val="center"/>
        </w:trPr>
        <w:tc>
          <w:tcPr>
            <w:tcW w:w="5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c>
          <w:tcPr>
            <w:tcW w:w="9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7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服务对象满意度标</w:t>
            </w:r>
          </w:p>
        </w:tc>
        <w:tc>
          <w:tcPr>
            <w:tcW w:w="2503" w:type="dxa"/>
            <w:gridSpan w:val="3"/>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指标1：</w:t>
            </w:r>
            <w:r>
              <w:rPr>
                <w:rFonts w:hint="eastAsia" w:asciiTheme="minorEastAsia" w:hAnsiTheme="minorEastAsia" w:eastAsiaTheme="minorEastAsia" w:cstheme="minorEastAsia"/>
                <w:color w:val="000000"/>
                <w:kern w:val="0"/>
                <w:sz w:val="18"/>
                <w:szCs w:val="18"/>
                <w:highlight w:val="none"/>
                <w:lang w:val="en-US" w:eastAsia="zh-CN"/>
              </w:rPr>
              <w:t>辖区工地对环保工作的满意度</w:t>
            </w:r>
          </w:p>
        </w:tc>
        <w:tc>
          <w:tcPr>
            <w:tcW w:w="76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90</w:t>
            </w:r>
          </w:p>
        </w:tc>
        <w:tc>
          <w:tcPr>
            <w:tcW w:w="1061"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90</w:t>
            </w:r>
          </w:p>
        </w:tc>
        <w:tc>
          <w:tcPr>
            <w:tcW w:w="58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585" w:type="dxa"/>
            <w:gridSpan w:val="2"/>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662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总分</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100</w:t>
            </w:r>
          </w:p>
        </w:tc>
        <w:tc>
          <w:tcPr>
            <w:tcW w:w="5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100</w:t>
            </w:r>
          </w:p>
        </w:tc>
        <w:tc>
          <w:tcPr>
            <w:tcW w:w="12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kern w:val="0"/>
                <w:sz w:val="18"/>
                <w:szCs w:val="18"/>
                <w:highlight w:val="none"/>
              </w:rPr>
            </w:pPr>
          </w:p>
        </w:tc>
      </w:tr>
    </w:tbl>
    <w:p>
      <w:pPr>
        <w:rPr>
          <w:highlight w:val="none"/>
        </w:rPr>
      </w:pPr>
    </w:p>
    <w:p>
      <w:pPr>
        <w:spacing w:line="480" w:lineRule="exact"/>
        <w:ind w:firstLine="2520" w:firstLineChars="700"/>
        <w:jc w:val="both"/>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2024</w:t>
      </w:r>
      <w:r>
        <w:rPr>
          <w:rFonts w:hint="eastAsia" w:ascii="仿宋_GB2312" w:hAnsi="宋体" w:eastAsia="仿宋_GB2312"/>
          <w:sz w:val="28"/>
          <w:szCs w:val="28"/>
          <w:highlight w:val="none"/>
        </w:rPr>
        <w:t>年度）</w:t>
      </w:r>
    </w:p>
    <w:p>
      <w:pPr>
        <w:spacing w:line="240" w:lineRule="exact"/>
        <w:rPr>
          <w:rFonts w:ascii="仿宋_GB2312" w:hAnsi="宋体" w:eastAsia="仿宋_GB2312"/>
          <w:sz w:val="30"/>
          <w:szCs w:val="30"/>
          <w:highlight w:val="none"/>
        </w:rPr>
      </w:pPr>
    </w:p>
    <w:tbl>
      <w:tblPr>
        <w:tblStyle w:val="5"/>
        <w:tblW w:w="9038" w:type="dxa"/>
        <w:jc w:val="center"/>
        <w:tblInd w:w="0" w:type="dxa"/>
        <w:tblLayout w:type="fixed"/>
        <w:tblCellMar>
          <w:top w:w="0" w:type="dxa"/>
          <w:left w:w="108" w:type="dxa"/>
          <w:bottom w:w="0" w:type="dxa"/>
          <w:right w:w="108" w:type="dxa"/>
        </w:tblCellMar>
      </w:tblPr>
      <w:tblGrid>
        <w:gridCol w:w="585"/>
        <w:gridCol w:w="975"/>
        <w:gridCol w:w="1105"/>
        <w:gridCol w:w="407"/>
        <w:gridCol w:w="1321"/>
        <w:gridCol w:w="409"/>
        <w:gridCol w:w="5"/>
        <w:gridCol w:w="759"/>
        <w:gridCol w:w="1061"/>
        <w:gridCol w:w="5"/>
        <w:gridCol w:w="146"/>
        <w:gridCol w:w="434"/>
        <w:gridCol w:w="270"/>
        <w:gridCol w:w="315"/>
        <w:gridCol w:w="5"/>
        <w:gridCol w:w="526"/>
        <w:gridCol w:w="710"/>
      </w:tblGrid>
      <w:tr>
        <w:tblPrEx>
          <w:tblLayout w:type="fixed"/>
          <w:tblCellMar>
            <w:top w:w="0" w:type="dxa"/>
            <w:left w:w="108" w:type="dxa"/>
            <w:bottom w:w="0" w:type="dxa"/>
            <w:right w:w="108" w:type="dxa"/>
          </w:tblCellMar>
        </w:tblPrEx>
        <w:trPr>
          <w:trHeight w:val="28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项目名称</w:t>
            </w:r>
          </w:p>
        </w:tc>
        <w:tc>
          <w:tcPr>
            <w:tcW w:w="7478" w:type="dxa"/>
            <w:gridSpan w:val="1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2022年度背街小巷环境精细化整治提升市级奖励资金</w:t>
            </w:r>
          </w:p>
        </w:tc>
      </w:tr>
      <w:tr>
        <w:tblPrEx>
          <w:tblLayout w:type="fixed"/>
          <w:tblCellMar>
            <w:top w:w="0" w:type="dxa"/>
            <w:left w:w="108" w:type="dxa"/>
            <w:bottom w:w="0" w:type="dxa"/>
            <w:right w:w="108" w:type="dxa"/>
          </w:tblCellMar>
        </w:tblPrEx>
        <w:trPr>
          <w:trHeight w:val="289"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主管部门</w:t>
            </w:r>
          </w:p>
        </w:tc>
        <w:tc>
          <w:tcPr>
            <w:tcW w:w="40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c>
          <w:tcPr>
            <w:tcW w:w="1212"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实施单位</w:t>
            </w:r>
          </w:p>
        </w:tc>
        <w:tc>
          <w:tcPr>
            <w:tcW w:w="226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项目资金</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年初预</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算数</w:t>
            </w: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全年预</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算数</w:t>
            </w:r>
          </w:p>
        </w:tc>
        <w:tc>
          <w:tcPr>
            <w:tcW w:w="1212"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全年</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分值</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得分</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年度资金总额</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25</w:t>
            </w:r>
          </w:p>
        </w:tc>
        <w:tc>
          <w:tcPr>
            <w:tcW w:w="1212"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24.61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98%</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9.8</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其中：当年财政拨款</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rPr>
            </w:pP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eastAsia="zh-CN"/>
              </w:rPr>
              <w:t>25</w:t>
            </w:r>
          </w:p>
        </w:tc>
        <w:tc>
          <w:tcPr>
            <w:tcW w:w="1212"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val="en-US" w:eastAsia="zh-CN"/>
              </w:rPr>
              <w:t>24.61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      上年结转资金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212"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  其他资金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212"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年度总体目标</w:t>
            </w:r>
          </w:p>
        </w:tc>
        <w:tc>
          <w:tcPr>
            <w:tcW w:w="498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预期目标</w:t>
            </w:r>
          </w:p>
        </w:tc>
        <w:tc>
          <w:tcPr>
            <w:tcW w:w="3472"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实际完成情况</w:t>
            </w:r>
          </w:p>
        </w:tc>
      </w:tr>
      <w:tr>
        <w:tblPrEx>
          <w:tblLayout w:type="fixed"/>
          <w:tblCellMar>
            <w:top w:w="0" w:type="dxa"/>
            <w:left w:w="108" w:type="dxa"/>
            <w:bottom w:w="0" w:type="dxa"/>
            <w:right w:w="108" w:type="dxa"/>
          </w:tblCellMar>
        </w:tblPrEx>
        <w:trPr>
          <w:trHeight w:val="77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498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完成辖区内一条背街小巷市容环境面貌整体提升，确保市民安全通行，不断提升市民满意度。</w:t>
            </w:r>
          </w:p>
        </w:tc>
        <w:tc>
          <w:tcPr>
            <w:tcW w:w="3472"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按预期目标完成</w:t>
            </w:r>
          </w:p>
        </w:tc>
      </w:tr>
      <w:tr>
        <w:tblPrEx>
          <w:tblLayout w:type="fixed"/>
          <w:tblCellMar>
            <w:top w:w="0" w:type="dxa"/>
            <w:left w:w="108" w:type="dxa"/>
            <w:bottom w:w="0" w:type="dxa"/>
            <w:right w:w="108" w:type="dxa"/>
          </w:tblCellMar>
        </w:tblPrEx>
        <w:trPr>
          <w:trHeight w:val="289"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绩</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效</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指</w:t>
            </w:r>
            <w:r>
              <w:rPr>
                <w:rFonts w:hint="eastAsia" w:asciiTheme="minorEastAsia" w:hAnsiTheme="minorEastAsia" w:eastAsiaTheme="minorEastAsia" w:cstheme="minorEastAsia"/>
                <w:kern w:val="0"/>
                <w:sz w:val="18"/>
                <w:szCs w:val="18"/>
                <w:highlight w:val="none"/>
              </w:rPr>
              <w:br w:type="textWrapping"/>
            </w:r>
            <w:r>
              <w:rPr>
                <w:rFonts w:hint="eastAsia" w:asciiTheme="minorEastAsia" w:hAnsiTheme="minorEastAsia" w:eastAsiaTheme="minorEastAsia" w:cstheme="minorEastAsia"/>
                <w:kern w:val="0"/>
                <w:sz w:val="18"/>
                <w:szCs w:val="18"/>
                <w:highlight w:val="none"/>
              </w:rPr>
              <w:t>标</w:t>
            </w:r>
          </w:p>
          <w:p>
            <w:pPr>
              <w:widowControl/>
              <w:spacing w:line="240" w:lineRule="exact"/>
              <w:jc w:val="center"/>
              <w:rPr>
                <w:rFonts w:hint="eastAsia" w:asciiTheme="minorEastAsia" w:hAnsiTheme="minorEastAsia" w:eastAsiaTheme="minorEastAsia" w:cstheme="minorEastAsia"/>
                <w:sz w:val="18"/>
                <w:szCs w:val="18"/>
                <w:highlight w:val="none"/>
              </w:rPr>
            </w:pPr>
          </w:p>
          <w:p>
            <w:pPr>
              <w:pStyle w:val="2"/>
              <w:rPr>
                <w:rFonts w:hint="eastAsia" w:asciiTheme="minorEastAsia" w:hAnsiTheme="minorEastAsia" w:eastAsiaTheme="minorEastAsia" w:cstheme="minorEastAsia"/>
                <w:sz w:val="18"/>
                <w:szCs w:val="18"/>
                <w:highlight w:val="none"/>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三级指标</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年度</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指标值</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实际</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完成值</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分值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得分</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偏差原因分析及改进</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措施</w:t>
            </w:r>
          </w:p>
        </w:tc>
      </w:tr>
      <w:tr>
        <w:tblPrEx>
          <w:tblLayout w:type="fixed"/>
          <w:tblCellMar>
            <w:top w:w="0" w:type="dxa"/>
            <w:left w:w="108" w:type="dxa"/>
            <w:bottom w:w="0" w:type="dxa"/>
            <w:right w:w="108" w:type="dxa"/>
          </w:tblCellMar>
        </w:tblPrEx>
        <w:trPr>
          <w:trHeight w:val="49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产出指标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指标1：提升1条背街小巷环境</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i w:val="0"/>
                <w:iCs w:val="0"/>
                <w:caps w:val="0"/>
                <w:color w:val="333333"/>
                <w:spacing w:val="0"/>
                <w:sz w:val="18"/>
                <w:szCs w:val="18"/>
                <w:highlight w:val="none"/>
                <w:shd w:val="clear" w:fill="FFFFFF"/>
              </w:rPr>
              <w:t>1条</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i w:val="0"/>
                <w:iCs w:val="0"/>
                <w:caps w:val="0"/>
                <w:color w:val="333333"/>
                <w:spacing w:val="0"/>
                <w:sz w:val="18"/>
                <w:szCs w:val="18"/>
                <w:highlight w:val="none"/>
                <w:shd w:val="clear" w:fill="FFFFFF"/>
              </w:rPr>
              <w:t>1条</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12.5</w:t>
            </w:r>
          </w:p>
          <w:p>
            <w:pPr>
              <w:widowControl/>
              <w:spacing w:line="240" w:lineRule="exact"/>
              <w:jc w:val="center"/>
              <w:rPr>
                <w:rFonts w:hint="default" w:asciiTheme="minorEastAsia" w:hAnsiTheme="minorEastAsia" w:eastAsiaTheme="minorEastAsia" w:cstheme="minorEastAsia"/>
                <w:kern w:val="0"/>
                <w:sz w:val="18"/>
                <w:szCs w:val="18"/>
                <w:highlight w:val="none"/>
                <w:lang w:val="en-US" w:eastAsia="zh-CN"/>
              </w:rPr>
            </w:pPr>
          </w:p>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12.5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val="en-US" w:eastAsia="zh-CN"/>
              </w:rPr>
              <w:t>指标1：</w:t>
            </w:r>
            <w:r>
              <w:rPr>
                <w:rFonts w:hint="eastAsia" w:asciiTheme="minorEastAsia" w:hAnsiTheme="minorEastAsia" w:eastAsiaTheme="minorEastAsia" w:cstheme="minorEastAsia"/>
                <w:kern w:val="0"/>
                <w:sz w:val="18"/>
                <w:szCs w:val="18"/>
                <w:highlight w:val="none"/>
              </w:rPr>
              <w:t>符合验收标准</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优</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12.5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12.5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指标1：</w:t>
            </w:r>
            <w:r>
              <w:rPr>
                <w:rFonts w:hint="eastAsia" w:asciiTheme="minorEastAsia" w:hAnsiTheme="minorEastAsia" w:eastAsiaTheme="minorEastAsia" w:cstheme="minorEastAsia"/>
                <w:kern w:val="0"/>
                <w:sz w:val="18"/>
                <w:szCs w:val="18"/>
                <w:highlight w:val="none"/>
              </w:rPr>
              <w:t>施工时长</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3月</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val="en-US" w:eastAsia="zh-CN"/>
              </w:rPr>
              <w:t>3月</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12.5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12.5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49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指标1：以施工实际产出为准</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8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指标</w:t>
            </w:r>
            <w:r>
              <w:rPr>
                <w:rFonts w:hint="eastAsia" w:asciiTheme="minorEastAsia" w:hAnsiTheme="minorEastAsia" w:eastAsiaTheme="minorEastAsia" w:cstheme="minorEastAsia"/>
                <w:kern w:val="0"/>
                <w:sz w:val="18"/>
                <w:szCs w:val="18"/>
                <w:highlight w:val="none"/>
                <w:lang w:val="en-US" w:eastAsia="zh-CN"/>
              </w:rPr>
              <w:t>2：</w:t>
            </w:r>
            <w:r>
              <w:rPr>
                <w:rFonts w:hint="eastAsia" w:asciiTheme="minorEastAsia" w:hAnsiTheme="minorEastAsia" w:eastAsiaTheme="minorEastAsia" w:cstheme="minorEastAsia"/>
                <w:kern w:val="0"/>
                <w:sz w:val="18"/>
                <w:szCs w:val="18"/>
                <w:highlight w:val="none"/>
              </w:rPr>
              <w:t>公共基础设施建设</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40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指标</w:t>
            </w:r>
            <w:r>
              <w:rPr>
                <w:rFonts w:hint="eastAsia" w:asciiTheme="minorEastAsia" w:hAnsiTheme="minorEastAsia" w:eastAsiaTheme="minorEastAsia" w:cstheme="minorEastAsia"/>
                <w:kern w:val="0"/>
                <w:sz w:val="18"/>
                <w:szCs w:val="18"/>
                <w:highlight w:val="none"/>
                <w:lang w:val="en-US" w:eastAsia="zh-CN"/>
              </w:rPr>
              <w:t>3：</w:t>
            </w:r>
            <w:r>
              <w:rPr>
                <w:rFonts w:hint="eastAsia" w:asciiTheme="minorEastAsia" w:hAnsiTheme="minorEastAsia" w:eastAsiaTheme="minorEastAsia" w:cstheme="minorEastAsia"/>
                <w:kern w:val="0"/>
                <w:sz w:val="18"/>
                <w:szCs w:val="18"/>
                <w:highlight w:val="none"/>
              </w:rPr>
              <w:t>环境整治提升</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4</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经济效益</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6373" w:type="dxa"/>
            <w:gridSpan w:val="14"/>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社会效益</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指标1：方便居民出行</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有效改善</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kern w:val="0"/>
                <w:sz w:val="18"/>
                <w:szCs w:val="18"/>
                <w:highlight w:val="none"/>
                <w:lang w:eastAsia="zh-CN"/>
              </w:rPr>
              <w:t>有效改善</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生态效益</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2142" w:type="dxa"/>
            <w:gridSpan w:val="4"/>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eastAsia="zh-CN"/>
              </w:rPr>
              <w:t>指标</w:t>
            </w:r>
            <w:r>
              <w:rPr>
                <w:rFonts w:hint="eastAsia" w:asciiTheme="minorEastAsia" w:hAnsiTheme="minorEastAsia" w:eastAsiaTheme="minorEastAsia" w:cstheme="minorEastAsia"/>
                <w:kern w:val="0"/>
                <w:sz w:val="18"/>
                <w:szCs w:val="18"/>
                <w:highlight w:val="none"/>
                <w:lang w:val="en-US" w:eastAsia="zh-CN"/>
              </w:rPr>
              <w:t>1：</w:t>
            </w:r>
            <w:r>
              <w:rPr>
                <w:rFonts w:hint="eastAsia" w:asciiTheme="minorEastAsia" w:hAnsiTheme="minorEastAsia" w:eastAsiaTheme="minorEastAsia" w:cstheme="minorEastAsia"/>
                <w:kern w:val="0"/>
                <w:sz w:val="18"/>
                <w:szCs w:val="18"/>
                <w:highlight w:val="none"/>
                <w:lang w:eastAsia="zh-CN"/>
              </w:rPr>
              <w:t>提升环境质量</w:t>
            </w:r>
          </w:p>
        </w:tc>
        <w:tc>
          <w:tcPr>
            <w:tcW w:w="759"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1066" w:type="dxa"/>
            <w:gridSpan w:val="2"/>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有效提升</w:t>
            </w:r>
          </w:p>
        </w:tc>
        <w:tc>
          <w:tcPr>
            <w:tcW w:w="58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58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5" w:type="dxa"/>
            <w:tcBorders>
              <w:top w:val="single" w:color="auto" w:sz="4" w:space="0"/>
              <w:left w:val="single" w:color="auto" w:sz="4" w:space="0"/>
              <w:right w:val="single" w:color="auto" w:sz="4" w:space="0"/>
            </w:tcBorders>
            <w:noWrap w:val="0"/>
            <w:vAlign w:val="center"/>
          </w:tcPr>
          <w:p>
            <w:pPr>
              <w:widowControl/>
              <w:spacing w:line="240" w:lineRule="exact"/>
              <w:jc w:val="center"/>
              <w:rPr>
                <w:highlight w:val="none"/>
              </w:rPr>
            </w:pPr>
            <w:r>
              <w:rPr>
                <w:rFonts w:hint="eastAsia" w:ascii="仿宋_GB2312" w:hAnsi="宋体" w:eastAsia="仿宋_GB2312" w:cs="宋体"/>
                <w:color w:val="000000"/>
                <w:kern w:val="0"/>
                <w:szCs w:val="21"/>
                <w:highlight w:val="none"/>
                <w:lang w:val="en-US" w:eastAsia="zh-CN"/>
              </w:rPr>
              <w:t>10</w:t>
            </w:r>
          </w:p>
        </w:tc>
        <w:tc>
          <w:tcPr>
            <w:tcW w:w="1236"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51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指标1：改善居民出行环境</w:t>
            </w:r>
          </w:p>
          <w:p>
            <w:pPr>
              <w:widowControl/>
              <w:spacing w:line="240" w:lineRule="exact"/>
              <w:jc w:val="center"/>
              <w:rPr>
                <w:rFonts w:hint="eastAsia" w:asciiTheme="minorEastAsia" w:hAnsiTheme="minorEastAsia" w:eastAsiaTheme="minorEastAsia" w:cstheme="minorEastAsia"/>
                <w:kern w:val="0"/>
                <w:sz w:val="18"/>
                <w:szCs w:val="18"/>
                <w:highlight w:val="none"/>
                <w:lang w:eastAsia="zh-CN"/>
              </w:rPr>
            </w:pPr>
          </w:p>
        </w:tc>
        <w:tc>
          <w:tcPr>
            <w:tcW w:w="764"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color w:val="000000"/>
                <w:kern w:val="0"/>
                <w:sz w:val="18"/>
                <w:szCs w:val="18"/>
                <w:highlight w:val="none"/>
                <w:lang w:eastAsia="zh-CN"/>
              </w:rPr>
              <w:t>有效改善</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highlight w:val="none"/>
                <w:lang w:eastAsia="zh-CN"/>
              </w:rPr>
            </w:pPr>
            <w:r>
              <w:rPr>
                <w:rFonts w:hint="eastAsia" w:asciiTheme="minorEastAsia" w:hAnsiTheme="minorEastAsia" w:eastAsiaTheme="minorEastAsia" w:cstheme="minorEastAsia"/>
                <w:kern w:val="0"/>
                <w:sz w:val="18"/>
                <w:szCs w:val="18"/>
                <w:highlight w:val="none"/>
                <w:lang w:eastAsia="zh-CN"/>
              </w:rPr>
              <w:t>有效改善</w:t>
            </w:r>
          </w:p>
        </w:tc>
        <w:tc>
          <w:tcPr>
            <w:tcW w:w="585"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rPr>
            </w:pPr>
            <w:r>
              <w:rPr>
                <w:rFonts w:hint="eastAsia" w:asciiTheme="minorEastAsia" w:hAnsiTheme="minorEastAsia" w:eastAsiaTheme="minorEastAsia" w:cstheme="minorEastAsia"/>
                <w:kern w:val="0"/>
                <w:sz w:val="18"/>
                <w:szCs w:val="18"/>
                <w:highlight w:val="none"/>
                <w:lang w:val="en-US" w:eastAsia="zh-CN"/>
              </w:rPr>
              <w:t>10</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59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满意度</w:t>
            </w:r>
          </w:p>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指标1：群众对背街小巷环境的满意度</w:t>
            </w:r>
          </w:p>
        </w:tc>
        <w:tc>
          <w:tcPr>
            <w:tcW w:w="7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优良中差</w:t>
            </w:r>
          </w:p>
        </w:tc>
        <w:tc>
          <w:tcPr>
            <w:tcW w:w="1061" w:type="dxa"/>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优</w:t>
            </w:r>
          </w:p>
        </w:tc>
        <w:tc>
          <w:tcPr>
            <w:tcW w:w="585"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10</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lang w:eastAsia="zh-CN"/>
              </w:rPr>
              <w:t>无</w:t>
            </w:r>
          </w:p>
        </w:tc>
      </w:tr>
      <w:tr>
        <w:tblPrEx>
          <w:tblLayout w:type="fixed"/>
          <w:tblCellMar>
            <w:top w:w="0" w:type="dxa"/>
            <w:left w:w="108" w:type="dxa"/>
            <w:bottom w:w="0" w:type="dxa"/>
            <w:right w:w="108" w:type="dxa"/>
          </w:tblCellMar>
        </w:tblPrEx>
        <w:trPr>
          <w:trHeight w:val="289" w:hRule="exact"/>
          <w:jc w:val="center"/>
        </w:trPr>
        <w:tc>
          <w:tcPr>
            <w:tcW w:w="6627"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rPr>
            </w:pPr>
            <w:r>
              <w:rPr>
                <w:rFonts w:hint="eastAsia" w:asciiTheme="minorEastAsia" w:hAnsiTheme="minorEastAsia" w:eastAsiaTheme="minorEastAsia" w:cstheme="minorEastAsia"/>
                <w:color w:val="000000"/>
                <w:kern w:val="0"/>
                <w:sz w:val="18"/>
                <w:szCs w:val="18"/>
                <w:highlight w:val="none"/>
              </w:rPr>
              <w:t>总分</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100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99.8</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highlight w:val="none"/>
              </w:rPr>
            </w:pPr>
          </w:p>
        </w:tc>
      </w:tr>
    </w:tbl>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2"/>
        <w:rPr>
          <w:highlight w:val="none"/>
        </w:rPr>
      </w:pPr>
    </w:p>
    <w:p/>
    <w:p>
      <w:pPr>
        <w:rPr>
          <w:highlight w:val="none"/>
        </w:rPr>
      </w:pPr>
    </w:p>
    <w:p>
      <w:pPr>
        <w:pStyle w:val="3"/>
        <w:rPr>
          <w:highlight w:val="none"/>
        </w:rPr>
      </w:pPr>
    </w:p>
    <w:p>
      <w:pPr>
        <w:rPr>
          <w:highlight w:val="none"/>
        </w:rPr>
      </w:pPr>
    </w:p>
    <w:p>
      <w:pPr>
        <w:pStyle w:val="4"/>
        <w:rPr>
          <w:highlight w:val="none"/>
        </w:rPr>
      </w:pPr>
    </w:p>
    <w:tbl>
      <w:tblPr>
        <w:tblStyle w:val="5"/>
        <w:tblW w:w="9130" w:type="dxa"/>
        <w:jc w:val="center"/>
        <w:tblInd w:w="0" w:type="dxa"/>
        <w:tblLayout w:type="fixed"/>
        <w:tblCellMar>
          <w:top w:w="0" w:type="dxa"/>
          <w:left w:w="108" w:type="dxa"/>
          <w:bottom w:w="0" w:type="dxa"/>
          <w:right w:w="108" w:type="dxa"/>
        </w:tblCellMar>
      </w:tblPr>
      <w:tblGrid>
        <w:gridCol w:w="578"/>
        <w:gridCol w:w="969"/>
        <w:gridCol w:w="1086"/>
        <w:gridCol w:w="718"/>
        <w:gridCol w:w="886"/>
        <w:gridCol w:w="228"/>
        <w:gridCol w:w="1107"/>
        <w:gridCol w:w="1252"/>
        <w:gridCol w:w="59"/>
        <w:gridCol w:w="712"/>
        <w:gridCol w:w="597"/>
        <w:gridCol w:w="239"/>
        <w:gridCol w:w="699"/>
      </w:tblGrid>
      <w:tr>
        <w:tblPrEx>
          <w:tblLayout w:type="fixed"/>
          <w:tblCellMar>
            <w:top w:w="0" w:type="dxa"/>
            <w:left w:w="108" w:type="dxa"/>
            <w:bottom w:w="0" w:type="dxa"/>
            <w:right w:w="108" w:type="dxa"/>
          </w:tblCellMar>
        </w:tblPrEx>
        <w:trPr>
          <w:trHeight w:val="440" w:hRule="exact"/>
          <w:jc w:val="center"/>
        </w:trPr>
        <w:tc>
          <w:tcPr>
            <w:tcW w:w="9130"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9130"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583"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“疏整促”重点廊道建设（铁路沿线）综合整治资金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潞源街道办事处</w:t>
            </w:r>
          </w:p>
        </w:tc>
        <w:tc>
          <w:tcPr>
            <w:tcW w:w="12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187.45</w:t>
            </w:r>
          </w:p>
        </w:tc>
        <w:tc>
          <w:tcPr>
            <w:tcW w:w="12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187.45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187.45</w:t>
            </w:r>
          </w:p>
        </w:tc>
        <w:tc>
          <w:tcPr>
            <w:tcW w:w="12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187.45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55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 xml:space="preserve">  根据区平安铁路专项办《关于做好铁路沿线综合整治和绿化提升有关工作的通知》要求，完成京哈铁路下行25至26公里西侧区域开展综合整治和环境提升，清理铁路沿线安全隐患，提升铁路周边环境。</w:t>
            </w:r>
          </w:p>
          <w:p>
            <w:pPr>
              <w:widowControl/>
              <w:spacing w:line="240" w:lineRule="exact"/>
              <w:jc w:val="center"/>
              <w:rPr>
                <w:rFonts w:hint="eastAsia" w:ascii="宋体" w:hAnsi="宋体" w:eastAsia="宋体" w:cs="宋体"/>
                <w:color w:val="auto"/>
                <w:kern w:val="0"/>
                <w:sz w:val="18"/>
                <w:szCs w:val="18"/>
                <w:highlight w:val="none"/>
                <w:lang w:eastAsia="zh-CN"/>
              </w:rPr>
            </w:pPr>
          </w:p>
        </w:tc>
        <w:tc>
          <w:tcPr>
            <w:tcW w:w="355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项目已竣工，消除了火灾隐患，提升了沿线环境。</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数量指标</w:t>
            </w: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w:t>
            </w:r>
            <w:r>
              <w:rPr>
                <w:rFonts w:hint="eastAsia" w:ascii="宋体" w:hAnsi="宋体" w:cs="宋体"/>
                <w:color w:val="000000" w:themeColor="text1"/>
                <w:kern w:val="0"/>
                <w:sz w:val="18"/>
                <w:szCs w:val="18"/>
                <w:highlight w:val="none"/>
                <w:lang w:val="en-US" w:eastAsia="zh-CN"/>
                <w14:textFill>
                  <w14:solidFill>
                    <w14:schemeClr w14:val="tx1"/>
                  </w14:solidFill>
                </w14:textFill>
              </w:rPr>
              <w:t>:工程量</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12.5</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12.5</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指标2：</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质量指标</w:t>
            </w: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w:t>
            </w:r>
            <w:r>
              <w:rPr>
                <w:rFonts w:hint="eastAsia" w:ascii="宋体" w:hAnsi="宋体" w:cs="宋体"/>
                <w:color w:val="000000" w:themeColor="text1"/>
                <w:kern w:val="0"/>
                <w:sz w:val="18"/>
                <w:szCs w:val="18"/>
                <w:highlight w:val="none"/>
                <w:lang w:eastAsia="zh-CN"/>
                <w14:textFill>
                  <w14:solidFill>
                    <w14:schemeClr w14:val="tx1"/>
                  </w14:solidFill>
                </w14:textFill>
              </w:rPr>
              <w:t>质保期</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1年</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1年</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12.5</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12.5</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指标2：</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时效指标</w:t>
            </w: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w:t>
            </w:r>
            <w:r>
              <w:rPr>
                <w:rFonts w:hint="eastAsia" w:ascii="宋体" w:hAnsi="宋体" w:cs="宋体"/>
                <w:color w:val="000000" w:themeColor="text1"/>
                <w:kern w:val="0"/>
                <w:sz w:val="18"/>
                <w:szCs w:val="18"/>
                <w:highlight w:val="none"/>
                <w:lang w:eastAsia="zh-CN"/>
                <w14:textFill>
                  <w14:solidFill>
                    <w14:schemeClr w14:val="tx1"/>
                  </w14:solidFill>
                </w14:textFill>
              </w:rPr>
              <w:t>工期</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≤1年</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半年</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12.5</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12.5</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6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成本指标</w:t>
            </w: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指标1：种植灌木</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0"/>
                <w:sz w:val="18"/>
                <w:szCs w:val="18"/>
                <w:highlight w:val="none"/>
                <w:lang w:val="en-US" w:eastAsia="zh-CN"/>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200株</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200株</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4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指标2：</w:t>
            </w:r>
            <w:r>
              <w:rPr>
                <w:rFonts w:hint="eastAsia" w:ascii="宋体" w:hAnsi="宋体" w:cs="宋体"/>
                <w:color w:val="000000" w:themeColor="text1"/>
                <w:kern w:val="0"/>
                <w:sz w:val="18"/>
                <w:szCs w:val="18"/>
                <w:highlight w:val="none"/>
                <w:lang w:eastAsia="zh-CN"/>
                <w14:textFill>
                  <w14:solidFill>
                    <w14:schemeClr w14:val="tx1"/>
                  </w14:solidFill>
                </w14:textFill>
              </w:rPr>
              <w:t>美化面积</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50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指标</w:t>
            </w:r>
            <w:r>
              <w:rPr>
                <w:rFonts w:hint="eastAsia" w:ascii="宋体" w:hAnsi="宋体" w:cs="宋体"/>
                <w:color w:val="000000" w:themeColor="text1"/>
                <w:kern w:val="0"/>
                <w:sz w:val="18"/>
                <w:szCs w:val="18"/>
                <w:highlight w:val="none"/>
                <w:lang w:val="en-US" w:eastAsia="zh-CN"/>
                <w14:textFill>
                  <w14:solidFill>
                    <w14:schemeClr w14:val="tx1"/>
                  </w14:solidFill>
                </w14:textFill>
              </w:rPr>
              <w:t>3：</w:t>
            </w: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4.5</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4.5</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0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经济效益</w:t>
            </w:r>
          </w:p>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w:t>
            </w: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w:t>
            </w:r>
            <w:r>
              <w:rPr>
                <w:rFonts w:hint="eastAsia" w:ascii="宋体" w:hAnsi="宋体" w:cs="宋体"/>
                <w:color w:val="000000" w:themeColor="text1"/>
                <w:kern w:val="0"/>
                <w:sz w:val="18"/>
                <w:szCs w:val="18"/>
                <w:highlight w:val="none"/>
                <w:lang w:eastAsia="zh-CN"/>
                <w14:textFill>
                  <w14:solidFill>
                    <w14:schemeClr w14:val="tx1"/>
                  </w14:solidFill>
                </w14:textFill>
              </w:rPr>
              <w:t>控制在预算内</w:t>
            </w:r>
            <w:r>
              <w:rPr>
                <w:rFonts w:hint="eastAsia" w:ascii="宋体" w:hAnsi="宋体" w:cs="宋体"/>
                <w:color w:val="000000" w:themeColor="text1"/>
                <w:kern w:val="0"/>
                <w:sz w:val="18"/>
                <w:szCs w:val="18"/>
                <w:highlight w:val="none"/>
                <w:lang w:val="en-US" w:eastAsia="zh-CN"/>
                <w14:textFill>
                  <w14:solidFill>
                    <w14:schemeClr w14:val="tx1"/>
                  </w14:solidFill>
                </w14:textFill>
              </w:rPr>
              <w:t>351万元</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3"/>
                <w:szCs w:val="13"/>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控制在预算内</w:t>
            </w:r>
            <w:r>
              <w:rPr>
                <w:rFonts w:hint="eastAsia" w:ascii="宋体" w:hAnsi="宋体" w:cs="宋体"/>
                <w:color w:val="000000" w:themeColor="text1"/>
                <w:kern w:val="0"/>
                <w:sz w:val="18"/>
                <w:szCs w:val="18"/>
                <w:highlight w:val="none"/>
                <w:lang w:val="en-US" w:eastAsia="zh-CN"/>
                <w14:textFill>
                  <w14:solidFill>
                    <w14:schemeClr w14:val="tx1"/>
                  </w14:solidFill>
                </w14:textFill>
              </w:rPr>
              <w:t>用≤351万元</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351万元</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3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3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4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社会效益</w:t>
            </w:r>
          </w:p>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w:t>
            </w:r>
          </w:p>
        </w:tc>
        <w:tc>
          <w:tcPr>
            <w:tcW w:w="1604"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w:t>
            </w: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35"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11"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712"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59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4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p>
        </w:tc>
        <w:tc>
          <w:tcPr>
            <w:tcW w:w="1335"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生态效益</w:t>
            </w:r>
          </w:p>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w:t>
            </w:r>
          </w:p>
        </w:tc>
        <w:tc>
          <w:tcPr>
            <w:tcW w:w="1604"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w:t>
            </w: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35" w:type="dxa"/>
            <w:gridSpan w:val="2"/>
            <w:vMerge w:val="restart"/>
            <w:tcBorders>
              <w:top w:val="nil"/>
              <w:left w:val="nil"/>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11" w:type="dxa"/>
            <w:gridSpan w:val="2"/>
            <w:vMerge w:val="restart"/>
            <w:tcBorders>
              <w:top w:val="nil"/>
              <w:left w:val="nil"/>
              <w:right w:val="single" w:color="auto" w:sz="4" w:space="0"/>
            </w:tcBorders>
            <w:noWrap w:val="0"/>
            <w:vAlign w:val="center"/>
          </w:tcPr>
          <w:p>
            <w:pPr>
              <w:widowControl/>
              <w:tabs>
                <w:tab w:val="left" w:pos="507"/>
              </w:tabs>
              <w:spacing w:line="240" w:lineRule="exact"/>
              <w:jc w:val="left"/>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712"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p>
        </w:tc>
        <w:tc>
          <w:tcPr>
            <w:tcW w:w="59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7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p>
        </w:tc>
        <w:tc>
          <w:tcPr>
            <w:tcW w:w="1335"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5"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可持续影响指标</w:t>
            </w:r>
          </w:p>
        </w:tc>
        <w:tc>
          <w:tcPr>
            <w:tcW w:w="1604"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w:t>
            </w: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35"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美化面积</w:t>
            </w: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1311"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17568.64平米</w:t>
            </w:r>
          </w:p>
        </w:tc>
        <w:tc>
          <w:tcPr>
            <w:tcW w:w="712"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p>
        </w:tc>
        <w:tc>
          <w:tcPr>
            <w:tcW w:w="597"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p>
        </w:tc>
        <w:tc>
          <w:tcPr>
            <w:tcW w:w="1335"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p>
        </w:tc>
        <w:tc>
          <w:tcPr>
            <w:tcW w:w="133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满意度</w:t>
            </w:r>
          </w:p>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服务对象满意度指标</w:t>
            </w: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指标1：</w:t>
            </w:r>
            <w:r>
              <w:rPr>
                <w:rFonts w:hint="eastAsia" w:ascii="宋体" w:hAnsi="宋体" w:cs="宋体"/>
                <w:color w:val="000000" w:themeColor="text1"/>
                <w:kern w:val="0"/>
                <w:sz w:val="18"/>
                <w:szCs w:val="18"/>
                <w:highlight w:val="none"/>
                <w:lang w:eastAsia="zh-CN"/>
                <w14:textFill>
                  <w14:solidFill>
                    <w14:schemeClr w14:val="tx1"/>
                  </w14:solidFill>
                </w14:textFill>
              </w:rPr>
              <w:t>群众满意度</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90%</w:t>
            </w:r>
          </w:p>
        </w:tc>
        <w:tc>
          <w:tcPr>
            <w:tcW w:w="13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91%</w:t>
            </w:r>
          </w:p>
        </w:tc>
        <w:tc>
          <w:tcPr>
            <w:tcW w:w="71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FF"/>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883"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7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9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rPr>
          <w:highlight w:val="none"/>
        </w:rPr>
      </w:pPr>
    </w:p>
    <w:p>
      <w:pPr>
        <w:pStyle w:val="3"/>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908"/>
        <w:gridCol w:w="206"/>
        <w:gridCol w:w="1008"/>
        <w:gridCol w:w="1145"/>
        <w:gridCol w:w="655"/>
        <w:gridCol w:w="120"/>
        <w:gridCol w:w="589"/>
        <w:gridCol w:w="247"/>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2023年疏整促铁路沿线整治提升资金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39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潞源街道办事处</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3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163</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163</w:t>
            </w:r>
          </w:p>
        </w:tc>
        <w:tc>
          <w:tcPr>
            <w:tcW w:w="7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163</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163</w:t>
            </w:r>
          </w:p>
        </w:tc>
        <w:tc>
          <w:tcPr>
            <w:tcW w:w="7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89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45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919"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89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根据区平安铁路专项办《关于做好铁路沿线综合整治和绿化提升有关工作的通知》要求，全区2023年铁路沿线需综合整治点位47处、绿化提升区域8处，涉及潞源辖区点位为京哈铁路下行25至26公里西侧区域，主要任务是清理铁路沿线安全隐患，提升铁路周边环境。工程总面积为17568.6平米，预算评审审定总金额358.266032万元，本次申请资金163万元。</w:t>
            </w:r>
          </w:p>
          <w:p>
            <w:pPr>
              <w:widowControl/>
              <w:spacing w:line="240" w:lineRule="exact"/>
              <w:jc w:val="center"/>
              <w:rPr>
                <w:rFonts w:ascii="宋体" w:hAnsi="宋体" w:cs="宋体"/>
                <w:color w:val="auto"/>
                <w:kern w:val="0"/>
                <w:sz w:val="18"/>
                <w:szCs w:val="18"/>
                <w:highlight w:val="none"/>
              </w:rPr>
            </w:pPr>
          </w:p>
        </w:tc>
        <w:tc>
          <w:tcPr>
            <w:tcW w:w="345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项目已竣工，消除了火灾隐患，提升了沿线环境。</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清荒面积</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20000平方米</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20000平方米</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指标2：</w:t>
            </w:r>
            <w:r>
              <w:rPr>
                <w:rFonts w:hint="eastAsia" w:ascii="宋体" w:hAnsi="宋体" w:cs="宋体"/>
                <w:color w:val="auto"/>
                <w:kern w:val="0"/>
                <w:sz w:val="18"/>
                <w:szCs w:val="18"/>
                <w:highlight w:val="none"/>
                <w:lang w:eastAsia="zh-CN"/>
              </w:rPr>
              <w:t>种植树木</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245棵</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245棵</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指标</w:t>
            </w:r>
            <w:r>
              <w:rPr>
                <w:rFonts w:hint="eastAsia" w:ascii="宋体" w:hAnsi="宋体" w:cs="宋体"/>
                <w:color w:val="auto"/>
                <w:kern w:val="0"/>
                <w:sz w:val="18"/>
                <w:szCs w:val="18"/>
                <w:highlight w:val="none"/>
                <w:lang w:val="en-US" w:eastAsia="zh-CN"/>
              </w:rPr>
              <w:t>3：铺设骨料</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6000立方米</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6000立方米</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4.5</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工程质保期</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1年</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1年</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施工期限</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120天</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120天</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12.5</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控制在预算内</w:t>
            </w:r>
            <w:r>
              <w:rPr>
                <w:rFonts w:hint="eastAsia" w:ascii="宋体" w:hAnsi="宋体" w:cs="宋体"/>
                <w:color w:val="auto"/>
                <w:kern w:val="0"/>
                <w:sz w:val="18"/>
                <w:szCs w:val="18"/>
                <w:highlight w:val="none"/>
                <w:lang w:val="en-US" w:eastAsia="zh-CN"/>
              </w:rPr>
              <w:t>351万元</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控制在预算内</w:t>
            </w:r>
            <w:r>
              <w:rPr>
                <w:rFonts w:hint="eastAsia" w:ascii="宋体" w:hAnsi="宋体" w:cs="宋体"/>
                <w:color w:val="auto"/>
                <w:kern w:val="0"/>
                <w:sz w:val="18"/>
                <w:szCs w:val="18"/>
                <w:highlight w:val="none"/>
                <w:lang w:val="en-US" w:eastAsia="zh-CN"/>
              </w:rPr>
              <w:t>351万元</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163万元</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铁路沿线环境</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得到提升</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得到提升</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铁路沿线环境</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得到提升</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得到提升</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城市形象</w:t>
            </w:r>
          </w:p>
        </w:tc>
        <w:tc>
          <w:tcPr>
            <w:tcW w:w="12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得到提升</w:t>
            </w:r>
          </w:p>
        </w:tc>
        <w:tc>
          <w:tcPr>
            <w:tcW w:w="11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得到提升</w:t>
            </w:r>
          </w:p>
        </w:tc>
        <w:tc>
          <w:tcPr>
            <w:tcW w:w="6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满意度</w:t>
            </w:r>
          </w:p>
        </w:tc>
        <w:tc>
          <w:tcPr>
            <w:tcW w:w="121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90%</w:t>
            </w:r>
          </w:p>
        </w:tc>
        <w:tc>
          <w:tcPr>
            <w:tcW w:w="11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6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6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61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9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rPr>
          <w:highlight w:val="none"/>
        </w:rPr>
      </w:pPr>
    </w:p>
    <w:p>
      <w:pPr>
        <w:pStyle w:val="4"/>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78"/>
        <w:gridCol w:w="558"/>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办事处事权补助资金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475"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2000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2000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1999.99</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2000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2000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1999.99</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33"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18"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305"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045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94"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auto"/>
                <w:kern w:val="0"/>
                <w:sz w:val="20"/>
                <w:szCs w:val="20"/>
                <w:highlight w:val="none"/>
              </w:rPr>
            </w:pPr>
            <w:r>
              <w:rPr>
                <w:rFonts w:hint="eastAsia" w:ascii="宋体" w:hAnsi="宋体" w:cs="宋体"/>
                <w:b/>
                <w:bCs/>
                <w:color w:val="auto"/>
                <w:kern w:val="0"/>
                <w:sz w:val="18"/>
                <w:szCs w:val="18"/>
                <w:highlight w:val="none"/>
              </w:rPr>
              <w:t>目标一：</w:t>
            </w:r>
            <w:r>
              <w:rPr>
                <w:rFonts w:hint="eastAsia" w:ascii="宋体" w:hAnsi="宋体" w:cs="宋体"/>
                <w:color w:val="auto"/>
                <w:kern w:val="0"/>
                <w:sz w:val="18"/>
                <w:szCs w:val="18"/>
                <w:highlight w:val="none"/>
              </w:rPr>
              <w:t>完成潞源街道集食堂、安保、物业后勤保障性服务供应商选取，周期一年，拟自2024年1月1日至12月31日止；满足机关办公系统及网络的正常开展，档案管理、水电费等费用足额支付；预算评审及审计服务，审核项目成本，保障支出、合同、制度等合理合规性。</w:t>
            </w:r>
            <w:r>
              <w:rPr>
                <w:rFonts w:hint="eastAsia" w:ascii="宋体" w:hAnsi="宋体" w:cs="宋体"/>
                <w:b/>
                <w:bCs/>
                <w:color w:val="auto"/>
                <w:kern w:val="0"/>
                <w:sz w:val="18"/>
                <w:szCs w:val="18"/>
                <w:highlight w:val="none"/>
              </w:rPr>
              <w:t>目标二：</w:t>
            </w:r>
            <w:r>
              <w:rPr>
                <w:rFonts w:hint="eastAsia" w:ascii="宋体" w:hAnsi="宋体" w:cs="宋体"/>
                <w:color w:val="auto"/>
                <w:kern w:val="0"/>
                <w:sz w:val="18"/>
                <w:szCs w:val="18"/>
                <w:highlight w:val="none"/>
              </w:rPr>
              <w:t>通过微信公众号达到凝聚辖区各方力量，树立街道良好形象，营造良好社会氛围，更广泛传递潞源声音，站稳舆论阵地的目标，为街道高质量发展奠定坚实舆论基础；通过委托专业服务机构，协助本单位开展辖区城市治理、应急、便民服务等工作，促进单位的政务服务能力提升；通过订购报纸杂志、举办活动，提升党员群众政治理论水平和知识文化素养，营造良好氛围。</w:t>
            </w:r>
            <w:r>
              <w:rPr>
                <w:rFonts w:hint="eastAsia" w:ascii="宋体" w:hAnsi="宋体" w:cs="宋体"/>
                <w:b/>
                <w:bCs/>
                <w:color w:val="auto"/>
                <w:kern w:val="0"/>
                <w:sz w:val="18"/>
                <w:szCs w:val="18"/>
                <w:highlight w:val="none"/>
              </w:rPr>
              <w:t>目标三：</w:t>
            </w:r>
            <w:r>
              <w:rPr>
                <w:rFonts w:hint="eastAsia" w:ascii="宋体" w:hAnsi="宋体" w:cs="宋体"/>
                <w:color w:val="auto"/>
                <w:kern w:val="0"/>
                <w:sz w:val="18"/>
                <w:szCs w:val="18"/>
                <w:highlight w:val="none"/>
              </w:rPr>
              <w:t>通过对辖区内疑难信访矛盾的化解及对生活困难信访人的生活救济，保障市政府办公区域内和谐稳定；应急车组开展全年全市全域应急巡查，10分钟应急响应机制，发现问题10分钟内上报处置，保障行政办公区及周边绝对安全；通过对安全生产、依法信访、征兵国防、应急抢险国家安全、戒毒禁放等工作进行宣传，组织安全生产相关知识培训等活动，提高辖区内居民安全意识；开展绿地湿化，做好辖区突发火情应急处置，保障行政办公区及周边不起火、不冒烟。</w:t>
            </w:r>
            <w:r>
              <w:rPr>
                <w:rFonts w:hint="eastAsia" w:ascii="宋体" w:hAnsi="宋体" w:cs="宋体"/>
                <w:b/>
                <w:bCs/>
                <w:color w:val="auto"/>
                <w:kern w:val="0"/>
                <w:sz w:val="18"/>
                <w:szCs w:val="18"/>
                <w:highlight w:val="none"/>
              </w:rPr>
              <w:t>目标四：</w:t>
            </w:r>
            <w:r>
              <w:rPr>
                <w:rFonts w:hint="eastAsia" w:ascii="宋体" w:hAnsi="宋体" w:cs="宋体"/>
                <w:color w:val="auto"/>
                <w:kern w:val="0"/>
                <w:sz w:val="18"/>
                <w:szCs w:val="18"/>
                <w:highlight w:val="none"/>
              </w:rPr>
              <w:t>通过建立街道级环保网格化巡查机制，加大网格化巡查队伍排查力度，巡查辖区内的环境污染源、接收市民投诉，并迅速反馈给相关单位进行问题处理，加强对辖区交通、背街小巷的治理工作，提升城市精细化管理工作水平，适应城市管理大数据平台运行需求，实现城市网格全覆盖，减少12345案件，提高处置效率，协助开展城市巡查治理工作。对门前三包、裸地治理、创建文明街巷长制，道路交通治理等工作进一步整合资源，提升辖区内环境水平，维护辖区市场秩序稳定，推动网格精细化治理工作的有序开展。</w:t>
            </w:r>
            <w:r>
              <w:rPr>
                <w:rFonts w:hint="eastAsia" w:ascii="宋体" w:hAnsi="宋体" w:cs="宋体"/>
                <w:b/>
                <w:bCs/>
                <w:color w:val="auto"/>
                <w:kern w:val="0"/>
                <w:sz w:val="18"/>
                <w:szCs w:val="18"/>
                <w:highlight w:val="none"/>
              </w:rPr>
              <w:t>目标五：</w:t>
            </w:r>
            <w:r>
              <w:rPr>
                <w:rFonts w:hint="eastAsia" w:ascii="宋体" w:hAnsi="宋体" w:cs="宋体"/>
                <w:color w:val="auto"/>
                <w:kern w:val="0"/>
                <w:sz w:val="18"/>
                <w:szCs w:val="18"/>
                <w:highlight w:val="none"/>
              </w:rPr>
              <w:t>各类民生保障政策落实率达100%，各类政策宣传覆盖率达100%。便民服务中心购买窗口服务，综窗人员开展咨询、接件、受理、出件等窗口服务的质量不断提高，为民服务能力持续提升；政务服务中心建设，标准化规范化建设、软硬件条件持续改善，社保、医保、残疾人等业务工作宣传形式多样；退役军人服务及双拥工作，军民共建活动、双拥活动形式丰富，退役军人及优抚对象服务保障工作到位；卫生健康工作，卫生健康活动丰富，辖区群众的卫生健康意识持续提升；民政商务相关工作，高标准、严要求落实上级政策，及时高效完成上级工作任务。</w:t>
            </w:r>
            <w:r>
              <w:rPr>
                <w:rFonts w:hint="eastAsia" w:ascii="宋体" w:hAnsi="宋体" w:cs="宋体"/>
                <w:b/>
                <w:bCs/>
                <w:color w:val="auto"/>
                <w:kern w:val="0"/>
                <w:sz w:val="18"/>
                <w:szCs w:val="18"/>
                <w:highlight w:val="none"/>
              </w:rPr>
              <w:t>目标六：</w:t>
            </w:r>
            <w:r>
              <w:rPr>
                <w:rFonts w:hint="eastAsia" w:ascii="宋体" w:hAnsi="宋体" w:cs="宋体"/>
                <w:color w:val="auto"/>
                <w:kern w:val="0"/>
                <w:sz w:val="18"/>
                <w:szCs w:val="18"/>
                <w:highlight w:val="none"/>
              </w:rPr>
              <w:t>结合社会组织项目实施，丰富辖区居民的业余文体生活，营造积极健康和谐良好文化氛围，提升社区服务能力，满足辖区居民对美好生活的需求，增强居民的归属感、满足感、幸福感，努力建设有特色、有文化、有厚度、有温度的首善社区，进一步提升社区服务能力和社区治理水平，促进潞源共治共建共享的社会治理氛围。组织开展校园文化服务与志愿活动。</w:t>
            </w:r>
            <w:r>
              <w:rPr>
                <w:rFonts w:hint="eastAsia" w:ascii="宋体" w:hAnsi="宋体" w:cs="宋体"/>
                <w:b/>
                <w:bCs/>
                <w:color w:val="auto"/>
                <w:kern w:val="0"/>
                <w:sz w:val="18"/>
                <w:szCs w:val="18"/>
                <w:highlight w:val="none"/>
              </w:rPr>
              <w:t>目标七：</w:t>
            </w:r>
            <w:r>
              <w:rPr>
                <w:rFonts w:hint="eastAsia" w:ascii="宋体" w:hAnsi="宋体" w:cs="宋体"/>
                <w:color w:val="auto"/>
                <w:kern w:val="0"/>
                <w:sz w:val="18"/>
                <w:szCs w:val="18"/>
                <w:highlight w:val="none"/>
              </w:rPr>
              <w:t>满足我单位工作需要，通过向社会购买执法辅助服务，协助执法队员开展我单位辖区综合执法、数据报送等工作。全面提高辖区环境秩序，实现占道经营动态清零，严防违法施工、夜施扰民、道路遗撒等问题的发生，提升街道综合治理水平，实现辖区内环境整治工作精细化管理，确保城市管理工作的有效推进。</w:t>
            </w:r>
            <w:r>
              <w:rPr>
                <w:rFonts w:hint="eastAsia" w:ascii="宋体" w:hAnsi="宋体" w:cs="宋体"/>
                <w:b/>
                <w:bCs/>
                <w:color w:val="auto"/>
                <w:kern w:val="0"/>
                <w:sz w:val="18"/>
                <w:szCs w:val="18"/>
                <w:highlight w:val="none"/>
              </w:rPr>
              <w:t>目标八：</w:t>
            </w:r>
            <w:r>
              <w:rPr>
                <w:rFonts w:hint="eastAsia" w:ascii="宋体" w:hAnsi="宋体" w:cs="宋体"/>
                <w:color w:val="auto"/>
                <w:kern w:val="0"/>
                <w:sz w:val="18"/>
                <w:szCs w:val="18"/>
                <w:highlight w:val="none"/>
              </w:rPr>
              <w:t>为细化潞源街道监督执纪问责功能，创新纪检监察工作方式，打造潞源街道廉政文化品牌，继续以廉政文化宣传和廉政教育活动方式，健全完善潞源街道廉政文化体系，营造风清气正的廉政文化氛围，进一步提高公职人员的廉政奉公、诚实守法意识。</w:t>
            </w:r>
          </w:p>
        </w:tc>
        <w:tc>
          <w:tcPr>
            <w:tcW w:w="3356" w:type="dxa"/>
            <w:gridSpan w:val="7"/>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180" w:lineRule="exact"/>
              <w:ind w:left="0" w:leftChars="0" w:firstLine="0" w:firstLineChars="0"/>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1.</w:t>
            </w:r>
            <w:r>
              <w:rPr>
                <w:rFonts w:hint="eastAsia" w:ascii="宋体" w:hAnsi="宋体" w:cs="宋体"/>
                <w:color w:val="auto"/>
                <w:kern w:val="0"/>
                <w:sz w:val="18"/>
                <w:szCs w:val="18"/>
                <w:highlight w:val="none"/>
              </w:rPr>
              <w:t>确保机关工作和生活秩序的正常运转，全年未发生重大安全事故；保障街道内部审计服务、档案管理、网络办公等后勤服务正常开展。</w:t>
            </w:r>
            <w:r>
              <w:rPr>
                <w:rFonts w:hint="eastAsia" w:ascii="宋体" w:hAnsi="宋体" w:cs="宋体"/>
                <w:b/>
                <w:bCs/>
                <w:color w:val="auto"/>
                <w:kern w:val="0"/>
                <w:sz w:val="18"/>
                <w:szCs w:val="18"/>
                <w:highlight w:val="none"/>
                <w:lang w:val="en-US" w:eastAsia="zh-CN"/>
              </w:rPr>
              <w:t>2.</w:t>
            </w:r>
            <w:r>
              <w:rPr>
                <w:rFonts w:hint="eastAsia" w:ascii="宋体" w:hAnsi="宋体" w:cs="宋体"/>
                <w:color w:val="auto"/>
                <w:kern w:val="0"/>
                <w:sz w:val="18"/>
                <w:szCs w:val="18"/>
                <w:highlight w:val="none"/>
              </w:rPr>
              <w:t>通过微信公众号达到凝聚辖区各方力量，树立街道良好形象，营造良好社会氛围，更广泛传递潞源声音，站稳舆论阵地的目标，为街道高质量发展奠定坚实舆论基础</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通过委托专业服务机构，协助本单位开展辖区城市治理、应急、便民服务等工作，促进单位的政务服务能力提升</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通过订购报纸杂志、举办活动，提升党员群众政治理论水平和知识文化素养，营造良好氛围。</w:t>
            </w:r>
            <w:r>
              <w:rPr>
                <w:rFonts w:hint="eastAsia" w:ascii="宋体" w:hAnsi="宋体" w:cs="宋体"/>
                <w:b/>
                <w:bCs/>
                <w:color w:val="auto"/>
                <w:kern w:val="0"/>
                <w:sz w:val="18"/>
                <w:szCs w:val="18"/>
                <w:highlight w:val="none"/>
                <w:lang w:val="en-US" w:eastAsia="zh-CN"/>
              </w:rPr>
              <w:t>3.</w:t>
            </w:r>
            <w:r>
              <w:rPr>
                <w:rFonts w:hint="eastAsia" w:ascii="宋体" w:hAnsi="宋体" w:cs="宋体"/>
                <w:color w:val="auto"/>
                <w:kern w:val="0"/>
                <w:sz w:val="18"/>
                <w:szCs w:val="18"/>
                <w:highlight w:val="none"/>
                <w:lang w:val="en-US" w:eastAsia="zh-CN"/>
              </w:rPr>
              <w:t>开展各项宣传活动，居民素质得到了大幅提升。辖区全年未发生较大火灾事故，行政办公区及周边安全稳定。</w:t>
            </w:r>
            <w:r>
              <w:rPr>
                <w:rFonts w:hint="eastAsia" w:ascii="宋体" w:hAnsi="宋体" w:cs="宋体"/>
                <w:b/>
                <w:bCs/>
                <w:color w:val="auto"/>
                <w:kern w:val="0"/>
                <w:sz w:val="18"/>
                <w:szCs w:val="18"/>
                <w:highlight w:val="none"/>
                <w:lang w:val="en-US" w:eastAsia="zh-CN"/>
              </w:rPr>
              <w:t>4.</w:t>
            </w:r>
            <w:r>
              <w:rPr>
                <w:rFonts w:hint="eastAsia" w:ascii="宋体" w:hAnsi="宋体" w:cs="宋体"/>
                <w:color w:val="auto"/>
                <w:kern w:val="0"/>
                <w:sz w:val="18"/>
                <w:szCs w:val="18"/>
                <w:highlight w:val="none"/>
              </w:rPr>
              <w:t>通过建立街道级环保网格化巡查机制，加大网格化巡查队伍排查力度，巡查辖区内的环境污染源、接收市民投诉，并迅速反馈给相关单位进行问题处理，加强对辖区交通、背街小巷的治理工作，提升城市精细化管理工作水平，适应城市管理大数据平台运行需求，实现城市网格全覆盖，减少12345案件，提高处置效率，协助开展城市巡查治理工作。对门前三包、裸地治理、创建文明街巷长制，垃圾分类减量、道路交通治理等工作进一步整合资源，提升辖区内环境水平，维护辖区市场秩序稳定，推动网格精细化治理工作的有序开展。</w:t>
            </w:r>
            <w:r>
              <w:rPr>
                <w:rFonts w:hint="eastAsia" w:ascii="宋体" w:hAnsi="宋体" w:cs="宋体"/>
                <w:b/>
                <w:bCs/>
                <w:color w:val="auto"/>
                <w:kern w:val="0"/>
                <w:sz w:val="18"/>
                <w:szCs w:val="18"/>
                <w:highlight w:val="none"/>
                <w:lang w:val="en-US" w:eastAsia="zh-CN"/>
              </w:rPr>
              <w:t>5.</w:t>
            </w:r>
            <w:r>
              <w:rPr>
                <w:rFonts w:hint="eastAsia" w:ascii="宋体" w:hAnsi="宋体" w:cs="宋体"/>
                <w:color w:val="auto"/>
                <w:kern w:val="0"/>
                <w:sz w:val="18"/>
                <w:szCs w:val="18"/>
                <w:highlight w:val="none"/>
                <w:lang w:val="en-US" w:eastAsia="zh-CN"/>
              </w:rPr>
              <w:t>认真做好民生服务保障工作，各类民生保障政策落实率达100%，各类政策宣传覆盖率达100%。规范化建设完善便民服务软硬件，高质量开展便民服务。丰富拥军优属活动形式，做好退役军人服务保障工作。多样化开展卫生健康活动，重视心理健康和精神卫生,严格落实红十字工作要求。响应积极应该对人口老龄化国家战略，加强养老服务保障。做好民政、商务领域政策宣传与落实工作。</w:t>
            </w:r>
            <w:r>
              <w:rPr>
                <w:rFonts w:hint="eastAsia" w:ascii="宋体" w:hAnsi="宋体" w:cs="宋体"/>
                <w:color w:val="auto"/>
                <w:kern w:val="0"/>
                <w:sz w:val="18"/>
                <w:szCs w:val="18"/>
                <w:highlight w:val="none"/>
              </w:rPr>
              <w:t xml:space="preserve"> </w:t>
            </w:r>
            <w:r>
              <w:rPr>
                <w:rFonts w:hint="eastAsia" w:ascii="宋体" w:hAnsi="宋体" w:cs="宋体"/>
                <w:b/>
                <w:bCs/>
                <w:color w:val="auto"/>
                <w:kern w:val="0"/>
                <w:sz w:val="18"/>
                <w:szCs w:val="18"/>
                <w:highlight w:val="none"/>
                <w:lang w:val="en-US" w:eastAsia="zh-CN"/>
              </w:rPr>
              <w:t>6.</w:t>
            </w:r>
            <w:r>
              <w:rPr>
                <w:rFonts w:hint="eastAsia" w:ascii="宋体" w:hAnsi="宋体" w:cs="宋体"/>
                <w:b w:val="0"/>
                <w:bCs w:val="0"/>
                <w:color w:val="auto"/>
                <w:kern w:val="0"/>
                <w:sz w:val="18"/>
                <w:szCs w:val="18"/>
                <w:highlight w:val="none"/>
              </w:rPr>
              <w:t>结合社会组织项目实施，丰富辖区居民的业余文体生活，营造积极健康和谐良好文化氛围，提升社区服务能力，满足辖区居民对美好生活的需求，增强居民的归属感、满足感、幸福感，努力建设有特色、有文化、有厚度、有温度的首善社区，进一步提升社区服务能力和社区治理水平，促进潞源共治共建共享的社会治理氛围。组织开展校园文化服务与志愿活动</w:t>
            </w:r>
            <w:r>
              <w:rPr>
                <w:rFonts w:hint="eastAsia" w:ascii="宋体" w:hAnsi="宋体" w:cs="宋体"/>
                <w:color w:val="auto"/>
                <w:kern w:val="0"/>
                <w:sz w:val="18"/>
                <w:szCs w:val="18"/>
                <w:highlight w:val="none"/>
              </w:rPr>
              <w:t>。</w:t>
            </w:r>
            <w:r>
              <w:rPr>
                <w:rFonts w:hint="eastAsia" w:ascii="宋体" w:hAnsi="宋体" w:cs="宋体"/>
                <w:b/>
                <w:bCs/>
                <w:color w:val="auto"/>
                <w:kern w:val="0"/>
                <w:sz w:val="18"/>
                <w:szCs w:val="18"/>
                <w:highlight w:val="none"/>
                <w:lang w:val="en-US" w:eastAsia="zh-CN"/>
              </w:rPr>
              <w:t>7.</w:t>
            </w:r>
            <w:r>
              <w:rPr>
                <w:rFonts w:hint="eastAsia" w:ascii="宋体" w:hAnsi="宋体" w:cs="宋体"/>
                <w:color w:val="auto"/>
                <w:kern w:val="0"/>
                <w:sz w:val="18"/>
                <w:szCs w:val="18"/>
                <w:highlight w:val="none"/>
              </w:rPr>
              <w:t>满足我单位工作需要，通过向社会购买执法辅助服务，协助执法队员开展我单位辖区综合执法、数据报送等工作。全面提高辖区环境秩序，实现占道经营动态清零，严防违法施工、夜施扰民、道路遗撒等问题的发生，提升街道综合治理水平，实现辖区内环境整治工作精细化管理，确保城市管理工作的有效推进。</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bookmarkStart w:id="9" w:name="OLE_LINK17" w:colFirst="2" w:colLast="7"/>
            <w:bookmarkStart w:id="10" w:name="OLE_LINK16" w:colFirst="3" w:colLast="7"/>
            <w:bookmarkStart w:id="11" w:name="OLE_LINK18" w:colFirst="6" w:colLast="7"/>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满足街道340余人办公后勤需求</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≥340人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340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订阅报纸、杂志数量达到份数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≥50份</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未使用事权资金订阅</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0.45</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使用党建经费订阅</w:t>
            </w: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提供第三方服务派遣人员数量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年均9人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便民服务中心聘用综合窗口人员的数量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慰问辖区退役军人其其他优抚对象的次数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开展活动的次数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全年公众号发布信息的数量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≥50篇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信访矛盾受理率、办结率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制作宣传品、宣传海报、手册等</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≥50000件</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50000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应急车组巡查全年发现、上报问题线索</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≥100件</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全年绿地湿化次数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≥570次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570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服务社区居民活动举办数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99</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开展文体活动社区数量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执法辅助人员人数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≤24人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划分网格</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26个</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26</w:t>
            </w:r>
            <w:r>
              <w:rPr>
                <w:rFonts w:hint="eastAsia" w:ascii="宋体" w:hAnsi="宋体" w:cs="宋体"/>
                <w:color w:val="auto"/>
                <w:kern w:val="0"/>
                <w:sz w:val="18"/>
                <w:szCs w:val="18"/>
                <w:highlight w:val="none"/>
                <w:lang w:val="en-US" w:eastAsia="zh-CN"/>
              </w:rPr>
              <w:t>个</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巡查时间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≥6小时</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lang w:val="en-US" w:eastAsia="zh-CN"/>
              </w:rPr>
              <w:t>小时</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门前三包责任书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≥70份</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70</w:t>
            </w:r>
            <w:r>
              <w:rPr>
                <w:rFonts w:hint="eastAsia" w:ascii="宋体" w:hAnsi="宋体" w:cs="宋体"/>
                <w:color w:val="auto"/>
                <w:kern w:val="0"/>
                <w:sz w:val="18"/>
                <w:szCs w:val="18"/>
                <w:highlight w:val="none"/>
                <w:lang w:val="en-US" w:eastAsia="zh-CN"/>
              </w:rPr>
              <w:t>份</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网格巡查人数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≥13人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13</w:t>
            </w:r>
            <w:r>
              <w:rPr>
                <w:rFonts w:hint="eastAsia" w:ascii="宋体" w:hAnsi="宋体" w:cs="宋体"/>
                <w:color w:val="auto"/>
                <w:kern w:val="0"/>
                <w:sz w:val="18"/>
                <w:szCs w:val="18"/>
                <w:highlight w:val="none"/>
                <w:lang w:val="en-US" w:eastAsia="zh-CN"/>
              </w:rPr>
              <w:t>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网格人员培训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≥12次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12</w:t>
            </w:r>
            <w:r>
              <w:rPr>
                <w:rFonts w:hint="eastAsia" w:ascii="宋体" w:hAnsi="宋体" w:cs="宋体"/>
                <w:color w:val="auto"/>
                <w:kern w:val="0"/>
                <w:sz w:val="18"/>
                <w:szCs w:val="18"/>
                <w:highlight w:val="none"/>
                <w:lang w:val="en-US" w:eastAsia="zh-CN"/>
              </w:rPr>
              <w:t>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宣传活动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lang w:val="en-US" w:eastAsia="zh-CN"/>
              </w:rPr>
              <w:t>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每月上报社管通事件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≥300件</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300</w:t>
            </w:r>
            <w:r>
              <w:rPr>
                <w:rFonts w:hint="eastAsia" w:ascii="宋体" w:hAnsi="宋体" w:cs="宋体"/>
                <w:color w:val="auto"/>
                <w:kern w:val="0"/>
                <w:sz w:val="18"/>
                <w:szCs w:val="18"/>
                <w:highlight w:val="none"/>
                <w:lang w:val="en-US" w:eastAsia="zh-CN"/>
              </w:rPr>
              <w:t>件</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根据区纪委要求，订阅《中国纪检监察报》和《中国纪检监察》《党风廉政建设》杂志</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0.54万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公用经费支出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使用公用经费支出</w:t>
            </w: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购买党风廉政、家风教育等书籍</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≤0.44万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公用经费支出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使用公用经费支出</w:t>
            </w:r>
          </w:p>
        </w:tc>
      </w:tr>
      <w:tr>
        <w:tblPrEx>
          <w:tblLayout w:type="fixed"/>
          <w:tblCellMar>
            <w:top w:w="0" w:type="dxa"/>
            <w:left w:w="108" w:type="dxa"/>
            <w:bottom w:w="0" w:type="dxa"/>
            <w:right w:w="108" w:type="dxa"/>
          </w:tblCellMar>
        </w:tblPrEx>
        <w:trPr>
          <w:trHeight w:val="9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后勤保障方面：为街道提供物业管理服务、食堂服务、安保服务保障；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严禁出现安全事故</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未</w:t>
            </w:r>
            <w:r>
              <w:rPr>
                <w:rFonts w:hint="eastAsia" w:ascii="宋体" w:hAnsi="宋体" w:cs="宋体"/>
                <w:color w:val="auto"/>
                <w:kern w:val="0"/>
                <w:sz w:val="18"/>
                <w:szCs w:val="18"/>
                <w:highlight w:val="none"/>
              </w:rPr>
              <w:t>出现安全事故</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完成对资金支出、合同、制度等审计服务；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严格按制度规范把控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符合要求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7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订报纸、杂志类型</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0.45</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使用党建经费订阅</w:t>
            </w: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第三方服务人员学历等符合街道要求标准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符合、基本符合</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符合</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聘用综窗人员服务到岗率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default" w:ascii="等线" w:hAnsi="等线" w:eastAsia="等线" w:cs="等线"/>
                <w:i w:val="0"/>
                <w:iCs w:val="0"/>
                <w:color w:val="000000"/>
                <w:kern w:val="0"/>
                <w:sz w:val="18"/>
                <w:szCs w:val="18"/>
                <w:highlight w:val="none"/>
                <w:u w:val="none"/>
                <w:lang w:val="en-US" w:eastAsia="zh-CN" w:bidi="ar"/>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聘用综窗人员考核合格率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≥98%</w:t>
            </w:r>
          </w:p>
        </w:tc>
        <w:tc>
          <w:tcPr>
            <w:tcW w:w="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default" w:ascii="等线" w:hAnsi="等线" w:eastAsia="等线" w:cs="等线"/>
                <w:i w:val="0"/>
                <w:iCs w:val="0"/>
                <w:color w:val="000000"/>
                <w:kern w:val="0"/>
                <w:sz w:val="18"/>
                <w:szCs w:val="18"/>
                <w:highlight w:val="none"/>
                <w:u w:val="none"/>
                <w:lang w:val="en-US" w:eastAsia="zh-CN" w:bidi="ar"/>
              </w:rPr>
              <w:t>98%</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服务群众的态度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default" w:ascii="等线" w:hAnsi="等线" w:eastAsia="等线" w:cs="等线"/>
                <w:i w:val="0"/>
                <w:iCs w:val="0"/>
                <w:color w:val="000000"/>
                <w:kern w:val="0"/>
                <w:sz w:val="18"/>
                <w:szCs w:val="18"/>
                <w:highlight w:val="none"/>
                <w:u w:val="none"/>
                <w:lang w:val="en-US" w:eastAsia="zh-CN" w:bidi="ar"/>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辖区各类人群参加活动的参与率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≥85%</w:t>
            </w:r>
          </w:p>
        </w:tc>
        <w:tc>
          <w:tcPr>
            <w:tcW w:w="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default" w:ascii="等线" w:hAnsi="等线" w:eastAsia="等线" w:cs="等线"/>
                <w:i w:val="0"/>
                <w:iCs w:val="0"/>
                <w:color w:val="000000"/>
                <w:kern w:val="0"/>
                <w:sz w:val="18"/>
                <w:szCs w:val="18"/>
                <w:highlight w:val="none"/>
                <w:u w:val="none"/>
                <w:lang w:val="en-US" w:eastAsia="zh-CN" w:bidi="ar"/>
              </w:rPr>
              <w:t>85%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信访矛盾化解率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全年宣传活动次数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≥60次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60次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应急车组巡查保障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安全稳定</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安全稳定</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全年绿地湿化率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居民业余生活 得到丰富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服务居民能力 得到提升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符合辅助执法人员选录标准要求</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已</w:t>
            </w: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符合《保安服务管理条例》</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已</w:t>
            </w: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9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发挥巡查作用，对各类事件及群众求助进行收集和上报</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及时上报</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及时上报</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3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严格按照政府采购的原则，降低采购成本，保证项目质量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合同签订内达到质量要求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合同签订内达到质量要求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4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接受街道对网格巡查工作的日常管理、监督考核</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按照管理制度进行</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按照管理制度进行</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接诉即办响应率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lang w:val="en-US" w:eastAsia="zh-CN"/>
              </w:rPr>
              <w:t>90%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让辖区居民收获相关培训的知识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有效提升相关知识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严格按照国家相关法规政策执行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合法合规100%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合法合规100%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8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按照部门职责及各项目工作安排，2024年12月底前全部完成相关工作；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12月</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全部完成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2024年12月前订阅报纸、杂志种类</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≥5种</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未使用事权资金订阅</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0.45</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使用党建经费订阅</w:t>
            </w: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每周推送公众号文章数量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慰问辖区退役军人及优抚对象的时间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春节、八一</w:t>
            </w:r>
          </w:p>
        </w:tc>
        <w:tc>
          <w:tcPr>
            <w:tcW w:w="848"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highlight w:val="none"/>
              </w:rPr>
            </w:pPr>
            <w:r>
              <w:rPr>
                <w:rFonts w:hint="default" w:ascii="等线" w:hAnsi="等线" w:eastAsia="等线" w:cs="等线"/>
                <w:i w:val="0"/>
                <w:iCs w:val="0"/>
                <w:color w:val="000000"/>
                <w:kern w:val="0"/>
                <w:sz w:val="18"/>
                <w:szCs w:val="18"/>
                <w:highlight w:val="none"/>
                <w:u w:val="none"/>
                <w:lang w:val="en-US" w:eastAsia="zh-CN" w:bidi="ar"/>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支出进度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合同约定</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已支出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工作进度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上级政策要求进度</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等线" w:hAnsi="等线" w:eastAsia="等线" w:cs="等线"/>
                <w:i w:val="0"/>
                <w:iCs w:val="0"/>
                <w:color w:val="000000"/>
                <w:kern w:val="0"/>
                <w:sz w:val="18"/>
                <w:szCs w:val="18"/>
                <w:highlight w:val="none"/>
                <w:u w:val="none"/>
                <w:lang w:val="en-US" w:eastAsia="zh-CN" w:bidi="ar"/>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活动上座率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80%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信访案件接访时限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3天</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3天</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宣传活动关键时间节点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重点时期开展</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重点时期开展</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应急车组发现问题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＜10分钟</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每天绿地湿化频次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2024年12月前组织相应服务活动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2024年12月前在社区开展文体活动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网格精细化管理方面支出进度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合同约定</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按合同约定付款</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巡查频次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lang w:val="en-US" w:eastAsia="zh-CN"/>
              </w:rPr>
              <w:t>2次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执行相关制度合理完成支出；</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公众号运维成本费用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≤50万元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提供第三方服务人员费用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≤135万元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119.26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项目实际支出成本控制在项目预算数内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预算审计服务，审核把控成本；</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成本把控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符合要求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项目的建设与开发整合相关资源，实现了系统的资源整合与集成，避免重复建设</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减少成本</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减少成本</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后勤保障方面：确保机关生活秩序正常运转；</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符合要求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公众号原创文章被市区媒体采纳报到的</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购买第三方服务人员，参与街道值班值守人次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第三方服务派遣人员，协助开展部门工作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活动主题关注度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活动影响力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基层治理服务水平 得到提升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校园文化服务活动 丰富开展</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社区文化生活氛围  得到一定提升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辖区的公共文化供给 得到丰富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辖区内占道经营情况动态清零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辖区内占道经营情况显著减少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已</w:t>
            </w: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12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对辖区内的施工工地、重点点位和道路进行盯守，严防违法施工、夜施扰民、道路遗撒等问题的发生</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违法施工、夜施扰民、道路遗撒等问题显著减少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已</w:t>
            </w: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重大节日活动无重大事件发生</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有、</w:t>
            </w:r>
            <w:bookmarkStart w:id="12" w:name="OLE_LINK11"/>
            <w:r>
              <w:rPr>
                <w:rFonts w:hint="eastAsia" w:ascii="宋体" w:hAnsi="宋体" w:cs="宋体"/>
                <w:color w:val="auto"/>
                <w:kern w:val="0"/>
                <w:sz w:val="18"/>
                <w:szCs w:val="18"/>
                <w:highlight w:val="none"/>
                <w:lang w:val="en-US" w:eastAsia="zh-CN"/>
              </w:rPr>
              <w:t>无</w:t>
            </w:r>
            <w:bookmarkEnd w:id="12"/>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无</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维护好三包单位门前环境秩序；全天候岗位坚守，维护辖区环境秩序，及时发现并协助处理，如：散摊游商、露天烧烤、乱停乱放、破坏绿地、违法捕鱼、散发（张贴、喷涂、悬挂）小广告、黑车摩的、等客载客、门前三包、灯箱广告、堆物堆料、私搭乱建等违法行为。</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辖区内街面环境秩序显著提升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bookmarkStart w:id="13" w:name="OLE_LINK12"/>
            <w:r>
              <w:rPr>
                <w:rFonts w:hint="default" w:ascii="宋体" w:hAnsi="宋体" w:cs="宋体"/>
                <w:color w:val="auto"/>
                <w:kern w:val="0"/>
                <w:sz w:val="18"/>
                <w:szCs w:val="18"/>
                <w:highlight w:val="none"/>
                <w:lang w:val="en-US" w:eastAsia="zh-CN"/>
              </w:rPr>
              <w:t>0.9</w:t>
            </w:r>
            <w:bookmarkEnd w:id="13"/>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提升街道城市精细化管理，实现城市网格全覆盖，减少12345案件，提高处置效率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有效改善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有效改善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辖区市场经营秩序持续向好</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有效提升相关知识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有效提升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行政办公区及周边安全稳定水平</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持续提升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得到提升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降低辖区党员、监察对象违纪违法概率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有效降低</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公用经费支出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使用公用经费支出</w:t>
            </w: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潞源政务办公（无纸化办公）减少纸张浪费；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符合要求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年均PM2.5</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51微克</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≦51微克</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档案保存管理时间10年、长期；</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≥10年</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符合要求</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提倡辖区绿色出行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有效提升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有效改善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为辖区居民提供优良的环境质量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有效提升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有效提升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后勤保障方面：各类后勤服务保障满意度；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符合要求</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微信公众号满意度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第三方服务派遣人员，服务科室满意度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89%</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参与公众满意度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88%</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0.72</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还有提升空间</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信访人员满意度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居民满意度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参与服务活动人员满意率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接受社区服务人员满意度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4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街道办事处和辖区内居民对执法辅助人员服务质量满意度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群众对网格工作的满意度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85%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公职人员满意度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公用经费支出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0.9</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0.9</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使用公用经费支出</w:t>
            </w:r>
          </w:p>
        </w:tc>
      </w:tr>
      <w:bookmarkEnd w:id="9"/>
      <w:bookmarkEnd w:id="10"/>
      <w:bookmarkEnd w:id="11"/>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95.77</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rPr>
          <w:highlight w:val="none"/>
        </w:rPr>
      </w:pPr>
    </w:p>
    <w:p>
      <w:pPr>
        <w:pStyle w:val="4"/>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bookmarkStart w:id="37" w:name="_GoBack"/>
      <w:bookmarkEnd w:id="37"/>
    </w:p>
    <w:p>
      <w:pPr>
        <w:pStyle w:val="2"/>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987"/>
        <w:gridCol w:w="1200"/>
        <w:gridCol w:w="1152"/>
        <w:gridCol w:w="636"/>
        <w:gridCol w:w="67"/>
        <w:gridCol w:w="605"/>
        <w:gridCol w:w="231"/>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36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0"/>
            <w:tcBorders>
              <w:top w:val="single" w:color="auto" w:sz="4" w:space="0"/>
              <w:left w:val="nil"/>
              <w:bottom w:val="single" w:color="auto" w:sz="4" w:space="0"/>
              <w:right w:val="single" w:color="auto" w:sz="4" w:space="0"/>
            </w:tcBorders>
            <w:noWrap w:val="0"/>
            <w:vAlign w:val="center"/>
          </w:tcPr>
          <w:p>
            <w:pPr>
              <w:widowControl/>
              <w:tabs>
                <w:tab w:val="left" w:pos="607"/>
              </w:tabs>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财源建设工作专项—财源建设政策法规宣传纪念品采买项目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39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潞源街道办事处</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23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9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7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9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70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9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以法制宣传月为工作契机，定制优盘、数据线、笔记本作为纪念品，调动店家商铺参与积极性，加强政策法规宣传力度和街企交流互动效果</w:t>
            </w:r>
          </w:p>
        </w:tc>
        <w:tc>
          <w:tcPr>
            <w:tcW w:w="33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已完成预期目标</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6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3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开展政策法规宣传</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1次</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1次</w:t>
            </w: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物品质量验收合格</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12.5</w:t>
            </w: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12.5</w:t>
            </w: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2024年12月完成支付</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优良中差</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优</w:t>
            </w: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b w:val="0"/>
                <w:bCs w:val="0"/>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12.5</w:t>
            </w: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b w:val="0"/>
                <w:bCs w:val="0"/>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12.5</w:t>
            </w: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35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项目成本</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5万元</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5万</w:t>
            </w:r>
            <w:r>
              <w:rPr>
                <w:rFonts w:hint="eastAsia" w:ascii="宋体" w:hAnsi="宋体" w:cs="宋体"/>
                <w:color w:val="auto"/>
                <w:kern w:val="0"/>
                <w:sz w:val="18"/>
                <w:szCs w:val="18"/>
                <w:highlight w:val="none"/>
                <w:lang w:eastAsia="zh-CN"/>
              </w:rPr>
              <w:t>元</w:t>
            </w: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加强政策法规宣传和街企交流</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5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3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617"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指标1：</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1152"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36"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6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8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70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相关单位积极配合提供经营情况等数据</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1152"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636"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10</w:t>
            </w:r>
          </w:p>
        </w:tc>
        <w:tc>
          <w:tcPr>
            <w:tcW w:w="6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10</w:t>
            </w: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66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6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7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93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rPr>
          <w:highlight w:val="none"/>
        </w:rPr>
      </w:pPr>
    </w:p>
    <w:p>
      <w:pPr>
        <w:pStyle w:val="3"/>
        <w:rPr>
          <w:highlight w:val="none"/>
        </w:rPr>
      </w:pPr>
    </w:p>
    <w:p>
      <w:pPr>
        <w:rPr>
          <w:highlight w:val="none"/>
        </w:rPr>
      </w:pPr>
    </w:p>
    <w:tbl>
      <w:tblPr>
        <w:tblStyle w:val="5"/>
        <w:tblW w:w="9833" w:type="dxa"/>
        <w:jc w:val="center"/>
        <w:tblInd w:w="0" w:type="dxa"/>
        <w:tblLayout w:type="fixed"/>
        <w:tblCellMar>
          <w:top w:w="0" w:type="dxa"/>
          <w:left w:w="108" w:type="dxa"/>
          <w:bottom w:w="0" w:type="dxa"/>
          <w:right w:w="108" w:type="dxa"/>
        </w:tblCellMar>
      </w:tblPr>
      <w:tblGrid>
        <w:gridCol w:w="566"/>
        <w:gridCol w:w="943"/>
        <w:gridCol w:w="1056"/>
        <w:gridCol w:w="693"/>
        <w:gridCol w:w="1342"/>
        <w:gridCol w:w="1216"/>
        <w:gridCol w:w="934"/>
        <w:gridCol w:w="850"/>
        <w:gridCol w:w="966"/>
        <w:gridCol w:w="150"/>
        <w:gridCol w:w="212"/>
        <w:gridCol w:w="905"/>
      </w:tblGrid>
      <w:tr>
        <w:tblPrEx>
          <w:tblLayout w:type="fixed"/>
          <w:tblCellMar>
            <w:top w:w="0" w:type="dxa"/>
            <w:left w:w="108" w:type="dxa"/>
            <w:bottom w:w="0" w:type="dxa"/>
            <w:right w:w="108" w:type="dxa"/>
          </w:tblCellMar>
        </w:tblPrEx>
        <w:trPr>
          <w:gridAfter w:val="1"/>
          <w:wAfter w:w="905" w:type="dxa"/>
          <w:trHeight w:val="976" w:hRule="exact"/>
          <w:jc w:val="center"/>
        </w:trPr>
        <w:tc>
          <w:tcPr>
            <w:tcW w:w="8928" w:type="dxa"/>
            <w:gridSpan w:val="11"/>
            <w:tcBorders>
              <w:top w:val="nil"/>
              <w:left w:val="nil"/>
              <w:bottom w:val="nil"/>
              <w:right w:val="nil"/>
            </w:tcBorders>
            <w:noWrap w:val="0"/>
            <w:vAlign w:val="center"/>
          </w:tcPr>
          <w:p>
            <w:pPr>
              <w:widowControl/>
              <w:spacing w:line="24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gridAfter w:val="1"/>
          <w:wAfter w:w="905" w:type="dxa"/>
          <w:trHeight w:val="194" w:hRule="atLeast"/>
          <w:jc w:val="center"/>
        </w:trPr>
        <w:tc>
          <w:tcPr>
            <w:tcW w:w="8928" w:type="dxa"/>
            <w:gridSpan w:val="11"/>
            <w:tcBorders>
              <w:top w:val="nil"/>
              <w:left w:val="nil"/>
              <w:bottom w:val="nil"/>
              <w:right w:val="nil"/>
            </w:tcBorders>
            <w:noWrap w:val="0"/>
            <w:vAlign w:val="top"/>
          </w:tcPr>
          <w:p>
            <w:pPr>
              <w:widowControl/>
              <w:spacing w:line="240" w:lineRule="auto"/>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89" w:hRule="exac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324"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财源建设工作专项—2024年潞源街道全民健身中心青少年运动体验课项目</w:t>
            </w:r>
          </w:p>
        </w:tc>
      </w:tr>
      <w:tr>
        <w:tblPrEx>
          <w:tblLayout w:type="fixed"/>
          <w:tblCellMar>
            <w:top w:w="0" w:type="dxa"/>
            <w:left w:w="108" w:type="dxa"/>
            <w:bottom w:w="0" w:type="dxa"/>
            <w:right w:w="108" w:type="dxa"/>
          </w:tblCellMar>
        </w:tblPrEx>
        <w:trPr>
          <w:trHeight w:val="289" w:hRule="exac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30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潞源街道办事处</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308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潞源街道办事处</w:t>
            </w:r>
          </w:p>
        </w:tc>
      </w:tr>
      <w:tr>
        <w:tblPrEx>
          <w:tblLayout w:type="fixed"/>
          <w:tblCellMar>
            <w:top w:w="0" w:type="dxa"/>
            <w:left w:w="108" w:type="dxa"/>
            <w:bottom w:w="0" w:type="dxa"/>
            <w:right w:w="108" w:type="dxa"/>
          </w:tblCellMar>
        </w:tblPrEx>
        <w:trPr>
          <w:trHeight w:val="289" w:hRule="exact"/>
          <w:jc w:val="center"/>
        </w:trPr>
        <w:tc>
          <w:tcPr>
            <w:tcW w:w="150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74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3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267"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89" w:hRule="exact"/>
          <w:jc w:val="center"/>
        </w:trPr>
        <w:tc>
          <w:tcPr>
            <w:tcW w:w="15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74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3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4.21</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4.21</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267"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89" w:hRule="exact"/>
          <w:jc w:val="center"/>
        </w:trPr>
        <w:tc>
          <w:tcPr>
            <w:tcW w:w="15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74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3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4.21</w:t>
            </w: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4.21</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1267"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74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上年结转资金</w:t>
            </w:r>
          </w:p>
        </w:tc>
        <w:tc>
          <w:tcPr>
            <w:tcW w:w="13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67"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1509"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749" w:type="dxa"/>
            <w:gridSpan w:val="2"/>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1342"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16"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34"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850"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66" w:type="dxa"/>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267" w:type="dxa"/>
            <w:gridSpan w:val="3"/>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89" w:hRule="exac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25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401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354"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525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加强财源建设，激发企业的积极性，创造良好的营商环境，进一步发挥政府在政策引导、规划布局、政务服务等方面的积极作用，充分宣传街道辖区内体育健身场馆设施,通过系列运动体验课活动，提升专业运动水平，激发潜在消费活力，推广全民健身中心品牌形象。</w:t>
            </w:r>
          </w:p>
        </w:tc>
        <w:tc>
          <w:tcPr>
            <w:tcW w:w="401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完成系</w:t>
            </w:r>
            <w:r>
              <w:rPr>
                <w:rFonts w:hint="eastAsia" w:ascii="宋体" w:hAnsi="宋体" w:cs="宋体"/>
                <w:color w:val="auto"/>
                <w:kern w:val="0"/>
                <w:sz w:val="18"/>
                <w:szCs w:val="18"/>
                <w:highlight w:val="none"/>
              </w:rPr>
              <w:t>列运动体验课活动，提升专业运动水平，激发潜在消费活力，推广全民健身中心品牌形象。</w:t>
            </w:r>
          </w:p>
        </w:tc>
      </w:tr>
      <w:tr>
        <w:tblPrEx>
          <w:tblLayout w:type="fixed"/>
          <w:tblCellMar>
            <w:top w:w="0" w:type="dxa"/>
            <w:left w:w="108" w:type="dxa"/>
            <w:bottom w:w="0" w:type="dxa"/>
            <w:right w:w="108" w:type="dxa"/>
          </w:tblCellMar>
        </w:tblPrEx>
        <w:trPr>
          <w:trHeight w:val="289" w:hRule="exac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11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开展青少年运动体验课活动</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11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覆盖社区数量</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5</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11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4.1</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各类活动参与人数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180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w:t>
            </w:r>
          </w:p>
        </w:tc>
        <w:tc>
          <w:tcPr>
            <w:tcW w:w="11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推广全民健身中心品牌形象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优良中差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lang w:val="en-US" w:eastAsia="zh-CN"/>
              </w:rPr>
            </w:pPr>
            <w:r>
              <w:rPr>
                <w:rFonts w:ascii="宋体" w:hAnsi="宋体" w:cs="宋体"/>
                <w:color w:val="auto"/>
                <w:kern w:val="0"/>
                <w:sz w:val="18"/>
                <w:szCs w:val="18"/>
                <w:highlight w:val="none"/>
              </w:rPr>
              <w:t>2025年2月前完成</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lang w:val="en-US" w:eastAsia="zh-CN"/>
              </w:rPr>
            </w:pPr>
            <w:r>
              <w:rPr>
                <w:rFonts w:ascii="宋体" w:hAnsi="宋体" w:cs="宋体"/>
                <w:color w:val="auto"/>
                <w:kern w:val="0"/>
                <w:sz w:val="18"/>
                <w:szCs w:val="18"/>
                <w:highlight w:val="none"/>
              </w:rPr>
              <w:t>优良中差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成本指标</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成本控制在预算数内</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优良中差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12.5</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指标</w:t>
            </w: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加快辖区体育产业发展</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优良中差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促进辖区体育消费活力</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lang w:val="en-US" w:eastAsia="zh-CN"/>
              </w:rPr>
            </w:pPr>
            <w:r>
              <w:rPr>
                <w:rFonts w:ascii="宋体" w:hAnsi="宋体" w:cs="宋体"/>
                <w:color w:val="auto"/>
                <w:kern w:val="0"/>
                <w:sz w:val="18"/>
                <w:szCs w:val="18"/>
                <w:highlight w:val="none"/>
              </w:rPr>
              <w:t>优良中差</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参与居民满意度</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1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89" w:hRule="exact"/>
          <w:jc w:val="center"/>
        </w:trPr>
        <w:tc>
          <w:tcPr>
            <w:tcW w:w="675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11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18"/>
                <w:szCs w:val="18"/>
                <w:highlight w:val="none"/>
              </w:rPr>
            </w:pPr>
          </w:p>
        </w:tc>
      </w:tr>
    </w:tbl>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64"/>
        <w:gridCol w:w="1036"/>
        <w:gridCol w:w="659"/>
        <w:gridCol w:w="69"/>
        <w:gridCol w:w="767"/>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bookmarkStart w:id="14" w:name="OLE_LINK33"/>
            <w:r>
              <w:rPr>
                <w:rFonts w:hint="eastAsia" w:ascii="宋体" w:hAnsi="宋体" w:cs="宋体"/>
                <w:color w:val="auto"/>
                <w:kern w:val="0"/>
                <w:sz w:val="18"/>
                <w:szCs w:val="18"/>
                <w:highlight w:val="none"/>
                <w:lang w:eastAsia="zh-CN"/>
              </w:rPr>
              <w:t>财源建设工作专项</w:t>
            </w:r>
            <w:r>
              <w:rPr>
                <w:rFonts w:hint="eastAsia" w:ascii="宋体" w:hAnsi="宋体" w:cs="宋体"/>
                <w:color w:val="auto"/>
                <w:kern w:val="0"/>
                <w:sz w:val="18"/>
                <w:szCs w:val="18"/>
                <w:highlight w:val="none"/>
                <w:lang w:val="en-US" w:eastAsia="zh-CN"/>
              </w:rPr>
              <w:t>-党群办</w:t>
            </w:r>
            <w:bookmarkEnd w:id="14"/>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1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潞源街道办事处</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19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73.37</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73.37</w:t>
            </w:r>
          </w:p>
        </w:tc>
        <w:tc>
          <w:tcPr>
            <w:tcW w:w="6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73.37</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bookmarkStart w:id="15" w:name="OLE_LINK21"/>
            <w:r>
              <w:rPr>
                <w:rFonts w:hint="eastAsia" w:ascii="宋体" w:hAnsi="宋体" w:cs="宋体"/>
                <w:color w:val="auto"/>
                <w:kern w:val="0"/>
                <w:sz w:val="18"/>
                <w:szCs w:val="18"/>
                <w:highlight w:val="none"/>
                <w:lang w:val="en-US" w:eastAsia="zh-CN"/>
              </w:rPr>
              <w:t>73.37</w:t>
            </w:r>
            <w:bookmarkEnd w:id="15"/>
          </w:p>
        </w:tc>
        <w:tc>
          <w:tcPr>
            <w:tcW w:w="6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p>
        </w:tc>
        <w:tc>
          <w:tcPr>
            <w:tcW w:w="12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6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23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213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2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lang w:eastAsia="zh-CN"/>
              </w:rPr>
            </w:pPr>
            <w:bookmarkStart w:id="16" w:name="OLE_LINK9"/>
            <w:r>
              <w:rPr>
                <w:rFonts w:hint="eastAsia" w:ascii="仿宋_GB2312" w:hAnsi="宋体" w:eastAsia="仿宋_GB2312" w:cs="宋体"/>
                <w:kern w:val="0"/>
                <w:szCs w:val="21"/>
                <w:highlight w:val="none"/>
                <w:lang w:eastAsia="zh-CN"/>
              </w:rPr>
              <w:t>目标1：为进一步提升街道招商引资吸引力，聘请专业公司拍摄制作招商引资宣传片，设计制作创意宣传品，以强烈的视觉冲击力和影响力来塑造街道整体形象，突出潞源的区位优势所在，助力招商引资。</w:t>
            </w:r>
          </w:p>
          <w:p>
            <w:pPr>
              <w:widowControl/>
              <w:spacing w:line="240" w:lineRule="exact"/>
              <w:jc w:val="lef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目标2：开展志愿者慰问、以及设计定制统一志愿者服装，激发志愿者商圈周边志愿服务的积极性，展现潞源良好精神风貌。</w:t>
            </w:r>
          </w:p>
          <w:p>
            <w:pPr>
              <w:widowControl/>
              <w:spacing w:line="240" w:lineRule="exact"/>
              <w:jc w:val="left"/>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eastAsia="zh-CN"/>
              </w:rPr>
              <w:t>目标</w:t>
            </w:r>
            <w:r>
              <w:rPr>
                <w:rFonts w:hint="eastAsia" w:ascii="仿宋_GB2312" w:hAnsi="宋体" w:eastAsia="仿宋_GB2312" w:cs="宋体"/>
                <w:kern w:val="0"/>
                <w:szCs w:val="21"/>
                <w:highlight w:val="none"/>
                <w:lang w:val="en-US" w:eastAsia="zh-CN"/>
              </w:rPr>
              <w:t>3：在商圈周边进行春节环境氛围布置，扩大商圈吸引力，营造温馨祥和的节日氛围。</w:t>
            </w:r>
          </w:p>
          <w:bookmarkEnd w:id="16"/>
          <w:p>
            <w:pPr>
              <w:pStyle w:val="2"/>
              <w:rPr>
                <w:rFonts w:hint="eastAsia"/>
                <w:highlight w:val="none"/>
                <w:lang w:eastAsia="zh-CN"/>
              </w:rPr>
            </w:pPr>
          </w:p>
        </w:tc>
        <w:tc>
          <w:tcPr>
            <w:tcW w:w="323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eastAsia="zh-CN"/>
              </w:rPr>
              <w:t>已按要求完成相关工作。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0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43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产出指标</w:t>
            </w:r>
          </w:p>
        </w:tc>
        <w:tc>
          <w:tcPr>
            <w:tcW w:w="1086" w:type="dxa"/>
            <w:vMerge w:val="restart"/>
            <w:tcBorders>
              <w:top w:val="nil"/>
              <w:left w:val="single" w:color="auto" w:sz="4" w:space="0"/>
              <w:right w:val="single" w:color="auto" w:sz="4" w:space="0"/>
            </w:tcBorders>
            <w:noWrap w:val="0"/>
            <w:vAlign w:val="center"/>
          </w:tcPr>
          <w:p>
            <w:pPr>
              <w:widowControl/>
              <w:tabs>
                <w:tab w:val="left" w:pos="252"/>
              </w:tabs>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17" w:name="OLE_LINK22"/>
            <w:r>
              <w:rPr>
                <w:rFonts w:hint="eastAsia" w:ascii="仿宋_GB2312" w:hAnsi="宋体" w:eastAsia="仿宋_GB2312" w:cs="宋体"/>
                <w:kern w:val="0"/>
                <w:sz w:val="18"/>
                <w:szCs w:val="18"/>
                <w:highlight w:val="none"/>
                <w:lang w:val="en-US" w:eastAsia="zh-CN"/>
              </w:rPr>
              <w:t>高质量宣传片</w:t>
            </w:r>
            <w:bookmarkEnd w:id="17"/>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≥1条</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1条</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3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18" w:name="OLE_LINK23"/>
            <w:r>
              <w:rPr>
                <w:rFonts w:hint="eastAsia" w:ascii="仿宋_GB2312" w:hAnsi="宋体" w:eastAsia="仿宋_GB2312" w:cs="宋体"/>
                <w:kern w:val="0"/>
                <w:sz w:val="18"/>
                <w:szCs w:val="18"/>
                <w:highlight w:val="none"/>
                <w:lang w:val="en-US" w:eastAsia="zh-CN"/>
              </w:rPr>
              <w:t>创意宣传品</w:t>
            </w:r>
            <w:bookmarkEnd w:id="18"/>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≥5000个</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5000个</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19" w:name="OLE_LINK24"/>
            <w:r>
              <w:rPr>
                <w:rFonts w:hint="eastAsia" w:ascii="仿宋_GB2312" w:hAnsi="宋体" w:eastAsia="仿宋_GB2312" w:cs="宋体"/>
                <w:kern w:val="0"/>
                <w:sz w:val="18"/>
                <w:szCs w:val="18"/>
                <w:highlight w:val="none"/>
                <w:lang w:val="en-US" w:eastAsia="zh-CN"/>
              </w:rPr>
              <w:t>志愿者服装</w:t>
            </w:r>
            <w:bookmarkEnd w:id="19"/>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≥960件</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960件</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1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20" w:name="OLE_LINK25"/>
            <w:r>
              <w:rPr>
                <w:rFonts w:hint="eastAsia" w:ascii="仿宋_GB2312" w:hAnsi="宋体" w:eastAsia="仿宋_GB2312" w:cs="宋体"/>
                <w:kern w:val="0"/>
                <w:sz w:val="18"/>
                <w:szCs w:val="18"/>
                <w:highlight w:val="none"/>
                <w:lang w:val="en-US" w:eastAsia="zh-CN"/>
              </w:rPr>
              <w:t>环境氛围布置点位</w:t>
            </w:r>
            <w:bookmarkEnd w:id="20"/>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≥30个</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30个</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21" w:name="OLE_LINK13"/>
            <w:r>
              <w:rPr>
                <w:rFonts w:hint="eastAsia" w:ascii="仿宋_GB2312" w:hAnsi="宋体" w:eastAsia="仿宋_GB2312" w:cs="宋体"/>
                <w:kern w:val="0"/>
                <w:sz w:val="18"/>
                <w:szCs w:val="18"/>
                <w:highlight w:val="none"/>
                <w:lang w:val="en-US" w:eastAsia="zh-CN"/>
              </w:rPr>
              <w:t>宣传片主题鲜明、创意独到、有深度、多角度、高质量</w:t>
            </w:r>
            <w:bookmarkEnd w:id="21"/>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bookmarkStart w:id="22" w:name="OLE_LINK29"/>
            <w:r>
              <w:rPr>
                <w:rFonts w:hint="eastAsia" w:ascii="仿宋_GB2312" w:hAnsi="宋体" w:eastAsia="仿宋_GB2312" w:cs="宋体"/>
                <w:kern w:val="0"/>
                <w:sz w:val="18"/>
                <w:szCs w:val="18"/>
                <w:highlight w:val="none"/>
                <w:lang w:val="en-US" w:eastAsia="zh-CN"/>
              </w:rPr>
              <w:t>优良中差</w:t>
            </w:r>
            <w:bookmarkEnd w:id="22"/>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bookmarkStart w:id="23" w:name="OLE_LINK14" w:colFirst="3" w:colLast="3"/>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24" w:name="OLE_LINK26"/>
            <w:r>
              <w:rPr>
                <w:rFonts w:hint="eastAsia" w:ascii="仿宋_GB2312" w:hAnsi="宋体" w:eastAsia="仿宋_GB2312" w:cs="宋体"/>
                <w:kern w:val="0"/>
                <w:sz w:val="18"/>
                <w:szCs w:val="18"/>
                <w:highlight w:val="none"/>
                <w:lang w:val="en-US" w:eastAsia="zh-CN"/>
              </w:rPr>
              <w:t>宣传品有创意、新颖</w:t>
            </w:r>
            <w:bookmarkEnd w:id="24"/>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符合、基本符合</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符合</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6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25" w:name="OLE_LINK27"/>
            <w:r>
              <w:rPr>
                <w:rFonts w:hint="eastAsia" w:ascii="仿宋_GB2312" w:hAnsi="宋体" w:eastAsia="仿宋_GB2312" w:cs="宋体"/>
                <w:kern w:val="0"/>
                <w:sz w:val="18"/>
                <w:szCs w:val="18"/>
                <w:highlight w:val="none"/>
                <w:lang w:val="en-US" w:eastAsia="zh-CN"/>
              </w:rPr>
              <w:t>服装实用性</w:t>
            </w:r>
            <w:bookmarkEnd w:id="25"/>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26" w:name="OLE_LINK30"/>
            <w:r>
              <w:rPr>
                <w:rFonts w:hint="eastAsia" w:ascii="仿宋_GB2312" w:hAnsi="宋体" w:eastAsia="仿宋_GB2312" w:cs="宋体"/>
                <w:kern w:val="0"/>
                <w:sz w:val="18"/>
                <w:szCs w:val="18"/>
                <w:highlight w:val="none"/>
                <w:lang w:val="en-US" w:eastAsia="zh-CN"/>
              </w:rPr>
              <w:t>优良中差</w:t>
            </w:r>
            <w:bookmarkEnd w:id="26"/>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4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27" w:name="OLE_LINK28"/>
            <w:r>
              <w:rPr>
                <w:rFonts w:hint="eastAsia" w:ascii="仿宋_GB2312" w:hAnsi="宋体" w:eastAsia="仿宋_GB2312" w:cs="宋体"/>
                <w:kern w:val="0"/>
                <w:sz w:val="18"/>
                <w:szCs w:val="18"/>
                <w:highlight w:val="none"/>
                <w:lang w:val="en-US" w:eastAsia="zh-CN"/>
              </w:rPr>
              <w:t>环境氛围温馨祥和</w:t>
            </w:r>
            <w:bookmarkEnd w:id="27"/>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优良中差</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优</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bookmarkEnd w:id="23"/>
      <w:tr>
        <w:tblPrEx>
          <w:tblLayout w:type="fixed"/>
          <w:tblCellMar>
            <w:top w:w="0" w:type="dxa"/>
            <w:left w:w="108" w:type="dxa"/>
            <w:bottom w:w="0" w:type="dxa"/>
            <w:right w:w="108" w:type="dxa"/>
          </w:tblCellMar>
        </w:tblPrEx>
        <w:trPr>
          <w:trHeight w:val="46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28" w:name="OLE_LINK31"/>
            <w:r>
              <w:rPr>
                <w:rFonts w:hint="eastAsia" w:ascii="仿宋_GB2312" w:hAnsi="宋体" w:eastAsia="仿宋_GB2312" w:cs="宋体"/>
                <w:kern w:val="0"/>
                <w:sz w:val="18"/>
                <w:szCs w:val="18"/>
                <w:highlight w:val="none"/>
                <w:lang w:val="en-US" w:eastAsia="zh-CN"/>
              </w:rPr>
              <w:t>按时设计制作、安装</w:t>
            </w:r>
            <w:bookmarkEnd w:id="28"/>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符合、基本符合</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符合</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bookmarkStart w:id="29" w:name="OLE_LINK20" w:colFirst="1" w:colLast="1"/>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成本费用</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w:t>
            </w:r>
            <w:r>
              <w:rPr>
                <w:rFonts w:hint="eastAsia" w:ascii="宋体" w:hAnsi="宋体" w:cs="宋体"/>
                <w:color w:val="auto"/>
                <w:kern w:val="0"/>
                <w:sz w:val="18"/>
                <w:szCs w:val="18"/>
                <w:highlight w:val="none"/>
                <w:lang w:val="en-US" w:eastAsia="zh-CN"/>
              </w:rPr>
              <w:t>73.37095</w:t>
            </w:r>
            <w:r>
              <w:rPr>
                <w:rFonts w:hint="eastAsia" w:ascii="仿宋_GB2312" w:hAnsi="宋体" w:eastAsia="仿宋_GB2312" w:cs="宋体"/>
                <w:kern w:val="0"/>
                <w:sz w:val="18"/>
                <w:szCs w:val="18"/>
                <w:highlight w:val="none"/>
                <w:lang w:val="en-US" w:eastAsia="zh-CN"/>
              </w:rPr>
              <w:t>万</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30" w:name="OLE_LINK10"/>
            <w:r>
              <w:rPr>
                <w:rFonts w:hint="eastAsia" w:ascii="宋体" w:hAnsi="宋体" w:cs="宋体"/>
                <w:color w:val="auto"/>
                <w:kern w:val="0"/>
                <w:sz w:val="18"/>
                <w:szCs w:val="18"/>
                <w:highlight w:val="none"/>
                <w:lang w:val="en-US" w:eastAsia="zh-CN"/>
              </w:rPr>
              <w:t>73.37095</w:t>
            </w:r>
            <w:r>
              <w:rPr>
                <w:rFonts w:hint="eastAsia" w:ascii="仿宋_GB2312" w:hAnsi="宋体" w:eastAsia="仿宋_GB2312" w:cs="宋体"/>
                <w:kern w:val="0"/>
                <w:sz w:val="18"/>
                <w:szCs w:val="18"/>
                <w:highlight w:val="none"/>
                <w:lang w:val="en-US" w:eastAsia="zh-CN"/>
              </w:rPr>
              <w:t>万</w:t>
            </w:r>
            <w:bookmarkEnd w:id="30"/>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12.5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bookmarkEnd w:id="29"/>
      <w:tr>
        <w:tblPrEx>
          <w:tblLayout w:type="fixed"/>
          <w:tblCellMar>
            <w:top w:w="0" w:type="dxa"/>
            <w:left w:w="108" w:type="dxa"/>
            <w:bottom w:w="0" w:type="dxa"/>
            <w:right w:w="108" w:type="dxa"/>
          </w:tblCellMar>
        </w:tblPrEx>
        <w:trPr>
          <w:trHeight w:val="44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效益指标</w:t>
            </w:r>
          </w:p>
        </w:tc>
        <w:tc>
          <w:tcPr>
            <w:tcW w:w="1086" w:type="dxa"/>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bookmarkStart w:id="31" w:name="OLE_LINK32"/>
            <w:r>
              <w:rPr>
                <w:rFonts w:hint="eastAsia" w:ascii="仿宋_GB2312" w:hAnsi="宋体" w:eastAsia="仿宋_GB2312" w:cs="宋体"/>
                <w:kern w:val="0"/>
                <w:sz w:val="18"/>
                <w:szCs w:val="18"/>
                <w:highlight w:val="none"/>
                <w:lang w:val="en-US" w:eastAsia="zh-CN"/>
              </w:rPr>
              <w:t>扩大街道招商引资吸引力</w:t>
            </w:r>
            <w:bookmarkEnd w:id="31"/>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符合、基本符合</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基本符合</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30</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28</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4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kern w:val="0"/>
                <w:sz w:val="18"/>
                <w:szCs w:val="18"/>
                <w:highlight w:val="none"/>
                <w:lang w:val="en-US" w:eastAsia="zh-CN"/>
              </w:rPr>
            </w:pPr>
            <w:bookmarkStart w:id="32" w:name="OLE_LINK15"/>
            <w:r>
              <w:rPr>
                <w:rFonts w:hint="eastAsia" w:ascii="仿宋_GB2312" w:hAnsi="仿宋_GB2312" w:eastAsia="仿宋_GB2312" w:cs="仿宋_GB2312"/>
                <w:kern w:val="0"/>
                <w:sz w:val="18"/>
                <w:szCs w:val="18"/>
                <w:highlight w:val="none"/>
                <w:lang w:val="en-US" w:eastAsia="zh-CN"/>
              </w:rPr>
              <w:t>投资商或合作伙伴</w:t>
            </w:r>
            <w:bookmarkEnd w:id="32"/>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≥85%</w:t>
            </w:r>
          </w:p>
        </w:tc>
        <w:tc>
          <w:tcPr>
            <w:tcW w:w="10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95%</w:t>
            </w:r>
          </w:p>
        </w:tc>
        <w:tc>
          <w:tcPr>
            <w:tcW w:w="7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7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73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总分</w:t>
            </w:r>
          </w:p>
        </w:tc>
        <w:tc>
          <w:tcPr>
            <w:tcW w:w="7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100</w:t>
            </w:r>
          </w:p>
        </w:tc>
        <w:tc>
          <w:tcPr>
            <w:tcW w:w="7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98</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2"/>
        <w:rPr>
          <w:highlight w:val="none"/>
        </w:rPr>
      </w:pPr>
    </w:p>
    <w:p>
      <w:pPr>
        <w:rPr>
          <w:highlight w:val="none"/>
        </w:rPr>
      </w:pPr>
    </w:p>
    <w:p>
      <w:pPr>
        <w:pStyle w:val="2"/>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630"/>
        <w:gridCol w:w="1174"/>
        <w:gridCol w:w="1458"/>
        <w:gridCol w:w="1103"/>
        <w:gridCol w:w="765"/>
        <w:gridCol w:w="585"/>
        <w:gridCol w:w="645"/>
        <w:gridCol w:w="510"/>
        <w:gridCol w:w="511"/>
      </w:tblGrid>
      <w:tr>
        <w:tblPrEx>
          <w:tblLayout w:type="fixed"/>
          <w:tblCellMar>
            <w:top w:w="0" w:type="dxa"/>
            <w:left w:w="108" w:type="dxa"/>
            <w:bottom w:w="0" w:type="dxa"/>
            <w:right w:w="108" w:type="dxa"/>
          </w:tblCellMar>
        </w:tblPrEx>
        <w:trPr>
          <w:trHeight w:val="440" w:hRule="exact"/>
          <w:jc w:val="center"/>
        </w:trPr>
        <w:tc>
          <w:tcPr>
            <w:tcW w:w="8928" w:type="dxa"/>
            <w:gridSpan w:val="11"/>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1"/>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财源建设工作专项</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lang w:eastAsia="zh-CN"/>
              </w:rPr>
              <w:t>民生办</w:t>
            </w:r>
          </w:p>
        </w:tc>
      </w:tr>
      <w:tr>
        <w:tblPrEx>
          <w:tblLayout w:type="fixed"/>
          <w:tblCellMar>
            <w:top w:w="0" w:type="dxa"/>
            <w:left w:w="108" w:type="dxa"/>
            <w:bottom w:w="0" w:type="dxa"/>
            <w:right w:w="108" w:type="dxa"/>
          </w:tblCellMar>
        </w:tblPrEx>
        <w:trPr>
          <w:trHeight w:val="286"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36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潞源街道办事处</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16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bookmarkStart w:id="33" w:name="OLE_LINK35"/>
            <w:r>
              <w:rPr>
                <w:rFonts w:hint="eastAsia" w:ascii="宋体" w:hAnsi="宋体" w:eastAsia="宋体" w:cs="宋体"/>
                <w:color w:val="auto"/>
                <w:kern w:val="0"/>
                <w:sz w:val="18"/>
                <w:szCs w:val="18"/>
                <w:highlight w:val="none"/>
                <w:lang w:eastAsia="zh-CN"/>
              </w:rPr>
              <w:t>潞源街道办事处</w:t>
            </w:r>
            <w:bookmarkEnd w:id="33"/>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4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年初预算数</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5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5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4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2.9</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2.9</w:t>
            </w: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2.9</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5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4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4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4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33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0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57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334" w:type="dxa"/>
            <w:gridSpan w:val="5"/>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满足居民多样化购物需求，提升街道便民服务能力，提升居民消费体验，促进地区经济产业发展，助力消费转型升级。</w:t>
            </w:r>
          </w:p>
        </w:tc>
        <w:tc>
          <w:tcPr>
            <w:tcW w:w="301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63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6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促消费活动销售额</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大于等于30000元</w:t>
            </w: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32000</w:t>
            </w: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6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商户与居民评价</w:t>
            </w:r>
          </w:p>
        </w:tc>
        <w:tc>
          <w:tcPr>
            <w:tcW w:w="1103"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w:t>
            </w:r>
          </w:p>
        </w:tc>
        <w:tc>
          <w:tcPr>
            <w:tcW w:w="765"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both"/>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26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活动开展时间</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大于等于2天</w:t>
            </w: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2天</w:t>
            </w:r>
          </w:p>
        </w:tc>
        <w:tc>
          <w:tcPr>
            <w:tcW w:w="585"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活动成本</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eastAsia="zh-CN"/>
              </w:rPr>
              <w:t>小于等于预算</w:t>
            </w:r>
            <w:r>
              <w:rPr>
                <w:rFonts w:hint="eastAsia" w:ascii="宋体" w:hAnsi="宋体" w:cs="宋体"/>
                <w:color w:val="auto"/>
                <w:kern w:val="0"/>
                <w:sz w:val="18"/>
                <w:szCs w:val="18"/>
                <w:highlight w:val="none"/>
                <w:lang w:val="en-US" w:eastAsia="zh-CN"/>
              </w:rPr>
              <w:t>29400元</w:t>
            </w: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29400元</w:t>
            </w: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6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提升参与活动商户销售额的效果</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优良中差</w:t>
            </w: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w:t>
            </w: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63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highlight w:val="none"/>
                <w:lang w:eastAsia="zh-CN"/>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63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63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18"/>
                <w:szCs w:val="18"/>
                <w:highlight w:val="none"/>
              </w:rPr>
            </w:pP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1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8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参与商户满意度</w:t>
            </w:r>
          </w:p>
        </w:tc>
        <w:tc>
          <w:tcPr>
            <w:tcW w:w="110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7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585"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6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37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26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677"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3"/>
                <w:szCs w:val="13"/>
                <w:highlight w:val="none"/>
                <w:lang w:val="en-US" w:eastAsia="zh-CN"/>
              </w:rPr>
              <w:t>100</w:t>
            </w:r>
          </w:p>
        </w:tc>
        <w:tc>
          <w:tcPr>
            <w:tcW w:w="6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3"/>
                <w:szCs w:val="13"/>
                <w:highlight w:val="none"/>
                <w:lang w:val="en-US" w:eastAsia="zh-CN"/>
              </w:rPr>
              <w:t>100</w:t>
            </w:r>
          </w:p>
        </w:tc>
        <w:tc>
          <w:tcPr>
            <w:tcW w:w="102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2"/>
        <w:rPr>
          <w:highlight w:val="none"/>
        </w:rPr>
      </w:pPr>
    </w:p>
    <w:p>
      <w:pPr>
        <w:rPr>
          <w:highlight w:val="none"/>
        </w:rPr>
      </w:pPr>
    </w:p>
    <w:p>
      <w:pPr>
        <w:pStyle w:val="2"/>
        <w:rPr>
          <w:highlight w:val="none"/>
        </w:rPr>
      </w:pPr>
    </w:p>
    <w:p>
      <w:pPr>
        <w:rPr>
          <w:highlight w:val="none"/>
        </w:rPr>
      </w:pPr>
    </w:p>
    <w:p>
      <w:pPr>
        <w:spacing w:line="480" w:lineRule="exact"/>
        <w:jc w:val="center"/>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w:t>
      </w:r>
      <w:r>
        <w:rPr>
          <w:rFonts w:hint="eastAsia" w:ascii="仿宋_GB2312" w:hAnsi="宋体" w:eastAsia="仿宋_GB2312"/>
          <w:sz w:val="24"/>
          <w:szCs w:val="24"/>
          <w:highlight w:val="none"/>
          <w:lang w:val="en-US" w:eastAsia="zh-CN"/>
        </w:rPr>
        <w:t>2024</w:t>
      </w:r>
      <w:r>
        <w:rPr>
          <w:rFonts w:hint="eastAsia" w:ascii="仿宋_GB2312" w:hAnsi="宋体" w:eastAsia="仿宋_GB2312"/>
          <w:sz w:val="24"/>
          <w:szCs w:val="24"/>
          <w:highlight w:val="none"/>
        </w:rPr>
        <w:t>年度）</w:t>
      </w:r>
    </w:p>
    <w:tbl>
      <w:tblPr>
        <w:tblStyle w:val="5"/>
        <w:tblpPr w:leftFromText="180" w:rightFromText="180" w:vertAnchor="text" w:horzAnchor="page" w:tblpX="1548" w:tblpY="239"/>
        <w:tblOverlap w:val="never"/>
        <w:tblW w:w="9038" w:type="dxa"/>
        <w:tblInd w:w="0" w:type="dxa"/>
        <w:tblLayout w:type="fixed"/>
        <w:tblCellMar>
          <w:top w:w="0" w:type="dxa"/>
          <w:left w:w="108" w:type="dxa"/>
          <w:bottom w:w="0" w:type="dxa"/>
          <w:right w:w="108" w:type="dxa"/>
        </w:tblCellMar>
      </w:tblPr>
      <w:tblGrid>
        <w:gridCol w:w="585"/>
        <w:gridCol w:w="975"/>
        <w:gridCol w:w="1105"/>
        <w:gridCol w:w="407"/>
        <w:gridCol w:w="1321"/>
        <w:gridCol w:w="409"/>
        <w:gridCol w:w="7"/>
        <w:gridCol w:w="757"/>
        <w:gridCol w:w="8"/>
        <w:gridCol w:w="1053"/>
        <w:gridCol w:w="5"/>
        <w:gridCol w:w="146"/>
        <w:gridCol w:w="434"/>
        <w:gridCol w:w="22"/>
        <w:gridCol w:w="248"/>
        <w:gridCol w:w="315"/>
        <w:gridCol w:w="5"/>
        <w:gridCol w:w="526"/>
        <w:gridCol w:w="710"/>
      </w:tblGrid>
      <w:tr>
        <w:tblPrEx>
          <w:tblLayout w:type="fixed"/>
          <w:tblCellMar>
            <w:top w:w="0" w:type="dxa"/>
            <w:left w:w="108" w:type="dxa"/>
            <w:bottom w:w="0" w:type="dxa"/>
            <w:right w:w="108" w:type="dxa"/>
          </w:tblCellMar>
        </w:tblPrEx>
        <w:trPr>
          <w:trHeight w:val="289"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财源建设工作专项-城市办</w:t>
            </w:r>
          </w:p>
        </w:tc>
      </w:tr>
      <w:tr>
        <w:tblPrEx>
          <w:tblLayout w:type="fixed"/>
          <w:tblCellMar>
            <w:top w:w="0" w:type="dxa"/>
            <w:left w:w="108" w:type="dxa"/>
            <w:bottom w:w="0" w:type="dxa"/>
            <w:right w:w="108" w:type="dxa"/>
          </w:tblCellMar>
        </w:tblPrEx>
        <w:trPr>
          <w:trHeight w:val="289"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bookmarkStart w:id="34" w:name="OLE_LINK36"/>
            <w:r>
              <w:rPr>
                <w:rFonts w:hint="eastAsia" w:ascii="仿宋_GB2312" w:hAnsi="宋体" w:eastAsia="仿宋_GB2312" w:cs="宋体"/>
                <w:kern w:val="0"/>
                <w:szCs w:val="21"/>
                <w:highlight w:val="none"/>
                <w:lang w:val="en-US" w:eastAsia="zh-CN"/>
              </w:rPr>
              <w:t>潞源街道办事处</w:t>
            </w:r>
            <w:bookmarkEnd w:id="34"/>
          </w:p>
        </w:tc>
        <w:tc>
          <w:tcPr>
            <w:tcW w:w="1212"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潞源街道办事处</w:t>
            </w:r>
          </w:p>
        </w:tc>
      </w:tr>
      <w:tr>
        <w:tblPrEx>
          <w:tblLayout w:type="fixed"/>
          <w:tblCellMar>
            <w:top w:w="0" w:type="dxa"/>
            <w:left w:w="108" w:type="dxa"/>
            <w:bottom w:w="0" w:type="dxa"/>
            <w:right w:w="108" w:type="dxa"/>
          </w:tblCellMar>
        </w:tblPrEx>
        <w:trPr>
          <w:trHeight w:val="491"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212"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Layout w:type="fixed"/>
          <w:tblCellMar>
            <w:top w:w="0" w:type="dxa"/>
            <w:left w:w="108" w:type="dxa"/>
            <w:bottom w:w="0" w:type="dxa"/>
            <w:right w:w="108" w:type="dxa"/>
          </w:tblCellMar>
        </w:tblPrEx>
        <w:trPr>
          <w:trHeight w:val="289"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79.29</w:t>
            </w:r>
          </w:p>
        </w:tc>
        <w:tc>
          <w:tcPr>
            <w:tcW w:w="1212"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79.29</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r>
      <w:tr>
        <w:tblPrEx>
          <w:tblLayout w:type="fixed"/>
          <w:tblCellMar>
            <w:top w:w="0" w:type="dxa"/>
            <w:left w:w="108" w:type="dxa"/>
            <w:bottom w:w="0" w:type="dxa"/>
            <w:right w:w="108" w:type="dxa"/>
          </w:tblCellMar>
        </w:tblPrEx>
        <w:trPr>
          <w:trHeight w:val="289"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其中：当年财政拨款</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rPr>
            </w:pPr>
            <w:r>
              <w:rPr>
                <w:rFonts w:hint="eastAsia" w:ascii="仿宋_GB2312" w:hAnsi="宋体" w:eastAsia="仿宋_GB2312" w:cs="宋体"/>
                <w:kern w:val="0"/>
                <w:szCs w:val="21"/>
                <w:highlight w:val="none"/>
                <w:lang w:val="en-US" w:eastAsia="zh-CN"/>
              </w:rPr>
              <w:t>79.29</w:t>
            </w:r>
          </w:p>
        </w:tc>
        <w:tc>
          <w:tcPr>
            <w:tcW w:w="1212"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79.29</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Layout w:type="fixed"/>
          <w:tblCellMar>
            <w:top w:w="0" w:type="dxa"/>
            <w:left w:w="108" w:type="dxa"/>
            <w:bottom w:w="0" w:type="dxa"/>
            <w:right w:w="108" w:type="dxa"/>
          </w:tblCellMar>
        </w:tblPrEx>
        <w:trPr>
          <w:trHeight w:val="289"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212"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Layout w:type="fixed"/>
          <w:tblCellMar>
            <w:top w:w="0" w:type="dxa"/>
            <w:left w:w="108" w:type="dxa"/>
            <w:bottom w:w="0" w:type="dxa"/>
            <w:right w:w="108" w:type="dxa"/>
          </w:tblCellMar>
        </w:tblPrEx>
        <w:trPr>
          <w:trHeight w:val="289"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p>
        </w:tc>
        <w:tc>
          <w:tcPr>
            <w:tcW w:w="1173"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1212"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0</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Layout w:type="fixed"/>
          <w:tblCellMar>
            <w:top w:w="0" w:type="dxa"/>
            <w:left w:w="108" w:type="dxa"/>
            <w:bottom w:w="0" w:type="dxa"/>
            <w:right w:w="108" w:type="dxa"/>
          </w:tblCellMar>
        </w:tblPrEx>
        <w:trPr>
          <w:trHeight w:val="289"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98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47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Layout w:type="fixed"/>
          <w:tblCellMar>
            <w:top w:w="0" w:type="dxa"/>
            <w:left w:w="108" w:type="dxa"/>
            <w:bottom w:w="0" w:type="dxa"/>
            <w:right w:w="108" w:type="dxa"/>
          </w:tblCellMar>
        </w:tblPrEx>
        <w:trPr>
          <w:trHeight w:val="1716"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498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完成交通安全宣传教育工作，不断提升市民交通安全意识，减少交通安全事故。</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提升辖区餐饮企业油烟净化器运维管理水平，助力企业安全合规运营。保障企业油烟净化器有效运行与维护，优化营商环境，营造良好社会生活环境</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3.完成辖区内冬季降雪天气商业公共区域扫雪铲冰工作，确保市民安全通行，不断提升市民满意度。</w:t>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r>
              <w:rPr>
                <w:rFonts w:hint="eastAsia" w:ascii="仿宋_GB2312" w:hAnsi="宋体" w:eastAsia="仿宋_GB2312" w:cs="宋体"/>
                <w:kern w:val="0"/>
                <w:szCs w:val="21"/>
                <w:highlight w:val="none"/>
              </w:rPr>
              <w:tab/>
            </w:r>
          </w:p>
        </w:tc>
        <w:tc>
          <w:tcPr>
            <w:tcW w:w="347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按预期目标完成</w:t>
            </w:r>
          </w:p>
        </w:tc>
      </w:tr>
      <w:tr>
        <w:tblPrEx>
          <w:tblLayout w:type="fixed"/>
          <w:tblCellMar>
            <w:top w:w="0" w:type="dxa"/>
            <w:left w:w="108" w:type="dxa"/>
            <w:bottom w:w="0" w:type="dxa"/>
            <w:right w:w="108" w:type="dxa"/>
          </w:tblCellMar>
        </w:tblPrEx>
        <w:trPr>
          <w:trHeight w:val="998" w:hRule="exact"/>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p>
            <w:pPr>
              <w:widowControl/>
              <w:spacing w:line="240" w:lineRule="exact"/>
              <w:jc w:val="center"/>
              <w:rPr>
                <w:highlight w:val="none"/>
              </w:rPr>
            </w:pPr>
          </w:p>
          <w:p>
            <w:pPr>
              <w:pStyle w:val="2"/>
              <w:rPr>
                <w:highlight w:val="none"/>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Layout w:type="fixed"/>
          <w:tblCellMar>
            <w:top w:w="0" w:type="dxa"/>
            <w:left w:w="108" w:type="dxa"/>
            <w:bottom w:w="0" w:type="dxa"/>
            <w:right w:w="108" w:type="dxa"/>
          </w:tblCellMar>
        </w:tblPrEx>
        <w:trPr>
          <w:trHeight w:val="390"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指标1：</w:t>
            </w:r>
            <w:r>
              <w:rPr>
                <w:rFonts w:hint="eastAsia" w:ascii="仿宋_GB2312" w:hAnsi="宋体" w:eastAsia="仿宋_GB2312" w:cs="宋体"/>
                <w:kern w:val="0"/>
                <w:szCs w:val="21"/>
                <w:highlight w:val="none"/>
              </w:rPr>
              <w:t>物资</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15种</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15种</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6.5</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无</w:t>
            </w:r>
          </w:p>
        </w:tc>
      </w:tr>
      <w:tr>
        <w:tblPrEx>
          <w:tblLayout w:type="fixed"/>
          <w:tblCellMar>
            <w:top w:w="0" w:type="dxa"/>
            <w:left w:w="108" w:type="dxa"/>
            <w:bottom w:w="0" w:type="dxa"/>
            <w:right w:w="108" w:type="dxa"/>
          </w:tblCellMar>
        </w:tblPrEx>
        <w:trPr>
          <w:trHeight w:val="362"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指标2：</w:t>
            </w:r>
            <w:r>
              <w:rPr>
                <w:rFonts w:hint="eastAsia" w:ascii="仿宋_GB2312" w:hAnsi="宋体" w:eastAsia="仿宋_GB2312" w:cs="宋体"/>
                <w:kern w:val="0"/>
                <w:szCs w:val="21"/>
                <w:highlight w:val="none"/>
              </w:rPr>
              <w:t>签订合同</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3份</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3份</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6</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无</w:t>
            </w:r>
          </w:p>
        </w:tc>
      </w:tr>
      <w:tr>
        <w:tblPrEx>
          <w:tblLayout w:type="fixed"/>
          <w:tblCellMar>
            <w:top w:w="0" w:type="dxa"/>
            <w:left w:w="108" w:type="dxa"/>
            <w:bottom w:w="0" w:type="dxa"/>
            <w:right w:w="108" w:type="dxa"/>
          </w:tblCellMar>
        </w:tblPrEx>
        <w:trPr>
          <w:trHeight w:val="502"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指标1：</w:t>
            </w:r>
            <w:r>
              <w:rPr>
                <w:rFonts w:hint="eastAsia" w:ascii="仿宋_GB2312" w:hAnsi="宋体" w:eastAsia="仿宋_GB2312" w:cs="宋体"/>
                <w:kern w:val="0"/>
                <w:szCs w:val="21"/>
                <w:highlight w:val="none"/>
              </w:rPr>
              <w:t>符合行业标准</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优良中差</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优</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无</w:t>
            </w:r>
          </w:p>
        </w:tc>
      </w:tr>
      <w:tr>
        <w:tblPrEx>
          <w:tblLayout w:type="fixed"/>
          <w:tblCellMar>
            <w:top w:w="0" w:type="dxa"/>
            <w:left w:w="108" w:type="dxa"/>
            <w:bottom w:w="0" w:type="dxa"/>
            <w:right w:w="108" w:type="dxa"/>
          </w:tblCellMar>
        </w:tblPrEx>
        <w:trPr>
          <w:trHeight w:val="455"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指标1：交货周期</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1个月</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1个月</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无</w:t>
            </w:r>
          </w:p>
        </w:tc>
      </w:tr>
      <w:tr>
        <w:tblPrEx>
          <w:tblLayout w:type="fixed"/>
          <w:tblCellMar>
            <w:top w:w="0" w:type="dxa"/>
            <w:left w:w="108" w:type="dxa"/>
            <w:bottom w:w="0" w:type="dxa"/>
            <w:right w:w="108" w:type="dxa"/>
          </w:tblCellMar>
        </w:tblPrEx>
        <w:trPr>
          <w:trHeight w:val="455"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指标</w:t>
            </w:r>
            <w:r>
              <w:rPr>
                <w:rFonts w:hint="eastAsia" w:ascii="仿宋_GB2312" w:hAnsi="宋体" w:eastAsia="仿宋_GB2312" w:cs="宋体"/>
                <w:kern w:val="0"/>
                <w:szCs w:val="21"/>
                <w:highlight w:val="none"/>
                <w:lang w:val="en-US" w:eastAsia="zh-CN"/>
              </w:rPr>
              <w:t>1：三方比价，控制成本</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eastAsia="zh-CN"/>
              </w:rPr>
              <w:t>优良中差</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eastAsia="zh-CN"/>
              </w:rPr>
              <w:t>选择价格最低</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12.5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Layout w:type="fixed"/>
          <w:tblCellMar>
            <w:top w:w="0" w:type="dxa"/>
            <w:left w:w="108" w:type="dxa"/>
            <w:bottom w:w="0" w:type="dxa"/>
            <w:right w:w="108" w:type="dxa"/>
          </w:tblCellMar>
        </w:tblPrEx>
        <w:trPr>
          <w:trHeight w:val="289"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bookmarkStart w:id="35" w:name="OLE_LINK7"/>
            <w:r>
              <w:rPr>
                <w:rFonts w:hint="eastAsia" w:ascii="仿宋_GB2312" w:hAnsi="宋体" w:eastAsia="仿宋_GB2312" w:cs="宋体"/>
                <w:kern w:val="0"/>
                <w:szCs w:val="21"/>
                <w:highlight w:val="none"/>
              </w:rPr>
              <w:t>效益指标</w:t>
            </w:r>
            <w:bookmarkEnd w:id="35"/>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6373" w:type="dxa"/>
            <w:gridSpan w:val="16"/>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无</w:t>
            </w:r>
          </w:p>
        </w:tc>
      </w:tr>
      <w:tr>
        <w:tblPrEx>
          <w:tblLayout w:type="fixed"/>
          <w:tblCellMar>
            <w:top w:w="0" w:type="dxa"/>
            <w:left w:w="108" w:type="dxa"/>
            <w:bottom w:w="0" w:type="dxa"/>
            <w:right w:w="108" w:type="dxa"/>
          </w:tblCellMar>
        </w:tblPrEx>
        <w:trPr>
          <w:trHeight w:val="612"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指标1：</w:t>
            </w:r>
            <w:r>
              <w:rPr>
                <w:rFonts w:hint="eastAsia" w:ascii="仿宋_GB2312" w:hAnsi="宋体" w:eastAsia="仿宋_GB2312" w:cs="宋体"/>
                <w:kern w:val="0"/>
                <w:szCs w:val="21"/>
                <w:highlight w:val="none"/>
              </w:rPr>
              <w:t>方便居民出行</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有效提升</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有效提升</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无</w:t>
            </w:r>
          </w:p>
        </w:tc>
      </w:tr>
      <w:tr>
        <w:tblPrEx>
          <w:tblLayout w:type="fixed"/>
          <w:tblCellMar>
            <w:top w:w="0" w:type="dxa"/>
            <w:left w:w="108" w:type="dxa"/>
            <w:bottom w:w="0" w:type="dxa"/>
            <w:right w:w="108" w:type="dxa"/>
          </w:tblCellMar>
        </w:tblPrEx>
        <w:trPr>
          <w:trHeight w:val="594"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指标2：</w:t>
            </w:r>
            <w:r>
              <w:rPr>
                <w:rFonts w:hint="eastAsia" w:ascii="仿宋_GB2312" w:hAnsi="宋体" w:eastAsia="仿宋_GB2312" w:cs="宋体"/>
                <w:kern w:val="0"/>
                <w:szCs w:val="21"/>
                <w:highlight w:val="none"/>
              </w:rPr>
              <w:t>提升群众道路交通安全意识</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有效提升</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有效提升</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p>
        </w:tc>
      </w:tr>
      <w:tr>
        <w:tblPrEx>
          <w:tblLayout w:type="fixed"/>
          <w:tblCellMar>
            <w:top w:w="0" w:type="dxa"/>
            <w:left w:w="108" w:type="dxa"/>
            <w:bottom w:w="0" w:type="dxa"/>
            <w:right w:w="108" w:type="dxa"/>
          </w:tblCellMar>
        </w:tblPrEx>
        <w:trPr>
          <w:trHeight w:val="1296"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指标1：</w:t>
            </w:r>
            <w:r>
              <w:rPr>
                <w:rFonts w:hint="eastAsia" w:ascii="仿宋_GB2312" w:hAnsi="宋体" w:eastAsia="仿宋_GB2312" w:cs="宋体"/>
                <w:kern w:val="0"/>
                <w:szCs w:val="21"/>
                <w:highlight w:val="none"/>
              </w:rPr>
              <w:t>促进餐饮油烟净化器运维管理工作的开展，改善空气质量，营造良好社会生活环境</w:t>
            </w:r>
          </w:p>
        </w:tc>
        <w:tc>
          <w:tcPr>
            <w:tcW w:w="7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有效改善</w:t>
            </w:r>
          </w:p>
        </w:tc>
        <w:tc>
          <w:tcPr>
            <w:tcW w:w="106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有效改善</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p>
        </w:tc>
      </w:tr>
      <w:tr>
        <w:tblPrEx>
          <w:tblLayout w:type="fixed"/>
          <w:tblCellMar>
            <w:top w:w="0" w:type="dxa"/>
            <w:left w:w="108" w:type="dxa"/>
            <w:bottom w:w="0" w:type="dxa"/>
            <w:right w:w="108" w:type="dxa"/>
          </w:tblCellMar>
        </w:tblPrEx>
        <w:trPr>
          <w:trHeight w:val="510"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指标1：改善居民出行环境</w:t>
            </w:r>
          </w:p>
          <w:p>
            <w:pPr>
              <w:widowControl/>
              <w:spacing w:line="240" w:lineRule="exact"/>
              <w:jc w:val="center"/>
              <w:rPr>
                <w:rFonts w:hint="eastAsia" w:ascii="仿宋_GB2312" w:hAnsi="宋体" w:eastAsia="仿宋_GB2312" w:cs="宋体"/>
                <w:kern w:val="0"/>
                <w:szCs w:val="21"/>
                <w:highlight w:val="none"/>
              </w:rPr>
            </w:pPr>
          </w:p>
        </w:tc>
        <w:tc>
          <w:tcPr>
            <w:tcW w:w="7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有效改善</w:t>
            </w:r>
          </w:p>
        </w:tc>
        <w:tc>
          <w:tcPr>
            <w:tcW w:w="1061"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有效改善</w:t>
            </w:r>
          </w:p>
        </w:tc>
        <w:tc>
          <w:tcPr>
            <w:tcW w:w="585" w:type="dxa"/>
            <w:gridSpan w:val="3"/>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85" w:type="dxa"/>
            <w:gridSpan w:val="3"/>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无</w:t>
            </w:r>
          </w:p>
        </w:tc>
      </w:tr>
      <w:tr>
        <w:tblPrEx>
          <w:tblLayout w:type="fixed"/>
          <w:tblCellMar>
            <w:top w:w="0" w:type="dxa"/>
            <w:left w:w="108" w:type="dxa"/>
            <w:bottom w:w="0" w:type="dxa"/>
            <w:right w:w="108" w:type="dxa"/>
          </w:tblCellMar>
        </w:tblPrEx>
        <w:trPr>
          <w:trHeight w:val="529"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eastAsia="zh-CN"/>
              </w:rPr>
              <w:t>指标</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改善道路交通环境</w:t>
            </w:r>
          </w:p>
        </w:tc>
        <w:tc>
          <w:tcPr>
            <w:tcW w:w="76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有效改善</w:t>
            </w:r>
          </w:p>
        </w:tc>
        <w:tc>
          <w:tcPr>
            <w:tcW w:w="1061"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有效改善</w:t>
            </w:r>
          </w:p>
        </w:tc>
        <w:tc>
          <w:tcPr>
            <w:tcW w:w="585" w:type="dxa"/>
            <w:gridSpan w:val="3"/>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585" w:type="dxa"/>
            <w:gridSpan w:val="3"/>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5</w:t>
            </w:r>
          </w:p>
        </w:tc>
        <w:tc>
          <w:tcPr>
            <w:tcW w:w="124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p>
        </w:tc>
      </w:tr>
      <w:tr>
        <w:tblPrEx>
          <w:tblLayout w:type="fixed"/>
          <w:tblCellMar>
            <w:top w:w="0" w:type="dxa"/>
            <w:left w:w="108" w:type="dxa"/>
            <w:bottom w:w="0" w:type="dxa"/>
            <w:right w:w="108" w:type="dxa"/>
          </w:tblCellMar>
        </w:tblPrEx>
        <w:trPr>
          <w:trHeight w:val="502" w:hRule="exact"/>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44" w:type="dxa"/>
            <w:gridSpan w:val="4"/>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指标</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群众对扫雪铲冰工作满意度</w:t>
            </w:r>
          </w:p>
        </w:tc>
        <w:tc>
          <w:tcPr>
            <w:tcW w:w="76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优良中差</w:t>
            </w:r>
          </w:p>
        </w:tc>
        <w:tc>
          <w:tcPr>
            <w:tcW w:w="1058"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优</w:t>
            </w:r>
          </w:p>
        </w:tc>
        <w:tc>
          <w:tcPr>
            <w:tcW w:w="602" w:type="dxa"/>
            <w:gridSpan w:val="3"/>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 w:type="dxa"/>
            <w:tcBorders>
              <w:top w:val="single" w:color="auto" w:sz="4" w:space="0"/>
              <w:left w:val="single" w:color="auto" w:sz="4" w:space="0"/>
              <w:right w:val="single" w:color="auto" w:sz="4" w:space="0"/>
            </w:tcBorders>
            <w:noWrap w:val="0"/>
            <w:vAlign w:val="center"/>
          </w:tcPr>
          <w:p>
            <w:pPr>
              <w:widowControl/>
              <w:spacing w:line="240" w:lineRule="exact"/>
              <w:jc w:val="center"/>
              <w:rPr>
                <w:highlight w:val="none"/>
              </w:rPr>
            </w:pPr>
            <w:r>
              <w:rPr>
                <w:rFonts w:hint="eastAsia" w:ascii="仿宋_GB2312" w:hAnsi="宋体" w:eastAsia="仿宋_GB2312" w:cs="宋体"/>
                <w:color w:val="000000"/>
                <w:kern w:val="0"/>
                <w:szCs w:val="21"/>
                <w:highlight w:val="none"/>
                <w:lang w:val="en-US" w:eastAsia="zh-CN"/>
              </w:rPr>
              <w:t>10</w:t>
            </w:r>
          </w:p>
        </w:tc>
        <w:tc>
          <w:tcPr>
            <w:tcW w:w="1236"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p>
        </w:tc>
      </w:tr>
      <w:tr>
        <w:tblPrEx>
          <w:tblLayout w:type="fixed"/>
          <w:tblCellMar>
            <w:top w:w="0" w:type="dxa"/>
            <w:left w:w="108" w:type="dxa"/>
            <w:bottom w:w="0" w:type="dxa"/>
            <w:right w:w="108" w:type="dxa"/>
          </w:tblCellMar>
        </w:tblPrEx>
        <w:trPr>
          <w:trHeight w:val="289" w:hRule="exact"/>
        </w:trPr>
        <w:tc>
          <w:tcPr>
            <w:tcW w:w="662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58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24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r>
    </w:tbl>
    <w:p>
      <w:pPr>
        <w:pStyle w:val="2"/>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785"/>
        <w:gridCol w:w="329"/>
        <w:gridCol w:w="817"/>
        <w:gridCol w:w="113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财源建设工作专项</w:t>
            </w:r>
            <w:r>
              <w:rPr>
                <w:rFonts w:hint="eastAsia" w:ascii="宋体" w:hAnsi="宋体" w:cs="宋体"/>
                <w:color w:val="auto"/>
                <w:kern w:val="0"/>
                <w:sz w:val="18"/>
                <w:szCs w:val="18"/>
                <w:highlight w:val="none"/>
                <w:lang w:eastAsia="zh-CN"/>
              </w:rPr>
              <w:t>资金-平安办</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373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潞源街道办事处</w:t>
            </w:r>
          </w:p>
        </w:tc>
        <w:tc>
          <w:tcPr>
            <w:tcW w:w="13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潞源街道办事处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8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3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81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22.23</w:t>
            </w:r>
          </w:p>
        </w:tc>
        <w:tc>
          <w:tcPr>
            <w:tcW w:w="13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22.23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22.23</w:t>
            </w:r>
          </w:p>
        </w:tc>
        <w:tc>
          <w:tcPr>
            <w:tcW w:w="13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22.23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8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70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64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470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为招商引资提供安全保障，营造良好的营商环境。</w:t>
            </w:r>
          </w:p>
        </w:tc>
        <w:tc>
          <w:tcPr>
            <w:tcW w:w="364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项目已完成，为辖区优化营商环境提供了保障。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慰问人数</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210人</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210人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指标2：</w:t>
            </w:r>
            <w:r>
              <w:rPr>
                <w:rFonts w:hint="eastAsia" w:ascii="宋体" w:hAnsi="宋体" w:cs="宋体"/>
                <w:color w:val="auto"/>
                <w:kern w:val="0"/>
                <w:sz w:val="18"/>
                <w:szCs w:val="18"/>
                <w:highlight w:val="none"/>
                <w:lang w:eastAsia="zh-CN"/>
              </w:rPr>
              <w:t>器材数量</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2727件</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2727件</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质量合格</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质保期</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2年</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2年</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慰问时间</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春节前</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春节前</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指标2：</w:t>
            </w:r>
            <w:r>
              <w:rPr>
                <w:rFonts w:hint="eastAsia" w:ascii="宋体" w:hAnsi="宋体" w:cs="宋体"/>
                <w:color w:val="auto"/>
                <w:kern w:val="0"/>
                <w:sz w:val="18"/>
                <w:szCs w:val="18"/>
                <w:highlight w:val="none"/>
                <w:lang w:eastAsia="zh-CN"/>
              </w:rPr>
              <w:t>时效期</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2个月</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2个月</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503"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控制在预算内</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ind w:firstLine="180" w:firstLineChars="100"/>
              <w:jc w:val="both"/>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6.25万元</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6.25万元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15.97万元</w:t>
            </w: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15.97万元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503"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为招商引资创造安全稳定的营商环境</w:t>
            </w:r>
          </w:p>
        </w:tc>
        <w:tc>
          <w:tcPr>
            <w:tcW w:w="1146" w:type="dxa"/>
            <w:gridSpan w:val="2"/>
            <w:vMerge w:val="restart"/>
            <w:tcBorders>
              <w:top w:val="nil"/>
              <w:left w:val="nil"/>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社会面</w:t>
            </w:r>
          </w:p>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稳定</w:t>
            </w:r>
          </w:p>
        </w:tc>
        <w:tc>
          <w:tcPr>
            <w:tcW w:w="11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社会面稳定</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p>
        </w:tc>
        <w:tc>
          <w:tcPr>
            <w:tcW w:w="1146"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503"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为招商引资创造安全稳定的营商环境</w:t>
            </w:r>
          </w:p>
        </w:tc>
        <w:tc>
          <w:tcPr>
            <w:tcW w:w="1146" w:type="dxa"/>
            <w:gridSpan w:val="2"/>
            <w:vMerge w:val="restart"/>
            <w:tcBorders>
              <w:top w:val="nil"/>
              <w:left w:val="nil"/>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社会面</w:t>
            </w:r>
          </w:p>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稳定</w:t>
            </w:r>
          </w:p>
        </w:tc>
        <w:tc>
          <w:tcPr>
            <w:tcW w:w="11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社会面稳定</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p>
        </w:tc>
        <w:tc>
          <w:tcPr>
            <w:tcW w:w="1146"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指标1：</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1503"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为招商引资创造安全稳定的营商环境</w:t>
            </w:r>
          </w:p>
        </w:tc>
        <w:tc>
          <w:tcPr>
            <w:tcW w:w="1146"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社会面</w:t>
            </w:r>
          </w:p>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稳定</w:t>
            </w:r>
          </w:p>
        </w:tc>
        <w:tc>
          <w:tcPr>
            <w:tcW w:w="113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社会面稳定</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p>
        </w:tc>
        <w:tc>
          <w:tcPr>
            <w:tcW w:w="1146"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指标1：</w:t>
            </w:r>
            <w:r>
              <w:rPr>
                <w:rFonts w:hint="eastAsia" w:ascii="宋体" w:hAnsi="宋体" w:cs="宋体"/>
                <w:color w:val="auto"/>
                <w:kern w:val="0"/>
                <w:sz w:val="18"/>
                <w:szCs w:val="18"/>
                <w:highlight w:val="none"/>
                <w:lang w:eastAsia="zh-CN"/>
              </w:rPr>
              <w:t>群众满意度</w:t>
            </w:r>
          </w:p>
        </w:tc>
        <w:tc>
          <w:tcPr>
            <w:tcW w:w="11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11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指标2：</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2"/>
        <w:rPr>
          <w:highlight w:val="none"/>
        </w:rPr>
      </w:pPr>
    </w:p>
    <w:p>
      <w:pPr>
        <w:rPr>
          <w:highlight w:val="none"/>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318"/>
        <w:gridCol w:w="637"/>
        <w:gridCol w:w="608"/>
        <w:gridCol w:w="67"/>
        <w:gridCol w:w="496"/>
        <w:gridCol w:w="281"/>
        <w:gridCol w:w="357"/>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r>
              <w:rPr>
                <w:rFonts w:hint="eastAsia" w:ascii="宋体" w:hAnsi="宋体" w:cs="宋体"/>
                <w:color w:val="auto"/>
                <w:kern w:val="0"/>
                <w:sz w:val="22"/>
                <w:highlight w:val="none"/>
                <w:lang w:val="en-US" w:eastAsia="zh-CN"/>
              </w:rPr>
              <w:t>2024</w:t>
            </w:r>
            <w:r>
              <w:rPr>
                <w:rFonts w:hint="eastAsia" w:ascii="宋体" w:hAnsi="宋体" w:cs="宋体"/>
                <w:color w:val="auto"/>
                <w:kern w:val="0"/>
                <w:sz w:val="22"/>
                <w:highlight w:val="none"/>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财源建设工作专项— “潞源邻里节 万象感恩季” 促消费活动项目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23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仿宋_GB2312" w:hAnsi="宋体" w:eastAsia="仿宋_GB2312" w:cs="宋体"/>
                <w:kern w:val="0"/>
                <w:szCs w:val="21"/>
                <w:highlight w:val="none"/>
                <w:lang w:val="en-US" w:eastAsia="zh-CN"/>
              </w:rPr>
              <w:t>潞源街道办事处</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190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bookmarkStart w:id="36" w:name="OLE_LINK2"/>
            <w:r>
              <w:rPr>
                <w:rFonts w:hint="eastAsia" w:ascii="仿宋_GB2312" w:hAnsi="宋体" w:eastAsia="仿宋_GB2312" w:cs="宋体"/>
                <w:kern w:val="0"/>
                <w:szCs w:val="21"/>
                <w:highlight w:val="none"/>
                <w:lang w:val="en-US" w:eastAsia="zh-CN"/>
              </w:rPr>
              <w:t>潞源街道办事处</w:t>
            </w:r>
            <w:bookmarkEnd w:id="36"/>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预算数</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32.11</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32.11</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6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32.11</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32.11</w:t>
            </w: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6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6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6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2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14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Layout w:type="fixed"/>
          <w:tblCellMar>
            <w:top w:w="0" w:type="dxa"/>
            <w:left w:w="108" w:type="dxa"/>
            <w:bottom w:w="0" w:type="dxa"/>
            <w:right w:w="108" w:type="dxa"/>
          </w:tblCellMar>
        </w:tblPrEx>
        <w:trPr>
          <w:trHeight w:val="1299"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52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将国风元素融入会员纳新和回馈活动中</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通过美陈设计制作，搭建温暖休闲的消费场景</w:t>
            </w:r>
            <w:r>
              <w:rPr>
                <w:rFonts w:hint="eastAsia" w:ascii="宋体" w:hAnsi="宋体" w:cs="宋体"/>
                <w:color w:val="auto"/>
                <w:kern w:val="0"/>
                <w:sz w:val="18"/>
                <w:szCs w:val="18"/>
                <w:highlight w:val="none"/>
                <w:lang w:eastAsia="zh-CN"/>
              </w:rPr>
              <w:t>、互动打卡点位和会员沙龙空间，结合国风DIY互动手作、国风音乐舞蹈演绎及IP玩偶巡游、沉漫式传统文化体验市集等活动，吸引客流、刺激消费，回馈社区居民和商场会员。</w:t>
            </w:r>
          </w:p>
        </w:tc>
        <w:tc>
          <w:tcPr>
            <w:tcW w:w="3145"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一系列活动均按预期实施开展，且达到了相对应的预期效果，起到了</w:t>
            </w:r>
            <w:r>
              <w:rPr>
                <w:rFonts w:hint="eastAsia" w:ascii="宋体" w:hAnsi="宋体" w:cs="宋体"/>
                <w:color w:val="auto"/>
                <w:kern w:val="0"/>
                <w:sz w:val="18"/>
                <w:szCs w:val="18"/>
                <w:highlight w:val="none"/>
                <w:lang w:eastAsia="zh-CN"/>
              </w:rPr>
              <w:t>吸引客流、刺激消费，回馈社区居民和商场会员的目标。</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Layout w:type="fixed"/>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开办“潞源邻里节 万象感恩季”促消费活动</w:t>
            </w: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81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保持万象汇消费热度，助力企业发展</w:t>
            </w:r>
          </w:p>
          <w:p>
            <w:pPr>
              <w:widowControl/>
              <w:spacing w:line="240" w:lineRule="exact"/>
              <w:jc w:val="left"/>
              <w:rPr>
                <w:rFonts w:ascii="宋体" w:hAnsi="宋体" w:cs="宋体"/>
                <w:color w:val="auto"/>
                <w:kern w:val="0"/>
                <w:sz w:val="18"/>
                <w:szCs w:val="18"/>
                <w:highlight w:val="none"/>
              </w:rPr>
            </w:pPr>
          </w:p>
        </w:tc>
        <w:tc>
          <w:tcPr>
            <w:tcW w:w="13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助力企业发展</w:t>
            </w:r>
          </w:p>
        </w:tc>
        <w:tc>
          <w:tcPr>
            <w:tcW w:w="637"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达到预期效果</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0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12月20日前开办</w:t>
            </w: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按时完成</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全部完成</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8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成本不超预计金额</w:t>
            </w: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32.11万元</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符合要求</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12.5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90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刺激万象汇消费</w:t>
            </w:r>
          </w:p>
          <w:p>
            <w:pPr>
              <w:widowControl/>
              <w:spacing w:line="240" w:lineRule="exact"/>
              <w:jc w:val="left"/>
              <w:rPr>
                <w:rFonts w:hint="eastAsia" w:ascii="宋体" w:hAnsi="宋体" w:eastAsia="宋体" w:cs="宋体"/>
                <w:color w:val="auto"/>
                <w:kern w:val="0"/>
                <w:sz w:val="18"/>
                <w:szCs w:val="18"/>
                <w:highlight w:val="none"/>
                <w:lang w:eastAsia="zh-CN"/>
              </w:rPr>
            </w:pP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达到预期效果</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美陈设计制作效果</w:t>
            </w:r>
            <w:r>
              <w:rPr>
                <w:rFonts w:hint="eastAsia" w:ascii="宋体" w:hAnsi="宋体" w:cs="宋体"/>
                <w:color w:val="auto"/>
                <w:kern w:val="0"/>
                <w:sz w:val="18"/>
                <w:szCs w:val="18"/>
                <w:highlight w:val="none"/>
                <w:lang w:eastAsia="zh-CN"/>
              </w:rPr>
              <w:t>显著</w:t>
            </w:r>
          </w:p>
          <w:p>
            <w:pPr>
              <w:widowControl/>
              <w:spacing w:line="240" w:lineRule="exact"/>
              <w:jc w:val="left"/>
              <w:rPr>
                <w:rFonts w:ascii="宋体" w:hAnsi="宋体" w:cs="宋体"/>
                <w:color w:val="auto"/>
                <w:kern w:val="0"/>
                <w:sz w:val="18"/>
                <w:szCs w:val="18"/>
                <w:highlight w:val="none"/>
              </w:rPr>
            </w:pP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优</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符合要求</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9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活动后撤场无</w:t>
            </w:r>
            <w:r>
              <w:rPr>
                <w:rFonts w:hint="eastAsia" w:ascii="宋体" w:hAnsi="宋体" w:cs="宋体"/>
                <w:color w:val="auto"/>
                <w:kern w:val="0"/>
                <w:sz w:val="18"/>
                <w:szCs w:val="18"/>
                <w:highlight w:val="none"/>
                <w:lang w:eastAsia="zh-CN"/>
              </w:rPr>
              <w:t>垃圾残留</w:t>
            </w:r>
          </w:p>
        </w:tc>
        <w:tc>
          <w:tcPr>
            <w:tcW w:w="13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优</w:t>
            </w:r>
          </w:p>
        </w:tc>
        <w:tc>
          <w:tcPr>
            <w:tcW w:w="6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符合要求</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22"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提升万象汇影</w:t>
            </w:r>
            <w:r>
              <w:rPr>
                <w:rFonts w:hint="eastAsia" w:ascii="宋体" w:hAnsi="宋体" w:cs="宋体"/>
                <w:color w:val="auto"/>
                <w:kern w:val="0"/>
                <w:sz w:val="18"/>
                <w:szCs w:val="18"/>
                <w:highlight w:val="none"/>
                <w:lang w:eastAsia="zh-CN"/>
              </w:rPr>
              <w:t>响力</w:t>
            </w:r>
            <w:r>
              <w:rPr>
                <w:rFonts w:hint="eastAsia" w:ascii="宋体" w:hAnsi="宋体" w:eastAsia="宋体" w:cs="宋体"/>
                <w:color w:val="auto"/>
                <w:kern w:val="0"/>
                <w:sz w:val="18"/>
                <w:szCs w:val="18"/>
                <w:highlight w:val="none"/>
                <w:lang w:eastAsia="zh-CN"/>
              </w:rPr>
              <w:t>及品膀知名度</w:t>
            </w:r>
          </w:p>
        </w:tc>
        <w:tc>
          <w:tcPr>
            <w:tcW w:w="13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优</w:t>
            </w:r>
          </w:p>
        </w:tc>
        <w:tc>
          <w:tcPr>
            <w:tcW w:w="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符合要求</w:t>
            </w:r>
          </w:p>
        </w:tc>
        <w:tc>
          <w:tcPr>
            <w:tcW w:w="6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7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7.5</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7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商场会员体验满意度</w:t>
            </w:r>
          </w:p>
        </w:tc>
        <w:tc>
          <w:tcPr>
            <w:tcW w:w="13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90%</w:t>
            </w:r>
          </w:p>
        </w:tc>
        <w:tc>
          <w:tcPr>
            <w:tcW w:w="6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符合要求</w:t>
            </w:r>
          </w:p>
        </w:tc>
        <w:tc>
          <w:tcPr>
            <w:tcW w:w="6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7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7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10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bl>
    <w:p>
      <w:pPr>
        <w:pStyle w:val="2"/>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07CD7"/>
    <w:rsid w:val="039663CA"/>
    <w:rsid w:val="0404765C"/>
    <w:rsid w:val="04D81784"/>
    <w:rsid w:val="05944B82"/>
    <w:rsid w:val="08220B7C"/>
    <w:rsid w:val="09C30F91"/>
    <w:rsid w:val="0A07266D"/>
    <w:rsid w:val="0ED108EC"/>
    <w:rsid w:val="111334B9"/>
    <w:rsid w:val="111520D9"/>
    <w:rsid w:val="124452F1"/>
    <w:rsid w:val="13D86897"/>
    <w:rsid w:val="15F53486"/>
    <w:rsid w:val="1BCD2141"/>
    <w:rsid w:val="1D1036FC"/>
    <w:rsid w:val="1E5F56B3"/>
    <w:rsid w:val="225A4F15"/>
    <w:rsid w:val="22E57C73"/>
    <w:rsid w:val="22F81406"/>
    <w:rsid w:val="23740F2F"/>
    <w:rsid w:val="240455EA"/>
    <w:rsid w:val="2416664A"/>
    <w:rsid w:val="24307CD7"/>
    <w:rsid w:val="26F42701"/>
    <w:rsid w:val="2758269A"/>
    <w:rsid w:val="2AF15E79"/>
    <w:rsid w:val="2BEF66BD"/>
    <w:rsid w:val="2C95270C"/>
    <w:rsid w:val="2CBF7FA6"/>
    <w:rsid w:val="2F4E2426"/>
    <w:rsid w:val="32BA0A57"/>
    <w:rsid w:val="346944EA"/>
    <w:rsid w:val="350B1E47"/>
    <w:rsid w:val="35522B35"/>
    <w:rsid w:val="36594547"/>
    <w:rsid w:val="37E97272"/>
    <w:rsid w:val="38705F5A"/>
    <w:rsid w:val="38B651F0"/>
    <w:rsid w:val="3BB0037D"/>
    <w:rsid w:val="3D515A32"/>
    <w:rsid w:val="3E5C7914"/>
    <w:rsid w:val="3ECD567D"/>
    <w:rsid w:val="3EE971EC"/>
    <w:rsid w:val="3FC47FEA"/>
    <w:rsid w:val="42034090"/>
    <w:rsid w:val="43A118AC"/>
    <w:rsid w:val="43E423D9"/>
    <w:rsid w:val="463739B1"/>
    <w:rsid w:val="46783855"/>
    <w:rsid w:val="4880559D"/>
    <w:rsid w:val="4B544F74"/>
    <w:rsid w:val="4BEB33F4"/>
    <w:rsid w:val="4C6576F7"/>
    <w:rsid w:val="4C6D4196"/>
    <w:rsid w:val="4C834401"/>
    <w:rsid w:val="4D29003C"/>
    <w:rsid w:val="4F5410C1"/>
    <w:rsid w:val="4F7A37DF"/>
    <w:rsid w:val="51982ACF"/>
    <w:rsid w:val="520667F7"/>
    <w:rsid w:val="54034206"/>
    <w:rsid w:val="544D4DC1"/>
    <w:rsid w:val="562824A4"/>
    <w:rsid w:val="56F31EE1"/>
    <w:rsid w:val="597F3BA9"/>
    <w:rsid w:val="5B2018DB"/>
    <w:rsid w:val="5B437EFB"/>
    <w:rsid w:val="5BBA737A"/>
    <w:rsid w:val="5C266897"/>
    <w:rsid w:val="608C614B"/>
    <w:rsid w:val="618C6526"/>
    <w:rsid w:val="61AA6374"/>
    <w:rsid w:val="64FC4DC3"/>
    <w:rsid w:val="65053085"/>
    <w:rsid w:val="65BB5533"/>
    <w:rsid w:val="66631015"/>
    <w:rsid w:val="688808A5"/>
    <w:rsid w:val="6A524CF3"/>
    <w:rsid w:val="6AD42134"/>
    <w:rsid w:val="6C515C91"/>
    <w:rsid w:val="6C8C376F"/>
    <w:rsid w:val="6ED1759F"/>
    <w:rsid w:val="6EE96A83"/>
    <w:rsid w:val="6F172588"/>
    <w:rsid w:val="6FCE05F7"/>
    <w:rsid w:val="7117129D"/>
    <w:rsid w:val="714D5461"/>
    <w:rsid w:val="724132C4"/>
    <w:rsid w:val="76233962"/>
    <w:rsid w:val="765D4656"/>
    <w:rsid w:val="76FA4E56"/>
    <w:rsid w:val="79AF2259"/>
    <w:rsid w:val="79FB1F11"/>
    <w:rsid w:val="7DCE47D6"/>
    <w:rsid w:val="7DDD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Normal Indent"/>
    <w:basedOn w:val="1"/>
    <w:next w:val="1"/>
    <w:qFormat/>
    <w:uiPriority w:val="0"/>
    <w:pPr>
      <w:ind w:firstLine="200" w:firstLineChars="200"/>
    </w:pPr>
  </w:style>
  <w:style w:type="paragraph" w:styleId="4">
    <w:name w:val="table of figures"/>
    <w:basedOn w:val="1"/>
    <w:next w:val="1"/>
    <w:qFormat/>
    <w:uiPriority w:val="0"/>
    <w:pPr>
      <w:ind w:left="400" w:leftChars="200" w:hanging="200" w:hanging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2025-03-10T01:49:00Z</dcterms:created>
  <dc:creator>SY</dc:creator>
  <cp:lastModifiedBy>SY</cp:lastModifiedBy>
  <dcterms:modified xsi:type="dcterms:W3CDTF">2025-09-26T09:18:31Z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