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990"/>
        <w:gridCol w:w="814"/>
        <w:gridCol w:w="508"/>
        <w:gridCol w:w="408"/>
        <w:gridCol w:w="845"/>
        <w:gridCol w:w="1037"/>
        <w:gridCol w:w="151"/>
        <w:gridCol w:w="764"/>
        <w:gridCol w:w="693"/>
        <w:gridCol w:w="246"/>
        <w:gridCol w:w="92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2024年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金融风险防范工作经费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56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北京市通州区发展和改革委员会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277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北京市通州区发展和改革委员会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9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9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9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9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9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53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81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53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提高群众防非意识，切实维护好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通州区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金融稳定。</w:t>
            </w:r>
          </w:p>
        </w:tc>
        <w:tc>
          <w:tcPr>
            <w:tcW w:w="381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提高群众防非意识，切实维护好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通州区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金融稳定。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防非宣传活动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≥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6场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/>
              </w:rPr>
              <w:t>10场</w:t>
            </w: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时效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按照市级统一部署开展工作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是否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社会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提升群众防非意识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优良中低差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成本指标</w:t>
            </w:r>
          </w:p>
        </w:tc>
        <w:tc>
          <w:tcPr>
            <w:tcW w:w="9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经济成本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总成本控制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15万元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15万元</w:t>
            </w: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满意度指标</w:t>
            </w:r>
          </w:p>
        </w:tc>
        <w:tc>
          <w:tcPr>
            <w:tcW w:w="9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服务对象满意度指标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宣教活动参与群众满意度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≥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30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</w:tr>
    </w:tbl>
    <w:p>
      <w:r>
        <w:br w:type="page"/>
      </w:r>
    </w:p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990"/>
        <w:gridCol w:w="814"/>
        <w:gridCol w:w="508"/>
        <w:gridCol w:w="437"/>
        <w:gridCol w:w="816"/>
        <w:gridCol w:w="1037"/>
        <w:gridCol w:w="151"/>
        <w:gridCol w:w="750"/>
        <w:gridCol w:w="707"/>
        <w:gridCol w:w="343"/>
        <w:gridCol w:w="82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非法集资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大数据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监测预警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56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北京市通州区发展和改革委员会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277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北京市通州区发展和改革委员会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77.95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77.95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77.95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77.95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0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9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53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81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53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开展风险预警相关工作，切实维护好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通州区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经济社会和谐稳定。</w:t>
            </w:r>
          </w:p>
        </w:tc>
        <w:tc>
          <w:tcPr>
            <w:tcW w:w="381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开展风险预警相关工作，切实维护好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通州区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经济社会和谐稳定。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月度报告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≥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12份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12份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社会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保障区域经济平稳健康发展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优良中低差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打造通州区金融安全生态链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优良中低差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成本指标</w:t>
            </w:r>
          </w:p>
        </w:tc>
        <w:tc>
          <w:tcPr>
            <w:tcW w:w="9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经济成本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总成本控制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77.95万元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77.95万元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30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7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</w:tr>
    </w:tbl>
    <w:p>
      <w:r>
        <w:br w:type="page"/>
      </w:r>
    </w:p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990"/>
        <w:gridCol w:w="814"/>
        <w:gridCol w:w="508"/>
        <w:gridCol w:w="341"/>
        <w:gridCol w:w="817"/>
        <w:gridCol w:w="1064"/>
        <w:gridCol w:w="900"/>
        <w:gridCol w:w="776"/>
        <w:gridCol w:w="288"/>
        <w:gridCol w:w="8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2024年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通州区地方金融组织现场检查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专项经费</w:t>
            </w:r>
          </w:p>
        </w:tc>
      </w:tr>
      <w:tr>
        <w:trPr>
          <w:trHeight w:val="289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47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北京市通州区发展和改革委员会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28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北京市通州区发展和改革委员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10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33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10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33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0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8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0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43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91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43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掌握通州区地方金融组织合规经营和风险控制情况，促进其健康可持续发展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391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OLE_LINK3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掌握通州区地方金融组织合规经营和风险控制情况，促进其健康可持续发展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。</w:t>
            </w:r>
            <w:bookmarkEnd w:id="0"/>
          </w:p>
        </w:tc>
      </w:tr>
      <w:tr>
        <w:trPr>
          <w:trHeight w:val="75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时效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按照市级统一部署开展工作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是否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数量指标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  <w:t>第三方会所出具财务检查报告33份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  <w:t>=33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数量指标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  <w:t>第三方律所出具法律检查报告33份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highlight w:val="none"/>
                <w:lang w:val="en-US" w:eastAsia="zh-CN"/>
              </w:rPr>
              <w:t>=33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33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全面掌握驻区地方金融组织合规经营和风险控制情况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优良中低差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督促区域地方金融组织合法合规经营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优良中低差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成本指标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经济成本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总成本控制</w:t>
            </w:r>
          </w:p>
        </w:tc>
        <w:tc>
          <w:tcPr>
            <w:tcW w:w="11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33万元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33万元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08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</w:tr>
    </w:tbl>
    <w:p>
      <w:r>
        <w:br w:type="page"/>
      </w:r>
    </w:p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990"/>
        <w:gridCol w:w="814"/>
        <w:gridCol w:w="508"/>
        <w:gridCol w:w="368"/>
        <w:gridCol w:w="885"/>
        <w:gridCol w:w="1008"/>
        <w:gridCol w:w="275"/>
        <w:gridCol w:w="747"/>
        <w:gridCol w:w="58"/>
        <w:gridCol w:w="557"/>
        <w:gridCol w:w="356"/>
        <w:gridCol w:w="8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2024年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中国国际服务贸易交易会金融服务专题展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56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北京市通州区发展和改革委员会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280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北京市通州区发展和改革委员会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9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bookmarkStart w:id="1" w:name="OLE_LINK1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148.91</w:t>
            </w:r>
            <w:bookmarkEnd w:id="1"/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148.91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9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148.91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148.91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9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9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53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81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53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全面展示通州区金融产业发展成果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宣传推广通州区优质的营商环境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381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全面展示通州区金融产业发展成果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宣传推广通州区优质的营商环境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7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9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组织金融机构参展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家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15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家</w:t>
            </w:r>
          </w:p>
        </w:tc>
        <w:tc>
          <w:tcPr>
            <w:tcW w:w="7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现场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接待人数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3000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人次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5000余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人次</w:t>
            </w:r>
          </w:p>
        </w:tc>
        <w:tc>
          <w:tcPr>
            <w:tcW w:w="7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专题展策划、设计、搭展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市级统一部署展出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前完成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按时完成</w:t>
            </w:r>
          </w:p>
        </w:tc>
        <w:tc>
          <w:tcPr>
            <w:tcW w:w="7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专题展展出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按照市级统一部署开展工作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按时完成</w:t>
            </w:r>
          </w:p>
        </w:tc>
        <w:tc>
          <w:tcPr>
            <w:tcW w:w="7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专题展收尾总结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12月底前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  <w:t>完成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按时完成</w:t>
            </w:r>
          </w:p>
        </w:tc>
        <w:tc>
          <w:tcPr>
            <w:tcW w:w="7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搭建路演展台，推动金融企业对外宣传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3场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5场</w:t>
            </w:r>
          </w:p>
        </w:tc>
        <w:tc>
          <w:tcPr>
            <w:tcW w:w="7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媒体宣传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≥10家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家</w:t>
            </w:r>
          </w:p>
        </w:tc>
        <w:tc>
          <w:tcPr>
            <w:tcW w:w="7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金融生态环境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促进新兴金融业态集聚通州区，优化通州区的金融生态环境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促进新兴金融业态集聚通州区</w:t>
            </w:r>
          </w:p>
        </w:tc>
        <w:tc>
          <w:tcPr>
            <w:tcW w:w="7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通州区金融影响力</w:t>
            </w: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优良中低差</w:t>
            </w:r>
          </w:p>
        </w:tc>
        <w:tc>
          <w:tcPr>
            <w:tcW w:w="12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9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参展人员满意度</w:t>
            </w:r>
          </w:p>
        </w:tc>
        <w:tc>
          <w:tcPr>
            <w:tcW w:w="125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12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95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%</w:t>
            </w:r>
          </w:p>
        </w:tc>
        <w:tc>
          <w:tcPr>
            <w:tcW w:w="7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6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主办方认可</w:t>
            </w:r>
          </w:p>
        </w:tc>
        <w:tc>
          <w:tcPr>
            <w:tcW w:w="12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争得到服贸会组委会表彰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得到服贸会组委会表彰</w:t>
            </w:r>
          </w:p>
        </w:tc>
        <w:tc>
          <w:tcPr>
            <w:tcW w:w="7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39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7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</w:tr>
    </w:tbl>
    <w:p>
      <w:r>
        <w:br w:type="page"/>
      </w:r>
    </w:p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990"/>
        <w:gridCol w:w="814"/>
        <w:gridCol w:w="508"/>
        <w:gridCol w:w="368"/>
        <w:gridCol w:w="966"/>
        <w:gridCol w:w="955"/>
        <w:gridCol w:w="329"/>
        <w:gridCol w:w="665"/>
        <w:gridCol w:w="615"/>
        <w:gridCol w:w="260"/>
        <w:gridCol w:w="91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第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六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届全球财富管理论坛项目经费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64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北京市通州区发展和改革委员会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实施单位</w:t>
            </w:r>
          </w:p>
        </w:tc>
        <w:tc>
          <w:tcPr>
            <w:tcW w:w="27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北京市通州区发展和改革委员会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9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200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200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200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9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9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8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9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61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73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61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以金融高质量发展助力增长与开放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373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以金融高质量发展助力增长与开放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2" w:name="OLE_LINK2" w:colFirst="6" w:colLast="7"/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9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邀请政金商学界嘉宾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60人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100余人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bookmarkEnd w:id="2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邀请参与人员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300人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300余人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举行主旨演讲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2场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场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举行圆桌讨论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5场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8场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项目成本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≤200万元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200万元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提升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通州区金融影响力</w:t>
            </w:r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优良中低差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参加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人员满意度</w:t>
            </w:r>
          </w:p>
        </w:tc>
        <w:tc>
          <w:tcPr>
            <w:tcW w:w="13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≥90%</w:t>
            </w:r>
          </w:p>
        </w:tc>
        <w:tc>
          <w:tcPr>
            <w:tcW w:w="12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%</w:t>
            </w:r>
          </w:p>
        </w:tc>
        <w:tc>
          <w:tcPr>
            <w:tcW w:w="6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7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6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</w:tr>
    </w:tbl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  <w:lang w:val="en-US" w:eastAsia="zh-CN"/>
              </w:rPr>
              <w:t>2024</w:t>
            </w:r>
            <w:r>
              <w:rPr>
                <w:rFonts w:hint="eastAsia"/>
              </w:rPr>
              <w:t xml:space="preserve"> 年度）</w:t>
            </w:r>
          </w:p>
          <w:p>
            <w:pPr>
              <w:pStyle w:val="2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政府聘用人员经费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北京市通州区发展和改革委员会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北京通智立达人力资源管理有限责任公司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33.54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33.54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33.54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33.54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充分发挥政府聘用人员在副中心发展建设过程中的补充保障作用。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政府聘用人员严格按照岗位工作职责，圆满完成各项工作任务。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聘用人员数量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4人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提供辅助人员质量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优良差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按工作要求落实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劳务派遣服务费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≤33.6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33.54万元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rPr>
          <w:trHeight w:val="7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协助推动政务服务、风险处置工作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优良差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967"/>
        <w:gridCol w:w="837"/>
        <w:gridCol w:w="1114"/>
        <w:gridCol w:w="344"/>
        <w:gridCol w:w="763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  <w:lang w:val="en-US" w:eastAsia="zh-CN"/>
              </w:rPr>
              <w:t>2024</w:t>
            </w:r>
            <w:r>
              <w:rPr>
                <w:rFonts w:hint="eastAsia"/>
              </w:rPr>
              <w:t xml:space="preserve"> 年度）</w:t>
            </w:r>
          </w:p>
          <w:p>
            <w:pPr>
              <w:pStyle w:val="2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提升金融工作效能专项服务经费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北京市通州区发展和改革委员会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北京外企人力资源服务有限公司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149.98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149.98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149.98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149.98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提升金融工作成效，助推副中心金融业高质量发展。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工作质效提升，金融产业保持良好发展态势。</w:t>
            </w:r>
          </w:p>
        </w:tc>
      </w:tr>
      <w:tr>
        <w:trPr>
          <w:trHeight w:val="63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2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6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2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协助引进金融机构数量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5家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10家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协助推动项目落地数量</w:t>
            </w:r>
          </w:p>
        </w:tc>
        <w:tc>
          <w:tcPr>
            <w:tcW w:w="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5个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10余个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协助推动“两区”政策落地数量</w:t>
            </w:r>
          </w:p>
        </w:tc>
        <w:tc>
          <w:tcPr>
            <w:tcW w:w="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3个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协助开展金融宣传推介</w:t>
            </w:r>
          </w:p>
        </w:tc>
        <w:tc>
          <w:tcPr>
            <w:tcW w:w="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6次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20余次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2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政策发布质量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优良差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引进项目规模</w:t>
            </w:r>
          </w:p>
        </w:tc>
        <w:tc>
          <w:tcPr>
            <w:tcW w:w="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优良差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宣传推介覆盖范围</w:t>
            </w:r>
          </w:p>
        </w:tc>
        <w:tc>
          <w:tcPr>
            <w:tcW w:w="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优良差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2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完成时效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2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服务成本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149.98万元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2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推动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金融业税收增长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13.7%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2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提升金融服务专业能力</w:t>
            </w:r>
          </w:p>
        </w:tc>
        <w:tc>
          <w:tcPr>
            <w:tcW w:w="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优良差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2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以绿色金融推动经济社会发展绿色转型</w:t>
            </w:r>
          </w:p>
        </w:tc>
        <w:tc>
          <w:tcPr>
            <w:tcW w:w="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优良差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/>
    <w:p>
      <w:pPr>
        <w:pStyle w:val="2"/>
      </w:pPr>
    </w:p>
    <w:p/>
    <w:p>
      <w:pPr>
        <w:pStyle w:val="2"/>
      </w:pPr>
    </w:p>
    <w:p>
      <w:bookmarkStart w:id="9" w:name="_GoBack"/>
      <w:bookmarkEnd w:id="9"/>
    </w:p>
    <w:tbl>
      <w:tblPr>
        <w:tblStyle w:val="3"/>
        <w:tblW w:w="958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58"/>
        <w:gridCol w:w="1125"/>
        <w:gridCol w:w="1050"/>
        <w:gridCol w:w="628"/>
        <w:gridCol w:w="67"/>
        <w:gridCol w:w="575"/>
        <w:gridCol w:w="261"/>
        <w:gridCol w:w="135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584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584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  <w:lang w:val="en-US" w:eastAsia="zh-CN"/>
              </w:rPr>
              <w:t>2024</w:t>
            </w:r>
            <w:r>
              <w:rPr>
                <w:rFonts w:hint="eastAsia"/>
              </w:rPr>
              <w:t>年度）</w:t>
            </w:r>
          </w:p>
          <w:p>
            <w:pPr>
              <w:pStyle w:val="2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03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落实2023年度金融政策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0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北京市通州区发展和改革委员会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88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北京市通州区发展和改革委员会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3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19073.052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19073.052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3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19073.052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19073.052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3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3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1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3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7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93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7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提振金融机构扎根副中心信心，强化金融服务实体经济效能</w:t>
            </w:r>
          </w:p>
        </w:tc>
        <w:tc>
          <w:tcPr>
            <w:tcW w:w="393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提振金融机构扎根副中心信心，强化金融服务实体经济效能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6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资金未超出预算金额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19073.052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19073.052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6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材料真实有效性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优良中低差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6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时效指标</w:t>
            </w:r>
          </w:p>
        </w:tc>
        <w:tc>
          <w:tcPr>
            <w:tcW w:w="18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按时提交申请材料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是否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是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6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8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助力企业发展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优良中低差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6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8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吸引更多优质金融机构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优良中低差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6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9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服务对象满意度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cs="Arial"/>
                <w:color w:val="auto"/>
                <w:kern w:val="0"/>
                <w:sz w:val="18"/>
                <w:szCs w:val="18"/>
                <w:lang w:val="en-US" w:eastAsia="zh-CN"/>
              </w:rPr>
              <w:t>≧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6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669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64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16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</w:tr>
    </w:tbl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/>
    <w:p>
      <w:pPr>
        <w:pStyle w:val="2"/>
      </w:pPr>
    </w:p>
    <w:p>
      <w:pPr>
        <w:pStyle w:val="2"/>
        <w:ind w:left="0" w:leftChars="0" w:firstLine="0" w:firstLineChars="0"/>
      </w:pPr>
    </w:p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359"/>
        <w:gridCol w:w="825"/>
        <w:gridCol w:w="771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  <w:lang w:val="en-US" w:eastAsia="zh-CN"/>
              </w:rPr>
              <w:t>2024</w:t>
            </w:r>
            <w:r>
              <w:rPr>
                <w:rFonts w:hint="eastAsia"/>
              </w:rPr>
              <w:t>年度）</w:t>
            </w:r>
          </w:p>
          <w:p>
            <w:pPr>
              <w:pStyle w:val="2"/>
            </w:pPr>
          </w:p>
        </w:tc>
      </w:tr>
      <w:tr>
        <w:trPr>
          <w:trHeight w:val="42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落实市级金融业政策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0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北京市通州区发展和改革委员会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北京市通州区发展和改革委员会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rPr>
          <w:trHeight w:val="446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7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7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rPr>
          <w:trHeight w:val="201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7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加强副中心金融发展布局，助力北京城市副中心吸引集聚优质金融资源、建设全球财富管理中心。</w:t>
            </w:r>
          </w:p>
        </w:tc>
        <w:tc>
          <w:tcPr>
            <w:tcW w:w="327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加强副中心金融发展布局，助力北京城市副中心吸引集聚优质金融资源、建设全球财富管理中心。</w:t>
            </w:r>
          </w:p>
        </w:tc>
      </w:tr>
      <w:tr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9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申请材料真实有效性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优良中差低</w:t>
            </w:r>
          </w:p>
        </w:tc>
        <w:tc>
          <w:tcPr>
            <w:tcW w:w="771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9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按时提交申请材料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好坏</w:t>
            </w:r>
          </w:p>
        </w:tc>
        <w:tc>
          <w:tcPr>
            <w:tcW w:w="77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好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9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实际补助金额未超出预算金额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≤</w:t>
            </w:r>
          </w:p>
        </w:tc>
        <w:tc>
          <w:tcPr>
            <w:tcW w:w="77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"/>
              </w:rPr>
              <w:t>1000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0000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19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缓解企业经营压力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优良中差低</w:t>
            </w:r>
          </w:p>
        </w:tc>
        <w:tc>
          <w:tcPr>
            <w:tcW w:w="771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9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吸引更多优质金融机构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优良中差低</w:t>
            </w:r>
          </w:p>
        </w:tc>
        <w:tc>
          <w:tcPr>
            <w:tcW w:w="771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9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在补助过程中有无违纪行为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好坏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好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rPr>
          <w:trHeight w:val="5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/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359"/>
        <w:gridCol w:w="825"/>
        <w:gridCol w:w="771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  <w:lang w:val="en-US" w:eastAsia="zh-CN"/>
              </w:rPr>
              <w:t>2024</w:t>
            </w:r>
            <w:r>
              <w:rPr>
                <w:rFonts w:hint="eastAsia"/>
              </w:rPr>
              <w:t>年度）</w:t>
            </w:r>
          </w:p>
          <w:p>
            <w:pPr>
              <w:pStyle w:val="2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落实市级金融业政策区级配套部分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0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北京市通州区发展和改革委员会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北京市通州区发展和改革委员会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7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7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7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加强副中心金融发展布局，助力北京城市副中心吸引集聚优质金融资源、建设全球财富管理中心。</w:t>
            </w:r>
          </w:p>
        </w:tc>
        <w:tc>
          <w:tcPr>
            <w:tcW w:w="327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加强副中心金融发展布局，助力北京城市副中心吸引集聚优质金融资源、建设全球财富管理中心。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9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申请材料真实有效性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优良中差低</w:t>
            </w:r>
          </w:p>
        </w:tc>
        <w:tc>
          <w:tcPr>
            <w:tcW w:w="771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9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按时提交申请材料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好坏</w:t>
            </w:r>
          </w:p>
        </w:tc>
        <w:tc>
          <w:tcPr>
            <w:tcW w:w="77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好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9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实际补助金额未超出预算金额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≤</w:t>
            </w:r>
          </w:p>
        </w:tc>
        <w:tc>
          <w:tcPr>
            <w:tcW w:w="77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"/>
              </w:rPr>
              <w:t>1000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0000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19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缓解企业经营压力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优良中差低</w:t>
            </w:r>
          </w:p>
        </w:tc>
        <w:tc>
          <w:tcPr>
            <w:tcW w:w="771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9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吸引更多优质金融机构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优良中差低</w:t>
            </w:r>
          </w:p>
        </w:tc>
        <w:tc>
          <w:tcPr>
            <w:tcW w:w="771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9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在补助过程中有无违纪行为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好坏</w:t>
            </w:r>
          </w:p>
        </w:tc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好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uppressAutoHyphens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/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66"/>
        <w:gridCol w:w="539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  <w:lang w:val="en-US" w:eastAsia="zh-CN"/>
              </w:rPr>
              <w:t>2024</w:t>
            </w:r>
            <w:r>
              <w:rPr>
                <w:rFonts w:hint="eastAsia"/>
              </w:rPr>
              <w:t>年度）</w:t>
            </w:r>
          </w:p>
          <w:p>
            <w:pPr>
              <w:pStyle w:val="2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落实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北京市支持企业上市发展的意见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bookmarkStart w:id="3" w:name="OLE_LINK6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北京市通州区发展和改革委员会</w:t>
            </w:r>
            <w:bookmarkEnd w:id="3"/>
          </w:p>
        </w:tc>
        <w:tc>
          <w:tcPr>
            <w:tcW w:w="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北京市通州区发展和改革委员会</w:t>
            </w:r>
          </w:p>
        </w:tc>
      </w:tr>
      <w:tr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—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300.00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300.00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4" w:name="OLE_LINK8"/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100%</w:t>
            </w:r>
            <w:bookmarkEnd w:id="4"/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300.00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300.00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rPr>
          <w:trHeight w:val="533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9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bookmarkStart w:id="5" w:name="OLE_LINK5"/>
            <w:bookmarkStart w:id="6" w:name="OLE_LINK9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根据北京市统一部署，进一步支持企业上市发展</w:t>
            </w:r>
            <w:bookmarkEnd w:id="5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。</w:t>
            </w:r>
            <w:bookmarkEnd w:id="6"/>
          </w:p>
        </w:tc>
        <w:tc>
          <w:tcPr>
            <w:tcW w:w="33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根据北京市统一部署，进一步支持企业上市发展。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提交申请材料的真实有效性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优良差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按区级审核时间完成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是否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成本控制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≤300万元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300万元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rPr>
          <w:trHeight w:val="777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7" w:name="OLE_LINK4" w:colFirst="4" w:colLast="5"/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助力企业更好经营，推动副中心经济高质量发展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8" w:name="OLE_LINK7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优良中差</w:t>
            </w:r>
            <w:bookmarkEnd w:id="8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低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bookmarkEnd w:id="7"/>
      <w:tr>
        <w:trPr>
          <w:trHeight w:val="777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eastAsia="宋体" w:cs="Times New Roman"/>
                <w:sz w:val="18"/>
                <w:szCs w:val="18"/>
                <w:lang w:val="en-US" w:eastAsia="zh-Hans"/>
              </w:rPr>
              <w:t>推动资本市场建设发展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优良中差低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Hans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Hans"/>
              </w:rPr>
              <w:t>15　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在申报和领取奖励过程中无违纪行为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是否</w:t>
            </w:r>
          </w:p>
        </w:tc>
        <w:tc>
          <w:tcPr>
            <w:tcW w:w="8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5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exact"/>
          <w:jc w:val="center"/>
        </w:trPr>
        <w:tc>
          <w:tcPr>
            <w:tcW w:w="643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pStyle w:val="2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9206E4"/>
    <w:rsid w:val="00272BC8"/>
    <w:rsid w:val="03C233FF"/>
    <w:rsid w:val="066F5004"/>
    <w:rsid w:val="067D6260"/>
    <w:rsid w:val="087B1231"/>
    <w:rsid w:val="096C17F4"/>
    <w:rsid w:val="0B9206E4"/>
    <w:rsid w:val="0CAF4329"/>
    <w:rsid w:val="0D5A0FAB"/>
    <w:rsid w:val="0E227206"/>
    <w:rsid w:val="0E75797C"/>
    <w:rsid w:val="100C6756"/>
    <w:rsid w:val="11424E85"/>
    <w:rsid w:val="13113FF1"/>
    <w:rsid w:val="16B160D3"/>
    <w:rsid w:val="175F4213"/>
    <w:rsid w:val="17681DB3"/>
    <w:rsid w:val="179B208F"/>
    <w:rsid w:val="191D0619"/>
    <w:rsid w:val="1B4222A7"/>
    <w:rsid w:val="212D0353"/>
    <w:rsid w:val="21AB4B91"/>
    <w:rsid w:val="228E2E76"/>
    <w:rsid w:val="23F34DE9"/>
    <w:rsid w:val="25EC680D"/>
    <w:rsid w:val="279C0684"/>
    <w:rsid w:val="2A9B7610"/>
    <w:rsid w:val="2A9D7F8E"/>
    <w:rsid w:val="2B5B05EC"/>
    <w:rsid w:val="2E36081E"/>
    <w:rsid w:val="2ECB3D57"/>
    <w:rsid w:val="2F9557B5"/>
    <w:rsid w:val="2FF767CF"/>
    <w:rsid w:val="35B65E51"/>
    <w:rsid w:val="368F39CF"/>
    <w:rsid w:val="37137EBE"/>
    <w:rsid w:val="371E1DB2"/>
    <w:rsid w:val="379F1061"/>
    <w:rsid w:val="3D3441E6"/>
    <w:rsid w:val="3D6A6559"/>
    <w:rsid w:val="3F07010E"/>
    <w:rsid w:val="41CE00F6"/>
    <w:rsid w:val="42F14607"/>
    <w:rsid w:val="47C81978"/>
    <w:rsid w:val="482320E0"/>
    <w:rsid w:val="4ADD37CF"/>
    <w:rsid w:val="4CD4506D"/>
    <w:rsid w:val="4F104C02"/>
    <w:rsid w:val="51705083"/>
    <w:rsid w:val="54494A75"/>
    <w:rsid w:val="553264B7"/>
    <w:rsid w:val="568F54D7"/>
    <w:rsid w:val="5B2B202C"/>
    <w:rsid w:val="5E905484"/>
    <w:rsid w:val="67B14414"/>
    <w:rsid w:val="68314032"/>
    <w:rsid w:val="698A4A3B"/>
    <w:rsid w:val="69E96E97"/>
    <w:rsid w:val="6B697502"/>
    <w:rsid w:val="6B9A0C0C"/>
    <w:rsid w:val="6F05408C"/>
    <w:rsid w:val="70F864A8"/>
    <w:rsid w:val="71E4273E"/>
    <w:rsid w:val="732D4A18"/>
    <w:rsid w:val="73D604B5"/>
    <w:rsid w:val="749909FF"/>
    <w:rsid w:val="779B2C81"/>
    <w:rsid w:val="78031E39"/>
    <w:rsid w:val="7A701661"/>
    <w:rsid w:val="7BBA6600"/>
    <w:rsid w:val="7DE13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2025-02-13T04:31:00Z</dcterms:created>
  <dc:creator>Administrator</dc:creator>
  <cp:lastModifiedBy>86139</cp:lastModifiedBy>
  <dcterms:modified xsi:type="dcterms:W3CDTF">2025-09-25T13:51:36Z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</Properties>
</file>