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协管员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200.65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200.65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200.65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200.65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200.65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200.65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综合协管员保障经费，增强在城市副中心建设中的补充和保障作用！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协助保障机关日常工作的顺利进行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按照人保局批复综合协管员编制数78人，实有人数不超过编制数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≤78人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协管员年度考核达到合格以上标准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全部合格以上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全部合格以上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资金使用期限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按照人均每年不超过10万元的标准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≤10万元/人/年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≤10万元/人/年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增强在城市副中心建设中的补充和保障作用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单位领导满意度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B3454D"/>
    <w:rsid w:val="0C8165E0"/>
    <w:rsid w:val="0ED6617D"/>
    <w:rsid w:val="2CBF8107"/>
    <w:rsid w:val="2EB70209"/>
    <w:rsid w:val="30FF2B40"/>
    <w:rsid w:val="35D339CB"/>
    <w:rsid w:val="3FF79B31"/>
    <w:rsid w:val="455A0276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2025-09-10T07:11:52Z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5822946559BF4311AB9513855BBBACA1</vt:lpwstr>
  </property>
</Properties>
</file>