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49"/>
        <w:gridCol w:w="855"/>
        <w:gridCol w:w="1114"/>
        <w:gridCol w:w="406"/>
        <w:gridCol w:w="701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宋体" w:hAnsi="宋体"/>
                <w:b/>
                <w:color w:val="auto"/>
                <w:kern w:val="0"/>
                <w:sz w:val="32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32"/>
                <w:szCs w:val="24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2024年公益性电影放映工程费用(2024年1月-5月)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党群工作办公室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6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年初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全年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全年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0.63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0.63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0.63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0.63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按照市委宣传部关于做好全市电影公益放映工作的相关要求，我单位完成固定放映任务场次90场，根据北京市电影公益放映补贴标准，固定影厅放映每场补贴70元，流动放映每场补贴140元。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完成固定放映任务场次90场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绩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效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</w:t>
            </w:r>
          </w:p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实际</w:t>
            </w:r>
          </w:p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完成任务场次90场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2024年5月前完成，并通过验收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2024年5月完成，并通过验收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经济效益</w:t>
            </w:r>
          </w:p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社会效益</w:t>
            </w:r>
          </w:p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对于丰富辖区居民精神文化生活，增强文化获得感和幸福感具有重要意义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观影人数有进一步增加的空间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生态效益</w:t>
            </w:r>
          </w:p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可持续影响指标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满意度</w:t>
            </w:r>
          </w:p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服务对象满意度指标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观影居民满意度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</w:tbl>
    <w:p>
      <w:pPr>
        <w:spacing w:beforeLines="0" w:afterLines="0"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填报注意事项：</w:t>
      </w:r>
    </w:p>
    <w:p>
      <w:pPr>
        <w:spacing w:beforeLines="0" w:afterLines="0"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numPr>
          <w:ilvl w:val="0"/>
          <w:numId w:val="0"/>
        </w:numPr>
        <w:spacing w:beforeLines="0" w:afterLines="0"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beforeLines="0" w:afterLines="0" w:line="480" w:lineRule="exact"/>
        <w:ind w:firstLine="440" w:firstLineChars="20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/>
          <w:color w:val="auto"/>
          <w:kern w:val="0"/>
          <w:sz w:val="22"/>
          <w:szCs w:val="24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spacing w:beforeLines="0" w:afterLines="0" w:line="480" w:lineRule="exact"/>
        <w:ind w:firstLine="440" w:firstLineChars="20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各项绩效指标得分汇总成该项目自评的总分。</w:t>
      </w:r>
    </w:p>
    <w:p>
      <w:pPr>
        <w:numPr>
          <w:ilvl w:val="0"/>
          <w:numId w:val="0"/>
        </w:numPr>
        <w:spacing w:beforeLines="0" w:afterLines="0"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numPr>
          <w:ilvl w:val="0"/>
          <w:numId w:val="0"/>
        </w:numPr>
        <w:spacing w:beforeLines="0" w:afterLines="0"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/>
          <w:color w:val="auto"/>
          <w:kern w:val="0"/>
          <w:sz w:val="22"/>
          <w:szCs w:val="24"/>
        </w:rPr>
        <w:t>、60分以下为差。</w:t>
      </w:r>
    </w:p>
    <w:p>
      <w:pPr>
        <w:spacing w:beforeLines="0" w:afterLines="0" w:line="600" w:lineRule="exact"/>
        <w:rPr>
          <w:rFonts w:hint="default"/>
          <w:sz w:val="21"/>
          <w:szCs w:val="24"/>
        </w:rPr>
      </w:pPr>
    </w:p>
    <w:p>
      <w:pPr>
        <w:spacing w:beforeLines="0" w:afterLines="0"/>
        <w:jc w:val="left"/>
        <w:rPr>
          <w:rFonts w:hint="default"/>
          <w:sz w:val="21"/>
          <w:szCs w:val="24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5C33693"/>
    <w:rsid w:val="67FDBE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99" w:semiHidden="0" w:name="Default Paragraph Font"/>
    <w:lsdException w:qFormat="1" w:uiPriority="0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0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6">
    <w:name w:val="Default Paragraph Font"/>
    <w:unhideWhenUsed/>
    <w:uiPriority w:val="99"/>
    <w:rPr>
      <w:rFonts w:hint="default"/>
      <w:sz w:val="24"/>
      <w:szCs w:val="24"/>
    </w:rPr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beforeLines="0" w:after="0" w:afterLines="0"/>
      <w:ind w:firstLine="420" w:firstLineChars="100"/>
    </w:pPr>
    <w:rPr>
      <w:rFonts w:hint="default" w:ascii="等线" w:hAnsi="等线" w:eastAsia="等线"/>
      <w:sz w:val="30"/>
      <w:szCs w:val="24"/>
    </w:rPr>
  </w:style>
  <w:style w:type="paragraph" w:styleId="3">
    <w:name w:val="Body Text"/>
    <w:basedOn w:val="1"/>
    <w:next w:val="4"/>
    <w:unhideWhenUsed/>
    <w:qFormat/>
    <w:uiPriority w:val="0"/>
    <w:pPr>
      <w:spacing w:beforeLines="0" w:after="140" w:afterLines="0" w:line="276" w:lineRule="auto"/>
    </w:pPr>
    <w:rPr>
      <w:rFonts w:hint="default"/>
      <w:sz w:val="21"/>
      <w:szCs w:val="24"/>
    </w:rPr>
  </w:style>
  <w:style w:type="paragraph" w:customStyle="1" w:styleId="4">
    <w:name w:val="正文文本 21"/>
    <w:basedOn w:val="1"/>
    <w:unhideWhenUsed/>
    <w:qFormat/>
    <w:uiPriority w:val="0"/>
    <w:pPr>
      <w:spacing w:beforeLines="0" w:afterLines="0" w:line="360" w:lineRule="auto"/>
      <w:ind w:firstLine="200" w:firstLineChars="200"/>
    </w:pPr>
    <w:rPr>
      <w:rFonts w:hint="default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Office_11.8.2.12265_F1E327BC-269C-435d-A152-05C5408002CA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2025-03-20T14:07:00Z</dcterms:created>
  <dc:creator>uos</dc:creator>
  <cp:lastModifiedBy>Administrator</cp:lastModifiedBy>
  <dcterms:modified xsi:type="dcterms:W3CDTF">2025-09-10T07:21:24Z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9C6DC8DF3A8646C6897BA7644F8FB251</vt:lpwstr>
  </property>
</Properties>
</file>