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通州区2023—2024年农村地区平房住户“煤改电”长效管护市级资金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7" w:name="_GoBack"/>
            <w:bookmarkEnd w:id="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1.2200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1.2200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1.2200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1.2200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4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聘请专业单位负责</w:t>
            </w:r>
            <w:bookmarkStart w:id="3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对辖区煤改电用户提供设备日常巡查检查，长效管护，故障维修和应急处置等服务</w:t>
            </w:r>
          </w:p>
          <w:bookmarkEnd w:id="2"/>
          <w:bookmarkEnd w:id="3"/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对辖区煤改电用户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设备日常巡查检查，长效管护，故障维修和应急处置等服务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，出现故障及时维修，保障辖区“煤改电”设备供暖正常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指标1：覆盖居民数量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122户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122户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bookmarkStart w:id="4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设备正常使用</w:t>
            </w:r>
            <w:bookmarkEnd w:id="4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设备正常使用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设备正常使用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指标1：长效管护成本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5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  <w:bookmarkEnd w:id="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指标1：环境有所改善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6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有所改善</w:t>
            </w:r>
            <w:bookmarkEnd w:id="6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1：居民满意度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pStyle w:val="4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B17C3C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64244A"/>
    <w:rsid w:val="0CF30DC8"/>
    <w:rsid w:val="0D151917"/>
    <w:rsid w:val="0D5A4DA4"/>
    <w:rsid w:val="0D9D184A"/>
    <w:rsid w:val="0DE17575"/>
    <w:rsid w:val="0DF12257"/>
    <w:rsid w:val="0E21578D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4B0037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8A7903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B1ABA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420FD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764D3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9F6F56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7">
    <w:name w:val="正文文本 21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