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</w:t>
      </w:r>
    </w:p>
    <w:tbl>
      <w:tblPr>
        <w:tblStyle w:val="4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北京城市副中心统计监测评价</w:t>
            </w:r>
          </w:p>
        </w:tc>
      </w:tr>
      <w:tr>
        <w:trPr>
          <w:trHeight w:val="464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北京市通州区统计局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北京市通州区统计局综合科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135.0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134.5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134.50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135.0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134.5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134.50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0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ind w:left="0" w:leftChars="0" w:firstLine="0" w:firstLineChars="0"/>
              <w:rPr>
                <w:rFonts w:hint="default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项目主要完成三方面工作，一是客观反映出副中心人口规模变动，形成人流数据、统计报告，为领导及部门开展工作提供数据依据。二是了解副中心当前商圈消费情况，形成商圈季度指标数据及统计报告，为领导工作决策提供依据。三是加强升规纳统工作，实现“应统尽统”，扩大经济规模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ind w:left="0" w:leftChars="0" w:firstLine="0" w:firstLineChars="0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一是以信息、分析、报告形式对商圈、人口、升规纳统进行分析，为领导及部门开展工作提供决策，共形成信息分析报告26篇。二是做好2024年度准规模核实及升规纳统工作，2024年度共升规442家，多于2023年年度升规升规数量。三是报告信息获得领导肯定性批示。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指标1：人口监测数据，包含常住人口、通勤、居民出行、交通客流量等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≥8000条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≥40000条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指标2：商圈监测数据，包括重点商圈及地铁站数据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≥50000条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≥50000条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升规纳统企业数据采集，查找通州具有升规潜力企业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≥4000家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≥4500家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指标1：扩大全区规上产业规模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新升规企业数量≧200家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新升规企业442家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：严格按照方案内容和调查流程落实质量要求,保证调查数据能够满足分析需求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分析报告数量≧4篇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26篇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完成时间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12月底前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3月底前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年度数据的时间截点为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12月底，但数据加工处理需要一定时间，年度的分析撰写报告将结合统计年报3月底前完成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指标1：调查经费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135万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134.5万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根据磋商结果及供应方报价，最终实际调查价格为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134.5万元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指标2：服务区域发展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人口监测数据及报告可用于全区中长期规划发展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形成人口相关分析信息报告共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虽然形成了多篇分析报告，但目前报告未获得区领导肯定性批示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：推进国际中心消费城市建设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消费监测数据能够为促消费、加快国际中心消费城市建设提供建议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形成消费商圈信息分析报告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13篇，共获得领导肯定性批示4次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2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指标1：提升升规纳统工作效率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通过大数据服务，摸清企业底数，更高效开展准规模核实工作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共完成超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4500家企业准规模核实工作，并形成分析信息报告5篇，区两办专刊约稿1篇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指标2：夯实统计基础工作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对监测数据进行分类汇总加工，为后续开展人口普查打下基础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通过获取的人口大数据，进一步优化人口统计工作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数据深加工程度不够，还需进一步拓展数据使用效果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填报注意事项：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评价方法说明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二是定性指标。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各项绩效指标得分汇总成该项目自评的总分。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各部门在收集、分析上述绩效执行信息的基础上，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针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对未完成绩效目标及指标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需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在“偏差原因分析及改进措施”中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逐条分析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说明偏离目标、不能完成目标的原因及拟采取的措施。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4.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等级划分：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90（含）-100分为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优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、80（含）-90分为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良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、60（含）-80分为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、60分以下为差。</w:t>
      </w:r>
    </w:p>
    <w:p>
      <w:pPr>
        <w:spacing w:line="600" w:lineRule="exact"/>
      </w:pPr>
    </w:p>
    <w:p>
      <w:pPr>
        <w:keepNext w:val="0"/>
        <w:keepLines w:val="0"/>
        <w:pageBreakBefore w:val="0"/>
        <w:numPr>
          <w:ilvl w:val="0"/>
          <w:numId w:val="0"/>
        </w:numPr>
        <w:pBdr>
          <w:bottom w:val="single" w:color="FFFFFF" w:sz="4" w:space="17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6" w:firstLineChars="0"/>
        <w:textAlignment w:val="auto"/>
        <w:rPr>
          <w:rFonts w:hint="eastAsia" w:ascii="仿宋_GB2312" w:hAnsi="Calibri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>
      <w:pPr>
        <w:pStyle w:val="3"/>
        <w:spacing w:before="0" w:after="0" w:line="240" w:lineRule="auto"/>
        <w:rPr>
          <w:rFonts w:hint="eastAsia" w:ascii="黑体" w:hAnsi="黑体" w:eastAsia="黑体"/>
          <w:b w:val="0"/>
          <w:color w:val="auto"/>
          <w:szCs w:val="32"/>
          <w:lang w:val="en-US" w:eastAsia="zh-CN"/>
        </w:rPr>
      </w:pPr>
      <w:r>
        <w:rPr>
          <w:rFonts w:hint="eastAsia" w:ascii="黑体" w:hAnsi="黑体"/>
          <w:b w:val="0"/>
          <w:color w:val="auto"/>
          <w:szCs w:val="32"/>
        </w:rPr>
        <w:t>附件</w:t>
      </w:r>
      <w:r>
        <w:rPr>
          <w:rFonts w:hint="eastAsia" w:ascii="黑体" w:hAnsi="黑体"/>
          <w:b w:val="0"/>
          <w:color w:val="auto"/>
          <w:szCs w:val="32"/>
          <w:lang w:val="en-US" w:eastAsia="zh-CN"/>
        </w:rPr>
        <w:t>2-3</w:t>
      </w:r>
    </w:p>
    <w:p>
      <w:pPr>
        <w:jc w:val="center"/>
        <w:rPr>
          <w:rFonts w:ascii="Arial" w:hAnsi="Arial" w:cs="Arial"/>
          <w:b/>
          <w:bCs/>
          <w:color w:val="auto"/>
          <w:sz w:val="36"/>
          <w:szCs w:val="36"/>
        </w:rPr>
      </w:pPr>
      <w:r>
        <w:rPr>
          <w:rFonts w:hint="eastAsia" w:ascii="宋体" w:hAnsi="宋体" w:cs="Arial"/>
          <w:b/>
          <w:bCs/>
          <w:color w:val="auto"/>
          <w:sz w:val="36"/>
          <w:szCs w:val="36"/>
        </w:rPr>
        <w:t>项目支出</w:t>
      </w:r>
      <w:r>
        <w:rPr>
          <w:rFonts w:ascii="宋体" w:hAnsi="宋体" w:cs="Arial"/>
          <w:b/>
          <w:bCs/>
          <w:color w:val="auto"/>
          <w:sz w:val="36"/>
          <w:szCs w:val="36"/>
        </w:rPr>
        <w:t>绩效</w:t>
      </w:r>
      <w:r>
        <w:rPr>
          <w:rFonts w:hint="eastAsia" w:ascii="宋体" w:hAnsi="宋体" w:cs="Arial"/>
          <w:b/>
          <w:bCs/>
          <w:color w:val="auto"/>
          <w:sz w:val="36"/>
          <w:szCs w:val="36"/>
        </w:rPr>
        <w:t>评价报告</w:t>
      </w:r>
    </w:p>
    <w:p>
      <w:pPr>
        <w:jc w:val="center"/>
        <w:rPr>
          <w:rFonts w:ascii="仿宋_GB2312"/>
          <w:color w:val="auto"/>
        </w:rPr>
      </w:pPr>
      <w:r>
        <w:rPr>
          <w:rFonts w:hint="eastAsia" w:ascii="仿宋_GB2312"/>
          <w:color w:val="auto"/>
        </w:rPr>
        <w:t>（参考提纲）</w:t>
      </w:r>
    </w:p>
    <w:p>
      <w:pPr>
        <w:jc w:val="center"/>
        <w:rPr>
          <w:rFonts w:ascii="仿宋_GB2312"/>
          <w:color w:val="auto"/>
          <w:szCs w:val="30"/>
        </w:rPr>
      </w:pPr>
    </w:p>
    <w:p>
      <w:pPr>
        <w:spacing w:line="600" w:lineRule="exact"/>
        <w:ind w:firstLine="441" w:firstLineChars="200"/>
        <w:rPr>
          <w:rFonts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一、基本情况</w:t>
      </w:r>
    </w:p>
    <w:p>
      <w:pPr>
        <w:spacing w:line="600" w:lineRule="exact"/>
        <w:ind w:firstLine="440" w:firstLineChars="200"/>
        <w:outlineLvl w:val="0"/>
        <w:rPr>
          <w:rFonts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（一）项目概况。包括项目背景、主要内容及实施情况、资金投入和使用情况等。</w:t>
      </w:r>
    </w:p>
    <w:p>
      <w:pPr>
        <w:spacing w:line="600" w:lineRule="exact"/>
        <w:ind w:firstLine="440" w:firstLineChars="200"/>
        <w:rPr>
          <w:rFonts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（二）项目绩效目标。包括总体目标和阶段性目标。</w:t>
      </w:r>
    </w:p>
    <w:p>
      <w:pPr>
        <w:spacing w:line="600" w:lineRule="exact"/>
        <w:ind w:firstLine="441" w:firstLineChars="200"/>
        <w:rPr>
          <w:rFonts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二、绩效评价工作开展情况</w:t>
      </w:r>
    </w:p>
    <w:p>
      <w:pPr>
        <w:spacing w:line="600" w:lineRule="exact"/>
        <w:ind w:firstLine="440" w:firstLineChars="200"/>
        <w:rPr>
          <w:rFonts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（一）绩效评价目的、对象和范围。</w:t>
      </w:r>
    </w:p>
    <w:p>
      <w:pPr>
        <w:spacing w:line="600" w:lineRule="exact"/>
        <w:ind w:firstLine="440" w:firstLineChars="200"/>
        <w:rPr>
          <w:rFonts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（二）绩效评价原则、评价指标体系（附表说明）、评价方法、评价标准等。</w:t>
      </w:r>
    </w:p>
    <w:p>
      <w:pPr>
        <w:spacing w:line="600" w:lineRule="exact"/>
        <w:ind w:firstLine="440" w:firstLineChars="200"/>
        <w:rPr>
          <w:rFonts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（三）绩效评价工作过程。</w:t>
      </w:r>
    </w:p>
    <w:p>
      <w:pPr>
        <w:spacing w:line="600" w:lineRule="exact"/>
        <w:ind w:firstLine="441" w:firstLineChars="200"/>
        <w:rPr>
          <w:rFonts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三、综合评价情况及评价结论（附相关评分表）</w:t>
      </w:r>
    </w:p>
    <w:p>
      <w:pPr>
        <w:spacing w:line="600" w:lineRule="exact"/>
        <w:ind w:firstLine="441" w:firstLineChars="200"/>
        <w:rPr>
          <w:rFonts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四、绩效评价指标分析</w:t>
      </w:r>
    </w:p>
    <w:p>
      <w:pPr>
        <w:spacing w:line="600" w:lineRule="exact"/>
        <w:ind w:firstLine="440" w:firstLineChars="200"/>
        <w:outlineLvl w:val="0"/>
        <w:rPr>
          <w:rFonts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（一）项目决策情况。</w:t>
      </w:r>
    </w:p>
    <w:p>
      <w:pPr>
        <w:spacing w:line="600" w:lineRule="exact"/>
        <w:ind w:firstLine="440" w:firstLineChars="200"/>
        <w:outlineLvl w:val="0"/>
        <w:rPr>
          <w:rFonts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（二）项目过程情况。</w:t>
      </w:r>
    </w:p>
    <w:p>
      <w:pPr>
        <w:spacing w:line="600" w:lineRule="exact"/>
        <w:ind w:firstLine="440" w:firstLineChars="200"/>
        <w:outlineLvl w:val="0"/>
        <w:rPr>
          <w:rFonts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（三）项目产出情况。</w:t>
      </w:r>
    </w:p>
    <w:p>
      <w:pPr>
        <w:spacing w:line="600" w:lineRule="exact"/>
        <w:ind w:firstLine="440" w:firstLineChars="200"/>
        <w:outlineLvl w:val="0"/>
        <w:rPr>
          <w:rFonts w:ascii="宋体" w:hAnsi="宋体" w:cs="宋体"/>
          <w:color w:val="auto"/>
          <w:kern w:val="0"/>
          <w:sz w:val="22"/>
        </w:rPr>
      </w:pPr>
      <w:r>
        <w:rPr>
          <w:rFonts w:hint="eastAsia" w:ascii="宋体" w:hAnsi="宋体" w:cs="宋体"/>
          <w:color w:val="auto"/>
          <w:kern w:val="0"/>
          <w:sz w:val="22"/>
        </w:rPr>
        <w:t>（四）项目效益情况。</w:t>
      </w:r>
    </w:p>
    <w:p>
      <w:pPr>
        <w:spacing w:line="600" w:lineRule="exact"/>
        <w:ind w:firstLine="441" w:firstLineChars="200"/>
        <w:rPr>
          <w:rFonts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五、主要经验及做法、存在的问题及原因分析</w:t>
      </w:r>
    </w:p>
    <w:p>
      <w:pPr>
        <w:spacing w:line="600" w:lineRule="exact"/>
        <w:ind w:firstLine="441" w:firstLineChars="200"/>
        <w:rPr>
          <w:rFonts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六、有关建议</w:t>
      </w:r>
    </w:p>
    <w:p>
      <w:pPr>
        <w:spacing w:line="600" w:lineRule="exact"/>
        <w:ind w:firstLine="441" w:firstLineChars="200"/>
        <w:rPr>
          <w:rFonts w:ascii="宋体" w:hAnsi="宋体" w:cs="宋体"/>
          <w:b/>
          <w:color w:val="auto"/>
          <w:kern w:val="0"/>
          <w:sz w:val="22"/>
        </w:rPr>
      </w:pPr>
      <w:r>
        <w:rPr>
          <w:rFonts w:hint="eastAsia" w:ascii="宋体" w:hAnsi="宋体" w:cs="宋体"/>
          <w:b/>
          <w:color w:val="auto"/>
          <w:kern w:val="0"/>
          <w:sz w:val="22"/>
        </w:rPr>
        <w:t>七、其他需要说明的问题</w:t>
      </w:r>
    </w:p>
    <w:p>
      <w:pPr>
        <w:spacing w:line="600" w:lineRule="exact"/>
        <w:ind w:firstLine="440" w:firstLineChars="200"/>
        <w:rPr>
          <w:rFonts w:hint="eastAsia" w:ascii="宋体" w:hAnsi="宋体" w:eastAsia="宋体" w:cs="宋体"/>
          <w:color w:val="auto"/>
          <w:kern w:val="0"/>
          <w:sz w:val="22"/>
          <w:lang w:eastAsia="zh-CN"/>
        </w:rPr>
      </w:pPr>
      <w:r>
        <w:rPr>
          <w:rFonts w:hint="eastAsia" w:ascii="宋体" w:hAnsi="宋体" w:cs="宋体"/>
          <w:color w:val="auto"/>
          <w:kern w:val="0"/>
          <w:sz w:val="22"/>
        </w:rPr>
        <w:t>附件：《评分表》</w:t>
      </w:r>
      <w:r>
        <w:rPr>
          <w:rFonts w:hint="eastAsia" w:ascii="宋体" w:hAnsi="宋体" w:cs="宋体"/>
          <w:color w:val="auto"/>
          <w:kern w:val="0"/>
          <w:sz w:val="22"/>
          <w:lang w:eastAsia="zh-CN"/>
        </w:rPr>
        <w:t>等</w:t>
      </w:r>
    </w:p>
    <w:p/>
    <w:p>
      <w:pPr>
        <w:pStyle w:val="2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8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55399E"/>
    <w:rsid w:val="224B4DE1"/>
    <w:rsid w:val="25C77A15"/>
    <w:rsid w:val="2B222D0A"/>
    <w:rsid w:val="33BE1D80"/>
    <w:rsid w:val="3C667F8E"/>
    <w:rsid w:val="495B2707"/>
    <w:rsid w:val="50A0362A"/>
    <w:rsid w:val="5D622599"/>
    <w:rsid w:val="5F6D7B9A"/>
    <w:rsid w:val="623962E9"/>
    <w:rsid w:val="69650F89"/>
    <w:rsid w:val="6E5C6ED2"/>
    <w:rsid w:val="CFFE3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18</TotalTime>
  <ScaleCrop>false</ScaleCrop>
  <LinksUpToDate>false</LinksUpToDate>
  <CharactersWithSpaces>0</CharactersWithSpaces>
  <Application>WPS Office_11.8.2.9849_F1E327BC-269C-435d-A152-05C5408002CA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2025-02-07T09:31:00Z</dcterms:created>
  <dc:creator>Administrator</dc:creator>
  <cp:lastModifiedBy>user</cp:lastModifiedBy>
  <cp:lastPrinted>2025-02-08T14:01:00Z</cp:lastPrinted>
  <dcterms:modified xsi:type="dcterms:W3CDTF">2025-09-08T15:45:31Z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2052-11.8.2.9849</vt:lpwstr>
  </property>
</Properties>
</file>