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1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326"/>
        <w:gridCol w:w="510"/>
        <w:gridCol w:w="699"/>
      </w:tblGrid>
      <w:tr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人身意外伤害险经费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通州区城市管理综合行政执法局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区城管执法局</w:t>
            </w:r>
          </w:p>
        </w:tc>
      </w:tr>
      <w:tr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10.53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9.98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9.98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10.53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9.98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9.98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rPr>
          <w:trHeight w:val="135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为执法人员执法提供强有力的意外保障，2024年继续为我区城管队员560人购买人身意外伤害险，按照北京市城管执法系统人身意外伤害险招标金额，每人每年188元，总计10.53万元。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已完成全年意外保障工作任务，全年共为执法人员办理理赔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12人次，理赔金额26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.97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余万元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共计550人每人188</w:t>
            </w:r>
            <w:r>
              <w:rPr>
                <w:rFonts w:hint="eastAsia"/>
              </w:rPr>
              <w:t>元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531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38.62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有执法人员调离或调整</w:t>
            </w: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按照市局招标标准购买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98.62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DejaVu Sans"/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5D339CB"/>
    <w:rsid w:val="3FDD8E25"/>
    <w:rsid w:val="3FF79B31"/>
    <w:rsid w:val="41E12506"/>
    <w:rsid w:val="4BA31FDB"/>
    <w:rsid w:val="4BFF9656"/>
    <w:rsid w:val="537A1457"/>
    <w:rsid w:val="537B9DA3"/>
    <w:rsid w:val="577FC547"/>
    <w:rsid w:val="5A474F5C"/>
    <w:rsid w:val="5DDF52D1"/>
    <w:rsid w:val="5EDB0B63"/>
    <w:rsid w:val="5F39EF17"/>
    <w:rsid w:val="5F9F33EB"/>
    <w:rsid w:val="6AC7B1A3"/>
    <w:rsid w:val="6B77FB6F"/>
    <w:rsid w:val="6BC021EE"/>
    <w:rsid w:val="6BF94BB7"/>
    <w:rsid w:val="6EE9A86C"/>
    <w:rsid w:val="6FD43E60"/>
    <w:rsid w:val="71DB912D"/>
    <w:rsid w:val="763E871D"/>
    <w:rsid w:val="76F66F33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B73EBEE"/>
    <w:rsid w:val="BD5D8A02"/>
    <w:rsid w:val="BE0F713A"/>
    <w:rsid w:val="D4CEDA1A"/>
    <w:rsid w:val="D5A31DC0"/>
    <w:rsid w:val="D7FF1616"/>
    <w:rsid w:val="D9E8756F"/>
    <w:rsid w:val="DFEAA56F"/>
    <w:rsid w:val="E6922BE3"/>
    <w:rsid w:val="EB5BB730"/>
    <w:rsid w:val="EDFF835A"/>
    <w:rsid w:val="EEBB59E1"/>
    <w:rsid w:val="EF56B1F2"/>
    <w:rsid w:val="EFCF022D"/>
    <w:rsid w:val="F37B3AB2"/>
    <w:rsid w:val="F3FFF819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4">
    <w:name w:val="Body Text First Indent 2"/>
    <w:basedOn w:val="5"/>
    <w:next w:val="1"/>
    <w:qFormat/>
    <w:uiPriority w:val="0"/>
    <w:pPr>
      <w:spacing w:line="400" w:lineRule="atLeast"/>
      <w:ind w:firstLine="420"/>
    </w:p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  <w:rPr>
      <w:rFonts w:cs="Arial Unicode MS"/>
      <w:lang w:val="zh-CN" w:bidi="bo-CN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8">
    <w:name w:val="Normal Indent"/>
    <w:basedOn w:val="1"/>
    <w:next w:val="1"/>
    <w:qFormat/>
    <w:uiPriority w:val="0"/>
    <w:pPr>
      <w:ind w:firstLine="200" w:firstLineChars="200"/>
    </w:pPr>
  </w:style>
  <w:style w:type="paragraph" w:styleId="9">
    <w:name w:val="annotation text"/>
    <w:basedOn w:val="1"/>
    <w:qFormat/>
    <w:uiPriority w:val="0"/>
    <w:pPr>
      <w:jc w:val="left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5">
    <w:name w:val="page number"/>
    <w:qFormat/>
    <w:uiPriority w:val="0"/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character" w:customStyle="1" w:styleId="17">
    <w:name w:val="font81"/>
    <w:basedOn w:val="1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11"/>
    <w:basedOn w:val="1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9">
    <w:name w:val="font61"/>
    <w:basedOn w:val="1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71"/>
    <w:basedOn w:val="14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2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22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1182</Words>
  <Characters>1343</Characters>
  <Lines>0</Lines>
  <Paragraphs>0</Paragraphs>
  <TotalTime>2</TotalTime>
  <ScaleCrop>false</ScaleCrop>
  <LinksUpToDate>false</LinksUpToDate>
  <CharactersWithSpaces>1370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2024-03-16T11:08:00Z</dcterms:created>
  <dc:creator>user</dc:creator>
  <cp:lastModifiedBy>user</cp:lastModifiedBy>
  <cp:lastPrinted>2025-01-11T09:22:00Z</cp:lastPrinted>
  <dcterms:modified xsi:type="dcterms:W3CDTF">2025-09-25T15:32:54Z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KSOTemplateDocerSaveRecord">
    <vt:lpwstr>eyJoZGlkIjoiMDczZDRhNGNlNzczZTkwZmYyOTYzMTg2ODcyNmRmMWYiLCJ1c2VySWQiOiIxMTcyMjczOTM1In0=</vt:lpwstr>
  </property>
  <property fmtid="{D5CDD505-2E9C-101B-9397-08002B2CF9AE}" pid="4" name="ICV">
    <vt:lpwstr>0CFF7440CD114A5394A0F0EDAA58DBAA_12</vt:lpwstr>
  </property>
</Properties>
</file>