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仿宋_GB2312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2-2（1）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819"/>
        <w:gridCol w:w="990"/>
        <w:gridCol w:w="964"/>
        <w:gridCol w:w="1114"/>
        <w:gridCol w:w="169"/>
        <w:gridCol w:w="938"/>
        <w:gridCol w:w="940"/>
        <w:gridCol w:w="110"/>
        <w:gridCol w:w="460"/>
        <w:gridCol w:w="311"/>
        <w:gridCol w:w="259"/>
        <w:gridCol w:w="57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林长制网格划分项目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123.5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123.5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123.5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为了贯彻落实国家及北京市关于林长制的一系列新的工作部署，更进一步巩固责任区域化管理体系，明确林木绿地管护主体，全面落实林长目标责任制和“一长两员”的末端管理模式，进一步对林长制网格数据进行调整完善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sz w:val="18"/>
                <w:szCs w:val="18"/>
                <w:lang w:val="en-US" w:eastAsia="zh-CN"/>
              </w:rPr>
              <w:t>该项目已完成，使项目进一步实现科学化、数字化、信息化。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网格数据更新、优化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时间期限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3个月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GIS空间化落图、台账信息调整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履行相关程序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示意图更新、数据库维护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2024年1月-2024年4月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2024年1月-2024年4月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eastAsia="zh-CN"/>
              </w:rPr>
              <w:t>依托</w:t>
            </w:r>
            <w:r>
              <w:rPr>
                <w:rFonts w:hint="eastAsia" w:ascii="宋体" w:hAnsi="宋体" w:cs="宋体"/>
                <w:color w:val="auto"/>
                <w:kern w:val="0"/>
                <w:sz w:val="15"/>
                <w:szCs w:val="15"/>
                <w:lang w:val="en-US" w:eastAsia="zh-CN"/>
              </w:rPr>
              <w:t>2023年通州区高分遥感影像、林长制系统运行对基础网格数据进行合理优化、调整。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效果突显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突显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区域明确，管理清晰，及时了解本辖区林地绿地消长动态。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明显提升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color w:val="262626"/>
                <w:sz w:val="15"/>
                <w:szCs w:val="15"/>
              </w:rPr>
              <w:t>通州区22</w:t>
            </w:r>
            <w:r>
              <w:rPr>
                <w:rFonts w:hint="eastAsia"/>
                <w:color w:val="262626"/>
                <w:sz w:val="15"/>
                <w:szCs w:val="15"/>
                <w:lang w:eastAsia="zh-CN"/>
              </w:rPr>
              <w:t>家</w:t>
            </w:r>
            <w:r>
              <w:rPr>
                <w:color w:val="262626"/>
                <w:sz w:val="15"/>
                <w:szCs w:val="15"/>
              </w:rPr>
              <w:t>街道、乡镇</w:t>
            </w:r>
            <w:r>
              <w:rPr>
                <w:rFonts w:hint="eastAsia"/>
                <w:color w:val="262626"/>
                <w:sz w:val="15"/>
                <w:szCs w:val="15"/>
                <w:lang w:eastAsia="zh-CN"/>
              </w:rPr>
              <w:t>利用网格划分，在维护、查询、共享、应用等方面更加准确。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利用网格划分落图，巡林工作有条不紊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65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spacing w:line="560" w:lineRule="exact"/>
              <w:rPr>
                <w:rFonts w:hint="default" w:ascii="仿宋_GB2312" w:eastAsia="黑体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黑体" w:hAnsi="黑体" w:eastAsia="黑体"/>
                <w:color w:val="auto"/>
                <w:sz w:val="32"/>
                <w:szCs w:val="32"/>
              </w:rPr>
              <w:t>附件</w:t>
            </w:r>
            <w:r>
              <w:rPr>
                <w:rFonts w:hint="eastAsia" w:ascii="黑体" w:hAnsi="黑体" w:eastAsia="黑体"/>
                <w:color w:val="auto"/>
                <w:sz w:val="32"/>
                <w:szCs w:val="32"/>
                <w:lang w:val="en-US" w:eastAsia="zh-CN"/>
              </w:rPr>
              <w:t>2-2（2）</w:t>
            </w:r>
          </w:p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3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林长制巡林、培训服务项目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39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17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39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39.25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139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9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tabs>
                <w:tab w:val="left" w:pos="1630"/>
              </w:tabs>
              <w:spacing w:line="240" w:lineRule="exact"/>
              <w:ind w:firstLine="360" w:firstLineChars="200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对全区22家街道乡镇的绿化资源进行监督、检查、巡林工作，对基层一长两员进行绿化资源专业知识培训。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  <w:lang w:val="en-US" w:eastAsia="zh-CN"/>
              </w:rPr>
              <w:t>进一步推进林长制体系建设，巩固林长制巡林护林成果。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8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外业调查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问题上报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内业研判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整改情况复核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组织培训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林长制监督、巡查力度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  <w:t>履行相关程序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整体监督、巡查进度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262626"/>
                <w:sz w:val="18"/>
                <w:szCs w:val="18"/>
              </w:rPr>
              <w:t>对通州区22个街道、乡镇范围内</w:t>
            </w: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绿地、林地，</w:t>
            </w:r>
            <w:r>
              <w:rPr>
                <w:color w:val="262626"/>
                <w:sz w:val="18"/>
                <w:szCs w:val="18"/>
              </w:rPr>
              <w:t>实地巡查</w:t>
            </w: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方面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效果突显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突显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color w:val="262626"/>
                <w:sz w:val="18"/>
                <w:szCs w:val="18"/>
                <w:lang w:eastAsia="zh-Hans"/>
              </w:rPr>
              <w:t>全</w:t>
            </w:r>
            <w:r>
              <w:rPr>
                <w:color w:val="262626"/>
                <w:sz w:val="18"/>
                <w:szCs w:val="18"/>
              </w:rPr>
              <w:t>通州区</w:t>
            </w:r>
            <w:r>
              <w:rPr>
                <w:color w:val="262626"/>
                <w:sz w:val="18"/>
                <w:szCs w:val="18"/>
                <w:lang w:eastAsia="zh-Hans"/>
              </w:rPr>
              <w:t>范围内</w:t>
            </w:r>
            <w:r>
              <w:rPr>
                <w:color w:val="262626"/>
                <w:sz w:val="18"/>
                <w:szCs w:val="18"/>
              </w:rPr>
              <w:t>各街镇绿地、林地</w:t>
            </w: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管理方面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明显提升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262626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提高社会大众对林长制推行的认知度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1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9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24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林长制巡林、培训群众满意度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5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宋体" w:hAnsi="宋体" w:eastAsia="宋体" w:cs="宋体"/>
          <w:color w:val="auto"/>
          <w:kern w:val="0"/>
          <w:sz w:val="22"/>
          <w:szCs w:val="24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2-2（3）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林长制宣传品制作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yellow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tabs>
                <w:tab w:val="left" w:pos="534"/>
              </w:tabs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为深化林长制，实现林长治，广泛宣传林长制，制作林长制宣传品用于公园露展，宣传日、宣传周的宣传，策划主题宣传等使用。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提升社会认知度、增强群众爱绿护绿意识，开展林长制宣传活动，已顺利完成。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制作宣传品数量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6000份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6300份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林长制宣传力度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履行相关程序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活动整体宣传进度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增强群众爱绿护绿、保护大自然的意识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社会大众对生态环境保护、对动植物保护的意识增强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提高社会大众认知度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公园露展等活动宣传群众满意度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2-2（4）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940"/>
        <w:gridCol w:w="110"/>
        <w:gridCol w:w="445"/>
        <w:gridCol w:w="326"/>
        <w:gridCol w:w="199"/>
        <w:gridCol w:w="637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林长制宣传（刘庄公园）项目服务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5.814296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5.814296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5.814296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进一步推广林长制，提升公众对国土绿化美化事业的参与度与认识，延伸林长制服务宣传，构建绿色、生态、宜居的城市。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</w:pPr>
          </w:p>
          <w:p>
            <w:pPr>
              <w:widowControl/>
              <w:spacing w:line="240" w:lineRule="exact"/>
              <w:ind w:firstLine="420" w:firstLineChars="200"/>
              <w:jc w:val="left"/>
            </w:pPr>
          </w:p>
          <w:p>
            <w:pPr>
              <w:widowControl/>
              <w:tabs>
                <w:tab w:val="left" w:pos="534"/>
              </w:tabs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深入实施林长制，不断优化公园管理模式，推动园林绿化事业高质量发展，为副中心花园城市建设提供有力支持。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该项目已顺利完成。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活动开幕仪式      制作宣传品数量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500份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1场；500份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林长制宣传力度较强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履行相关程序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本场活动整体宣传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 7月-9月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2024年7月-9月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增强党员群众爱绿护绿、保护大自然的意识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党员干部群众对生态环境保护、对动植物保护的意识增强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持续增强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提高党员干部群众认知度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活动宣传群众满意度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9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exact"/>
          <w:jc w:val="center"/>
        </w:trPr>
        <w:tc>
          <w:tcPr>
            <w:tcW w:w="651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spacing w:line="560" w:lineRule="exact"/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2-2（5）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林长制宣传项目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19.1650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19.1650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19.1650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tabs>
                <w:tab w:val="left" w:pos="534"/>
              </w:tabs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宣传片能够充分总结通州区林长制工作阶段成果，并与全市交流学习先进经验，加强与各系统的协同联动，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继续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创新工作思路，打开工作格局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更好展示城市副中心园林绿化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和林长制工作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内容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在“林”上发力，在“长”上尽责，在“制”上创新，确保工作向专业化、精细化、协同化转变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。该项目已顺利完成。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制作宣传视频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3部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3部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林长制宣传力度较高，对第三方验收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履行相关程序，验收合格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纪实片风格的宣传，对林长制工作认知度更强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增强党员群众对林长制工作及“林长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+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”模式的了解度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eastAsia="zh-CN"/>
              </w:rPr>
              <w:t>降碳、减污、扩绿、增绿，推动绿色发展理念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提高宣传的影响力、曝光度和社会大众认知度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视频宣传片宣传群众满意度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附件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2-2（6）</w:t>
      </w:r>
    </w:p>
    <w:tbl>
      <w:tblPr>
        <w:tblStyle w:val="8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9"/>
        <w:gridCol w:w="1086"/>
        <w:gridCol w:w="718"/>
        <w:gridCol w:w="1114"/>
        <w:gridCol w:w="169"/>
        <w:gridCol w:w="938"/>
        <w:gridCol w:w="848"/>
        <w:gridCol w:w="202"/>
        <w:gridCol w:w="355"/>
        <w:gridCol w:w="416"/>
        <w:gridCol w:w="141"/>
        <w:gridCol w:w="695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line="500" w:lineRule="exact"/>
              <w:jc w:val="center"/>
              <w:rPr>
                <w:rFonts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widowControl/>
              <w:jc w:val="center"/>
              <w:rPr>
                <w:rFonts w:ascii="宋体" w:hAnsi="宋体" w:cs="宋体"/>
                <w:color w:val="auto"/>
                <w:kern w:val="0"/>
                <w:sz w:val="22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（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  <w:lang w:val="en-US" w:eastAsia="zh-CN"/>
              </w:rPr>
              <w:t>2024</w:t>
            </w:r>
            <w:r>
              <w:rPr>
                <w:rFonts w:hint="eastAsia" w:ascii="宋体" w:hAnsi="宋体" w:cs="宋体"/>
                <w:color w:val="auto"/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1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运河小林长”活动策划服务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通州区园林绿化局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林长制办公室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</w:t>
            </w: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负责人</w:t>
            </w:r>
          </w:p>
        </w:tc>
        <w:tc>
          <w:tcPr>
            <w:tcW w:w="402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0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60" w:lineRule="exact"/>
              <w:jc w:val="lef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项目资金（万元）</w:t>
            </w: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年初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预算数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全年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执行数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22.9632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22.9632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22.9632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highlight w:val="none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547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0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0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7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99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为青少年提供更多的高质量、系统化、持久性的教育内容，引导青少年从小树立“绿水青山就是金山银山”的生态文明理念。</w:t>
            </w:r>
          </w:p>
        </w:tc>
        <w:tc>
          <w:tcPr>
            <w:tcW w:w="3356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ind w:firstLine="360" w:firstLineChars="200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增强青少年保护森林的意识，助力林长制工作高质量开展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，该项目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已顺利完成。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标</w:t>
            </w:r>
          </w:p>
        </w:tc>
        <w:tc>
          <w:tcPr>
            <w:tcW w:w="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“科普类”活动</w:t>
            </w:r>
          </w:p>
          <w:p>
            <w:pPr>
              <w:pStyle w:val="2"/>
              <w:jc w:val="center"/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“园艺生态类”活动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 xml:space="preserve">4场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≥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3场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7场700余人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“运河小林长”活动开展影响力很高，年底对第三方验收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验收合格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cs="宋体"/>
                <w:color w:val="auto"/>
                <w:kern w:val="0"/>
                <w:sz w:val="18"/>
                <w:szCs w:val="18"/>
                <w:lang w:val="en-US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全年运河小林长主题活动，在12个月内完成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2024年12月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经济</w:t>
            </w: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合理利用社会资源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降低财政开支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降低开支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增强青少年爱绿护绿、保护大自然的意识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明显增强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青少年对生态环境保护、对动植物保护的意识增强</w:t>
            </w: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持续增强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增强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打造“树木”与“树人”相结合的青少年生态文明教育</w:t>
            </w:r>
          </w:p>
          <w:p>
            <w:pPr>
              <w:widowControl/>
              <w:spacing w:line="240" w:lineRule="exact"/>
              <w:jc w:val="both"/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9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得到提升</w:t>
            </w:r>
          </w:p>
        </w:tc>
        <w:tc>
          <w:tcPr>
            <w:tcW w:w="8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提升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96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0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在全社会营造保护生态良好氛围，活动开展青少年和群众满意度</w:t>
            </w:r>
          </w:p>
        </w:tc>
        <w:tc>
          <w:tcPr>
            <w:tcW w:w="9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eastAsia="zh-CN"/>
              </w:rPr>
              <w:t>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auto"/>
                <w:kern w:val="0"/>
                <w:sz w:val="18"/>
                <w:szCs w:val="18"/>
              </w:rPr>
            </w:pPr>
          </w:p>
        </w:tc>
      </w:tr>
    </w:tbl>
    <w:p>
      <w:pPr>
        <w:widowControl/>
        <w:numPr>
          <w:ilvl w:val="0"/>
          <w:numId w:val="0"/>
        </w:numPr>
        <w:spacing w:line="480" w:lineRule="exact"/>
        <w:jc w:val="left"/>
        <w:outlineLvl w:val="0"/>
        <w:rPr>
          <w:rFonts w:hint="eastAsia" w:ascii="宋体" w:hAnsi="宋体" w:eastAsia="宋体" w:cs="宋体"/>
          <w:color w:val="auto"/>
          <w:kern w:val="0"/>
          <w:sz w:val="22"/>
          <w:szCs w:val="24"/>
          <w:lang w:val="en-US" w:eastAsia="zh-CN" w:bidi="ar-SA"/>
        </w:rPr>
      </w:pPr>
      <w:bookmarkStart w:id="0" w:name="_GoBack"/>
      <w:bookmarkEnd w:id="0"/>
    </w:p>
    <w:sectPr>
      <w:footerReference r:id="rId3" w:type="default"/>
      <w:pgSz w:w="11906" w:h="16838"/>
      <w:pgMar w:top="1440" w:right="1803" w:bottom="1440" w:left="1803" w:header="851" w:footer="992" w:gutter="0"/>
      <w:pgNumType w:fmt="decimal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LNJWO7QAAAABQEAAA8AAAAAAAAAAQAgAAAAIgAAAGRycy9kb3ducmV2&#10;LnhtbFBLAQIUABQAAAAIAIdO4kCEXiZ/ywEAAHkDAAAOAAAAAAAAAAEAIAAAAB8BAABkcnMvZTJv&#10;RG9jLnhtbFBLBQYAAAAABgAGAFkBAAB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DB0B63"/>
    <w:rsid w:val="01534994"/>
    <w:rsid w:val="0A4F76B2"/>
    <w:rsid w:val="0C8165E0"/>
    <w:rsid w:val="0F795236"/>
    <w:rsid w:val="13903781"/>
    <w:rsid w:val="179B7B08"/>
    <w:rsid w:val="17E13CA6"/>
    <w:rsid w:val="1BB76E65"/>
    <w:rsid w:val="1BB90E2F"/>
    <w:rsid w:val="1F7431A6"/>
    <w:rsid w:val="2CBF8107"/>
    <w:rsid w:val="2EB70209"/>
    <w:rsid w:val="30FF2B40"/>
    <w:rsid w:val="334A577A"/>
    <w:rsid w:val="35D339CB"/>
    <w:rsid w:val="36E16D4E"/>
    <w:rsid w:val="37722F17"/>
    <w:rsid w:val="3E967B99"/>
    <w:rsid w:val="3ED72B3E"/>
    <w:rsid w:val="3FF79B31"/>
    <w:rsid w:val="48580F04"/>
    <w:rsid w:val="4BA31FDB"/>
    <w:rsid w:val="4BFF9656"/>
    <w:rsid w:val="4F277882"/>
    <w:rsid w:val="506568B4"/>
    <w:rsid w:val="50D97015"/>
    <w:rsid w:val="537A1457"/>
    <w:rsid w:val="537B9DA3"/>
    <w:rsid w:val="5697353F"/>
    <w:rsid w:val="577FC547"/>
    <w:rsid w:val="5A474F5C"/>
    <w:rsid w:val="5C2869E8"/>
    <w:rsid w:val="5DDF52D1"/>
    <w:rsid w:val="5EDB0B63"/>
    <w:rsid w:val="5F9F33EB"/>
    <w:rsid w:val="64065861"/>
    <w:rsid w:val="65662DF7"/>
    <w:rsid w:val="68AB2E7A"/>
    <w:rsid w:val="6AC7B1A3"/>
    <w:rsid w:val="6B77FB6F"/>
    <w:rsid w:val="6CB97090"/>
    <w:rsid w:val="6D94212F"/>
    <w:rsid w:val="6EC353E4"/>
    <w:rsid w:val="6EE9A86C"/>
    <w:rsid w:val="6F814935"/>
    <w:rsid w:val="6FD43E60"/>
    <w:rsid w:val="71665B90"/>
    <w:rsid w:val="71DB912D"/>
    <w:rsid w:val="763E871D"/>
    <w:rsid w:val="79EBFCAD"/>
    <w:rsid w:val="7BBD97BD"/>
    <w:rsid w:val="7BED256C"/>
    <w:rsid w:val="7BFE4A5B"/>
    <w:rsid w:val="7BFFEC6B"/>
    <w:rsid w:val="7D13738B"/>
    <w:rsid w:val="7DBF4FBB"/>
    <w:rsid w:val="7DCD9330"/>
    <w:rsid w:val="7DD758A1"/>
    <w:rsid w:val="7E562264"/>
    <w:rsid w:val="7E5EB5A1"/>
    <w:rsid w:val="7F2773F9"/>
    <w:rsid w:val="7F3909BD"/>
    <w:rsid w:val="7F7C49BA"/>
    <w:rsid w:val="7FBF70D0"/>
    <w:rsid w:val="7FF719AD"/>
    <w:rsid w:val="9BFD2FEF"/>
    <w:rsid w:val="AA5E3CAD"/>
    <w:rsid w:val="AFDDEFDC"/>
    <w:rsid w:val="B2DFF942"/>
    <w:rsid w:val="B5FC34C6"/>
    <w:rsid w:val="BAEFCA12"/>
    <w:rsid w:val="BD5D8A02"/>
    <w:rsid w:val="D4CEDA1A"/>
    <w:rsid w:val="D5A31DC0"/>
    <w:rsid w:val="D7FF1616"/>
    <w:rsid w:val="DFEAA56F"/>
    <w:rsid w:val="E6922BE3"/>
    <w:rsid w:val="EB5BB730"/>
    <w:rsid w:val="EDFF835A"/>
    <w:rsid w:val="EEBB59E1"/>
    <w:rsid w:val="EFCF022D"/>
    <w:rsid w:val="F37B3AB2"/>
    <w:rsid w:val="F6FF4047"/>
    <w:rsid w:val="F7E365DE"/>
    <w:rsid w:val="FA5A168B"/>
    <w:rsid w:val="FD3F40DC"/>
    <w:rsid w:val="FD8E962E"/>
    <w:rsid w:val="FEF8056D"/>
    <w:rsid w:val="FEF82787"/>
    <w:rsid w:val="FEFD3F0E"/>
    <w:rsid w:val="FFBDEA5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before="0" w:after="140" w:line="276" w:lineRule="auto"/>
    </w:pPr>
  </w:style>
  <w:style w:type="paragraph" w:styleId="4">
    <w:name w:val="Normal Indent"/>
    <w:basedOn w:val="1"/>
    <w:next w:val="1"/>
    <w:qFormat/>
    <w:uiPriority w:val="0"/>
    <w:pPr>
      <w:ind w:firstLine="200" w:firstLineChars="200"/>
    </w:p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qFormat/>
    <w:uiPriority w:val="0"/>
    <w:rPr>
      <w:color w:val="0000FF"/>
      <w:u w:val="single"/>
    </w:rPr>
  </w:style>
  <w:style w:type="character" w:customStyle="1" w:styleId="12">
    <w:name w:val="font8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3">
    <w:name w:val="font1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4">
    <w:name w:val="font61"/>
    <w:basedOn w:val="10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5">
    <w:name w:val="font71"/>
    <w:basedOn w:val="10"/>
    <w:qFormat/>
    <w:uiPriority w:val="0"/>
    <w:rPr>
      <w:rFonts w:hint="eastAsia" w:ascii="宋体" w:hAnsi="宋体" w:eastAsia="宋体" w:cs="宋体"/>
      <w:color w:val="FF0000"/>
      <w:sz w:val="20"/>
      <w:szCs w:val="20"/>
      <w:u w:val="none"/>
    </w:rPr>
  </w:style>
  <w:style w:type="paragraph" w:customStyle="1" w:styleId="16">
    <w:name w:val="表格"/>
    <w:basedOn w:val="1"/>
    <w:qFormat/>
    <w:uiPriority w:val="0"/>
    <w:pPr>
      <w:autoSpaceDN w:val="0"/>
      <w:jc w:val="center"/>
    </w:pPr>
    <w:rPr>
      <w:rFonts w:ascii="Verdana" w:hAnsi="Verdana" w:eastAsia="仿宋_GB2312" w:cs="Times New Roman"/>
      <w:bCs/>
      <w:sz w:val="24"/>
      <w:szCs w:val="21"/>
      <w:lang w:eastAsia="en-US"/>
    </w:rPr>
  </w:style>
  <w:style w:type="paragraph" w:customStyle="1" w:styleId="17">
    <w:name w:val="首行缩进"/>
    <w:basedOn w:val="1"/>
    <w:qFormat/>
    <w:uiPriority w:val="0"/>
    <w:pPr>
      <w:ind w:firstLine="480"/>
    </w:pPr>
    <w:rPr>
      <w:szCs w:val="20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4193</Words>
  <Characters>4699</Characters>
  <Lines>0</Lines>
  <Paragraphs>0</Paragraphs>
  <TotalTime>18</TotalTime>
  <ScaleCrop>false</ScaleCrop>
  <LinksUpToDate>false</LinksUpToDate>
  <CharactersWithSpaces>4839</CharactersWithSpaces>
  <Application>WPS Office_11.8.2.8950_F1E327BC-269C-435d-A152-05C5408002CA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2024-03-13T19:08:00Z</dcterms:created>
  <dc:creator>user</dc:creator>
  <cp:lastModifiedBy>Administrator</cp:lastModifiedBy>
  <cp:lastPrinted>2025-02-13T01:47:00Z</cp:lastPrinted>
  <dcterms:modified xsi:type="dcterms:W3CDTF">2025-09-18T08:42:54Z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2052-11.8.2.8950</vt:lpwstr>
  </property>
  <property fmtid="{D5CDD505-2E9C-101B-9397-08002B2CF9AE}" pid="3" name="KSOTemplateDocerSaveRecord">
    <vt:lpwstr>eyJoZGlkIjoiOWZiZWQwYzM4Y2UwY2I1ZjNkNzAwYTI0NGIyZjA2YWEiLCJ1c2VySWQiOiI5MzY0ODg0NTUifQ==</vt:lpwstr>
  </property>
  <property fmtid="{D5CDD505-2E9C-101B-9397-08002B2CF9AE}" pid="4" name="ICV">
    <vt:lpwstr>1DC389CE46A946EAB695175B831A2E9F_12</vt:lpwstr>
  </property>
</Properties>
</file>