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pPr>
        <w:keepNext w:val="0"/>
        <w:keepLines w:val="0"/>
        <w:pageBreakBefore w:val="0"/>
        <w:widowControl w:val="0"/>
        <w:tabs>
          <w:tab w:val="left" w:pos="8190"/>
        </w:tabs>
        <w:kinsoku/>
        <w:wordWrap/>
        <w:overflowPunct/>
        <w:topLinePunct w:val="0"/>
        <w:autoSpaceDE/>
        <w:autoSpaceDN/>
        <w:bidi w:val="0"/>
        <w:adjustRightInd/>
        <w:snapToGrid/>
        <w:spacing w:line="54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34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336550</wp:posOffset>
                </wp:positionV>
                <wp:extent cx="56197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5619750" cy="0"/>
                        </a:xfrm>
                        <a:prstGeom prst="straightConnector1">
                          <a:avLst/>
                        </a:prstGeom>
                        <a:ln w="34925"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26.5pt;height:0pt;width:442.5pt;z-index:251673600;mso-width-relative:page;mso-height-relative:page;" filled="f" stroked="t" coordsize="21600,21600" o:gfxdata="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rEsqs0wAAAAYBAAAPAAAAAAAAAAEAIAAAADgAAABkcnMvZG93bnJl&#10;di54bWxQSwECFAAUAAAACACHTuJA/7xQ1uwBAACpAwAADgAAAAAAAAABACAAAAA4AQAAZHJzL2Uy&#10;b0RvYy54bWxQSwUGAAAAAAYABgBZAQAAlgUAAAAA&#10;">
                <v:fill on="f" focussize="0,0"/>
                <v:stroke weight="2.75pt" color="#FF0000" joinstyle="round"/>
                <v:imagedata o:title=""/>
                <o:lock v:ext="edit" aspectratio="f"/>
              </v:shap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ascii="仿宋_GB2312"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北京市通州区人民政府关于公布</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通州区</w:t>
      </w:r>
      <w:r>
        <w:rPr>
          <w:rFonts w:hint="eastAsia" w:ascii="方正小标宋简体" w:hAnsi="方正小标宋简体" w:eastAsia="方正小标宋简体" w:cs="方正小标宋简体"/>
          <w:sz w:val="44"/>
          <w:szCs w:val="44"/>
          <w:lang w:val="en-US" w:eastAsia="zh-CN"/>
        </w:rPr>
        <w:t>6处</w:t>
      </w:r>
      <w:r>
        <w:rPr>
          <w:rFonts w:hint="eastAsia" w:ascii="方正小标宋简体" w:hAnsi="方正小标宋简体" w:eastAsia="方正小标宋简体" w:cs="方正小标宋简体"/>
          <w:sz w:val="44"/>
          <w:szCs w:val="44"/>
        </w:rPr>
        <w:t>区级文物保护单位</w:t>
      </w:r>
      <w:r>
        <w:rPr>
          <w:rFonts w:hint="eastAsia" w:ascii="方正小标宋简体" w:hAnsi="方正小标宋简体" w:eastAsia="方正小标宋简体" w:cs="方正小标宋简体"/>
          <w:sz w:val="44"/>
          <w:szCs w:val="44"/>
          <w:lang w:val="en-US" w:eastAsia="zh-CN"/>
        </w:rPr>
        <w:t>保护范围</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有关乡、镇人民政府，区政府有关委、办、局</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为进一步加强区级文物保护单位的保护与管理，根据《中华人民共和国文物保护法》《中华人民共和国文物保护法实施条例》的相关规定，</w:t>
      </w:r>
      <w:r>
        <w:rPr>
          <w:rFonts w:hint="eastAsia" w:ascii="仿宋_GB2312" w:hAnsi="仿宋_GB2312" w:eastAsia="仿宋_GB2312" w:cs="仿宋_GB2312"/>
          <w:sz w:val="32"/>
          <w:szCs w:val="32"/>
          <w:lang w:val="en-US" w:eastAsia="zh-CN"/>
        </w:rPr>
        <w:t>我区的“三大冢”“金代闸河遗址”等6处区级文物保护单位保护范围已划定完成，</w:t>
      </w:r>
      <w:r>
        <w:rPr>
          <w:rFonts w:hint="eastAsia" w:ascii="仿宋_GB2312" w:hAnsi="仿宋_GB2312" w:eastAsia="仿宋_GB2312" w:cs="仿宋_GB2312"/>
          <w:sz w:val="32"/>
          <w:szCs w:val="32"/>
        </w:rPr>
        <w:t>现予以公布。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5643"/>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tabs>
          <w:tab w:val="left" w:pos="7980"/>
          <w:tab w:val="left" w:pos="8200"/>
        </w:tabs>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北京市通州区人民政府</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通州区6处区级文物保护单位保护范围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lang w:val="en-US" w:eastAsia="zh-CN"/>
        </w:rPr>
        <w:t>一、三大冢保护范围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基本情况：位于北京市通州区永乐店镇德仁务村东南500米的示范农场中。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保护范围四至说明：保护范围面积3503.11平方米，东、南、西、北至现状护栏外边缘线。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二、金代闸河遗址保护范围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基本情况：现存于北京市通州区新华街道滨惠南一街西海子公园二期内的葫芦湖一段。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保护范围四至说明：保护范围面积18435.54平方米，自保护水体岸线外扩5米。</w:t>
      </w:r>
    </w:p>
    <w:p>
      <w:pPr>
        <w:tabs>
          <w:tab w:val="left" w:pos="8460"/>
        </w:tabs>
        <w:spacing w:line="600" w:lineRule="exact"/>
        <w:rPr>
          <w:rFonts w:hint="eastAsia" w:ascii="黑体" w:hAnsi="黑体" w:eastAsia="黑体" w:cs="黑体"/>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黑体" w:hAnsi="黑体" w:eastAsia="黑体" w:cs="黑体"/>
          <w:b w:val="0"/>
          <w:bCs w:val="0"/>
          <w:sz w:val="32"/>
          <w:szCs w:val="32"/>
          <w:lang w:val="en-US" w:eastAsia="zh-CN"/>
        </w:rPr>
        <w:t>三、紫清宫保护范围</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基本情况：位于北京市通州区新华街道大成街1号。</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保护范围四至说明：保护范围面积1677.78平方米，南、西、北至紫清宫围墙外边缘线，东自围墙外扩5米。以上各边界及其延长线形成区域为保护范围。</w:t>
      </w:r>
    </w:p>
    <w:p>
      <w:pPr>
        <w:tabs>
          <w:tab w:val="left" w:pos="8460"/>
        </w:tabs>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四、土桥镇水兽保护范围</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基本情况：位于北京市通州区张家湾镇土桥村7号楼与8号楼之间。</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保护范围四至说明：保护范围面积244.69平方米，东、南从镇水兽外缘外扩2米，西自广利桥西段外缘外扩2米，北至围栏。以上各线及其延长线为保护范围。</w:t>
      </w:r>
    </w:p>
    <w:p>
      <w:pPr>
        <w:tabs>
          <w:tab w:val="left" w:pos="8460"/>
        </w:tabs>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五、通州北城垣遗址保护</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基本情况：位于北京市通州区新华街道西海子公园内和北京（通州）大运河文化旅游景区北区。</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保护范围四至说明：保护范围面积3000.56平方米，①段自土体外扩5米，②依据城墙走势补齐西南侧成矩形后，外扩5米，③段自埋藏范围外扩5米。</w:t>
      </w:r>
    </w:p>
    <w:p>
      <w:pPr>
        <w:tabs>
          <w:tab w:val="left" w:pos="8460"/>
        </w:tabs>
        <w:spacing w:line="600" w:lineRule="exact"/>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六、中仓仓墙遗址保护范围</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基本情况：位于北京市市辖区通州区中仓街道中仓路10号。</w:t>
      </w:r>
    </w:p>
    <w:p>
      <w:pPr>
        <w:tabs>
          <w:tab w:val="left" w:pos="84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保护范围四至说明：保护范围面积675.94平方米，两段各自墙体边缘向东、南、西、北外扩2米及延长线。</w:t>
      </w:r>
    </w:p>
    <w:p>
      <w:pPr>
        <w:keepNext w:val="0"/>
        <w:keepLines w:val="0"/>
        <w:pageBreakBefore w:val="0"/>
        <w:widowControl w:val="0"/>
        <w:tabs>
          <w:tab w:val="left" w:pos="8460"/>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lang w:val="en-US" w:eastAsia="zh-CN"/>
        </w:rPr>
      </w:pPr>
    </w:p>
    <w:p>
      <w:pPr>
        <w:pStyle w:val="11"/>
        <w:rPr>
          <w:rFonts w:hint="default" w:ascii="仿宋_GB2312" w:hAnsi="仿宋_GB2312" w:eastAsia="仿宋_GB2312" w:cs="仿宋_GB2312"/>
          <w:sz w:val="32"/>
          <w:szCs w:val="32"/>
          <w:lang w:val="en-US" w:eastAsia="zh-CN"/>
        </w:rPr>
      </w:pPr>
    </w:p>
    <w:p>
      <w:pPr>
        <w:pStyle w:val="1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11"/>
        <w:rPr>
          <w:rFonts w:hint="default" w:ascii="仿宋_GB2312" w:hAnsi="仿宋_GB2312" w:eastAsia="仿宋_GB2312" w:cs="仿宋_GB2312"/>
          <w:sz w:val="32"/>
          <w:szCs w:val="32"/>
          <w:lang w:val="en-US" w:eastAsia="zh-CN"/>
        </w:rPr>
      </w:pPr>
    </w:p>
    <w:p>
      <w:pPr>
        <w:pStyle w:val="12"/>
        <w:rPr>
          <w:rFonts w:hint="default" w:ascii="仿宋_GB2312" w:hAnsi="仿宋_GB2312" w:eastAsia="仿宋_GB2312" w:cs="仿宋_GB2312"/>
          <w:sz w:val="32"/>
          <w:szCs w:val="32"/>
          <w:lang w:val="en-US" w:eastAsia="zh-CN"/>
        </w:rPr>
      </w:pPr>
    </w:p>
    <w:p>
      <w:pPr>
        <w:tabs>
          <w:tab w:val="left" w:pos="6118"/>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bookmarkStart w:id="1" w:name="_GoBack"/>
      <w:bookmarkEnd w:id="1"/>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i w:val="0"/>
          <w:snapToGrid/>
          <w:color w:val="auto"/>
          <w:spacing w:val="0"/>
          <w:w w:val="100"/>
          <w:sz w:val="32"/>
          <w:szCs w:val="32"/>
          <w:highlight w:val="none"/>
          <w:u w:val="none"/>
          <w:lang w:val="en-US" w:eastAsia="zh-CN"/>
        </w:rPr>
      </w:pPr>
    </w:p>
    <w:p>
      <w:pPr>
        <w:keepNext w:val="0"/>
        <w:keepLines w:val="0"/>
        <w:pageBreakBefore w:val="0"/>
        <w:widowControl w:val="0"/>
        <w:tabs>
          <w:tab w:val="left" w:pos="316"/>
        </w:tabs>
        <w:kinsoku/>
        <w:wordWrap/>
        <w:overflowPunct/>
        <w:topLinePunct w:val="0"/>
        <w:autoSpaceDE/>
        <w:autoSpaceDN/>
        <w:bidi w:val="0"/>
        <w:adjustRightInd/>
        <w:snapToGrid/>
        <w:spacing w:line="620" w:lineRule="exact"/>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8890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7pt;height:0pt;width:441pt;z-index:251658240;mso-width-relative:page;mso-height-relative:page;" filled="f" stroked="t" coordsize="21600,21600" o:gfxdata="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8mreJNEAAAAEAQAADwAAAAAAAAABACAAAAA4AAAAZHJzL2Rvd25yZXYueG1sUEsBAhQAFAAA&#10;AAgAh07iQF9j+L/gAQAApwMAAA4AAAAAAAAAAQAgAAAAN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抄送：区委</w:t>
      </w:r>
      <w:r>
        <w:rPr>
          <w:rFonts w:hint="eastAsia" w:ascii="仿宋_GB2312" w:hAnsi="仿宋_GB2312" w:eastAsia="仿宋_GB2312" w:cs="仿宋_GB2312"/>
          <w:sz w:val="28"/>
          <w:szCs w:val="28"/>
          <w:lang w:eastAsia="zh-CN"/>
        </w:rPr>
        <w:t>办公室，</w:t>
      </w:r>
      <w:r>
        <w:rPr>
          <w:rFonts w:hint="eastAsia" w:ascii="仿宋_GB2312" w:hAnsi="仿宋_GB2312" w:eastAsia="仿宋_GB2312" w:cs="仿宋_GB2312"/>
          <w:sz w:val="28"/>
          <w:szCs w:val="28"/>
        </w:rPr>
        <w:t>区人大办公室，区政协办公室。</w:t>
      </w:r>
    </w:p>
    <w:p>
      <w:pPr>
        <w:tabs>
          <w:tab w:val="left" w:pos="8400"/>
          <w:tab w:val="left" w:pos="8610"/>
        </w:tabs>
        <w:spacing w:line="520" w:lineRule="exact"/>
        <w:ind w:firstLine="280" w:firstLineChars="100"/>
        <w:rPr>
          <w:rFonts w:hint="default"/>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60070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6pt;height:0pt;width:441pt;z-index:251659264;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4e8ttMAAAAGAQAADwAAAAAAAAABACAAAAA4AAAAZHJzL2Rvd25yZXYueG1sUEsBAhQA&#10;FAAAAAgAh07iQKlI8L/hAQAApwMAAA4AAAAAAAAAAQAgAAAAOAEAAGRycy9lMm9Eb2MueG1sUEsF&#10;BgAAAAAGAAYAWQEAAIs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-1905</wp:posOffset>
                </wp:positionV>
                <wp:extent cx="56007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5pt;height:0pt;width:441pt;z-index:251660288;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pkej30gAAAAQBAAAPAAAAAAAAAAEAIAAAADgAAABkcnMvZG93bnJldi54bWxQSwECFAAU&#10;AAAACACHTuJA28SJv+EBAACnAwAADgAAAAAAAAABACAAAAA3AQAAZHJzL2Uyb0RvYy54bWxQSwUG&#10;AAAAAAYABgBZAQAAig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北京市通州区人民政府办公室      </w:t>
      </w:r>
      <w:r>
        <w:rPr>
          <w:rFonts w:hint="eastAsia" w:cs="仿宋_GB2312"/>
          <w:sz w:val="28"/>
          <w:szCs w:val="28"/>
          <w:lang w:val="en-US" w:eastAsia="zh-CN"/>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 xml:space="preserve">日印发  </w:t>
      </w:r>
    </w:p>
    <w:sectPr>
      <w:footerReference r:id="rId3" w:type="default"/>
      <w:footerReference r:id="rId4" w:type="even"/>
      <w:pgSz w:w="11906" w:h="16838"/>
      <w:pgMar w:top="1701" w:right="1474" w:bottom="1701"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4785360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8pt;margin-top:0pt;height:144pt;width:144pt;mso-position-horizontal-relative:margin;mso-wrap-style:none;z-index:251659264;mso-width-relative:page;mso-height-relative:page;" filled="f" stroked="f" coordsize="21600,21600" o:gfxdata="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iaJ/FdYAAAAJ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TrueTypeFonts/>
  <w:saveSubsetFonts/>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1MTIxMDY5YmYyNTBmN2JmMDY1OWMyZDM5NDQwNGEifQ=="/>
  </w:docVars>
  <w:rsids>
    <w:rsidRoot w:val="00000000"/>
    <w:rsid w:val="0B943C01"/>
    <w:rsid w:val="12A505DB"/>
    <w:rsid w:val="18BD6A24"/>
    <w:rsid w:val="1A5341F3"/>
    <w:rsid w:val="1C0A245C"/>
    <w:rsid w:val="2A2E2FA6"/>
    <w:rsid w:val="32966F34"/>
    <w:rsid w:val="334E5088"/>
    <w:rsid w:val="3BED0AA7"/>
    <w:rsid w:val="3EFF726F"/>
    <w:rsid w:val="3F6B278B"/>
    <w:rsid w:val="4EFE3EB9"/>
    <w:rsid w:val="569061FA"/>
    <w:rsid w:val="56D02D06"/>
    <w:rsid w:val="5A1C13D9"/>
    <w:rsid w:val="5DDF35D5"/>
    <w:rsid w:val="67B6C32B"/>
    <w:rsid w:val="7ADDECBF"/>
    <w:rsid w:val="7DE90AE7"/>
    <w:rsid w:val="7DF74397"/>
    <w:rsid w:val="BBFD23A9"/>
    <w:rsid w:val="C9FB471B"/>
    <w:rsid w:val="DDFAC8F2"/>
    <w:rsid w:val="DFB391D9"/>
    <w:rsid w:val="E5EFB337"/>
    <w:rsid w:val="EEDF761B"/>
    <w:rsid w:val="F7D5F382"/>
    <w:rsid w:val="F9BEB019"/>
    <w:rsid w:val="FE8A6B72"/>
    <w:rsid w:val="FE9C9071"/>
    <w:rsid w:val="FFFFB9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lock Text"/>
    <w:basedOn w:val="1"/>
    <w:unhideWhenUsed/>
    <w:qFormat/>
    <w:uiPriority w:val="99"/>
    <w:pPr>
      <w:spacing w:after="120"/>
      <w:ind w:left="1440" w:leftChars="700" w:right="1440" w:rightChars="700"/>
    </w:pPr>
  </w:style>
  <w:style w:type="paragraph" w:styleId="5">
    <w:name w:val="toc 3"/>
    <w:basedOn w:val="1"/>
    <w:next w:val="1"/>
    <w:semiHidden/>
    <w:qFormat/>
    <w:uiPriority w:val="0"/>
    <w:pPr>
      <w:ind w:firstLine="0" w:firstLineChars="0"/>
      <w:jc w:val="center"/>
    </w:pPr>
  </w:style>
  <w:style w:type="paragraph" w:styleId="6">
    <w:name w:val="Plain Text"/>
    <w:basedOn w:val="1"/>
    <w:qFormat/>
    <w:uiPriority w:val="0"/>
    <w:rPr>
      <w:rFonts w:ascii="宋体" w:hAnsi="Courier New" w:cs="宋体"/>
      <w:szCs w:val="22"/>
    </w:rPr>
  </w:style>
  <w:style w:type="paragraph" w:styleId="7">
    <w:name w:val="footer"/>
    <w:basedOn w:val="1"/>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9"/>
    <w:basedOn w:val="1"/>
    <w:next w:val="1"/>
    <w:qFormat/>
    <w:uiPriority w:val="0"/>
    <w:pPr>
      <w:ind w:left="1600" w:leftChars="16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12"/>
    <w:qFormat/>
    <w:uiPriority w:val="0"/>
    <w:pPr>
      <w:spacing w:beforeAutospacing="1" w:after="100" w:afterAutospacing="1"/>
      <w:ind w:left="1548" w:firstLine="420" w:firstLineChars="100"/>
    </w:pPr>
    <w:rPr>
      <w:kern w:val="0"/>
      <w:sz w:val="20"/>
      <w:szCs w:val="20"/>
    </w:rPr>
  </w:style>
  <w:style w:type="paragraph" w:styleId="12">
    <w:name w:val="Body Text First Indent 2"/>
    <w:basedOn w:val="1"/>
    <w:next w:val="1"/>
    <w:qFormat/>
    <w:uiPriority w:val="0"/>
    <w:pPr>
      <w:widowControl w:val="0"/>
      <w:spacing w:line="360" w:lineRule="auto"/>
      <w:ind w:firstLine="420" w:firstLineChars="200"/>
      <w:jc w:val="both"/>
    </w:pPr>
    <w:rPr>
      <w:rFonts w:ascii="仿宋_GB2312"/>
      <w:kern w:val="2"/>
      <w:sz w:val="21"/>
      <w:szCs w:val="32"/>
      <w:lang w:val="en-US" w:eastAsia="zh-CN" w:bidi="ar-SA"/>
    </w:rPr>
  </w:style>
  <w:style w:type="character" w:styleId="15">
    <w:name w:val="page number"/>
    <w:basedOn w:val="14"/>
    <w:qFormat/>
    <w:uiPriority w:val="99"/>
  </w:style>
  <w:style w:type="paragraph" w:customStyle="1" w:styleId="16">
    <w:name w:val="BodyText"/>
    <w:basedOn w:val="1"/>
    <w:next w:val="17"/>
    <w:qFormat/>
    <w:uiPriority w:val="0"/>
    <w:pPr>
      <w:spacing w:after="120"/>
    </w:pPr>
  </w:style>
  <w:style w:type="paragraph" w:customStyle="1" w:styleId="17">
    <w:name w:val="BodyText2"/>
    <w:basedOn w:val="1"/>
    <w:qFormat/>
    <w:uiPriority w:val="0"/>
    <w:pPr>
      <w:spacing w:after="120" w:line="480" w:lineRule="auto"/>
    </w:pPr>
  </w:style>
  <w:style w:type="paragraph" w:customStyle="1" w:styleId="18">
    <w:name w:val=" Char1 Char Char Char"/>
    <w:basedOn w:val="1"/>
    <w:qFormat/>
    <w:uiPriority w:val="0"/>
    <w:pPr>
      <w:widowControl/>
      <w:spacing w:line="360" w:lineRule="auto"/>
      <w:ind w:firstLine="200" w:firstLineChars="200"/>
      <w:jc w:val="left"/>
    </w:pPr>
    <w:rPr>
      <w:rFonts w:ascii="Times New Roman" w:hAnsi="Times New Roman" w:cs="Times New Roman"/>
      <w:kern w:val="0"/>
      <w:sz w:val="20"/>
      <w:szCs w:val="20"/>
    </w:rPr>
  </w:style>
  <w:style w:type="paragraph" w:customStyle="1" w:styleId="19">
    <w:name w:val="通政办发"/>
    <w:basedOn w:val="1"/>
    <w:qFormat/>
    <w:uiPriority w:val="0"/>
    <w:pPr>
      <w:snapToGrid w:val="0"/>
      <w:spacing w:line="600" w:lineRule="exact"/>
      <w:jc w:val="center"/>
    </w:pPr>
    <w:rPr>
      <w:rFonts w:ascii="仿宋_GB2312" w:eastAsia="仿宋_GB2312" w:cs="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1064</Words>
  <Characters>1116</Characters>
  <Lines>0</Lines>
  <Paragraphs>0</Paragraphs>
  <TotalTime>1</TotalTime>
  <ScaleCrop>false</ScaleCrop>
  <LinksUpToDate>false</LinksUpToDate>
  <CharactersWithSpaces>1161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dc:creator>
  <cp:lastModifiedBy>user</cp:lastModifiedBy>
  <cp:lastPrinted>2025-12-06T01:12:00Z</cp:lastPrinted>
  <dcterms:modified xsi:type="dcterms:W3CDTF">2025-12-08T18:10:52Z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C40F8C429607460691684E5C300EA8DA_13</vt:lpwstr>
  </property>
  <property fmtid="{D5CDD505-2E9C-101B-9397-08002B2CF9AE}" pid="4" name="KSOTemplateDocerSaveRecord">
    <vt:lpwstr>eyJoZGlkIjoiODA1MTIxMDY5YmYyNTBmN2JmMDY1OWMyZDM5NDQwNGEiLCJ1c2VySWQiOiIyNTA3NjcyNDEifQ==</vt:lpwstr>
  </property>
</Properties>
</file>